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A97" w:rsidRDefault="00D53A97">
      <w:pPr>
        <w:pStyle w:val="ConsPlusTitlePage"/>
      </w:pPr>
      <w:bookmarkStart w:id="0" w:name="_GoBack"/>
      <w:bookmarkEnd w:id="0"/>
    </w:p>
    <w:p w:rsidR="00D53A97" w:rsidRDefault="00D53A97">
      <w:pPr>
        <w:pStyle w:val="ConsPlusNormal"/>
        <w:jc w:val="both"/>
        <w:outlineLvl w:val="0"/>
      </w:pPr>
    </w:p>
    <w:p w:rsidR="00D53A97" w:rsidRDefault="00D53A97">
      <w:pPr>
        <w:pStyle w:val="ConsPlusNormal"/>
        <w:outlineLvl w:val="0"/>
      </w:pPr>
      <w:r>
        <w:t>Зарегистрировано в Минюсте России 28 декабря 2024 г. N 80841</w:t>
      </w:r>
    </w:p>
    <w:p w:rsidR="00D53A97" w:rsidRDefault="00D53A97">
      <w:pPr>
        <w:pStyle w:val="ConsPlusNormal"/>
        <w:pBdr>
          <w:bottom w:val="single" w:sz="6" w:space="0" w:color="auto"/>
        </w:pBdr>
        <w:spacing w:before="100" w:after="100"/>
        <w:jc w:val="both"/>
        <w:rPr>
          <w:sz w:val="2"/>
          <w:szCs w:val="2"/>
        </w:rPr>
      </w:pPr>
    </w:p>
    <w:p w:rsidR="00D53A97" w:rsidRDefault="00D53A97">
      <w:pPr>
        <w:pStyle w:val="ConsPlusNormal"/>
      </w:pPr>
    </w:p>
    <w:p w:rsidR="00D53A97" w:rsidRDefault="00D53A97">
      <w:pPr>
        <w:pStyle w:val="ConsPlusTitle"/>
        <w:jc w:val="center"/>
      </w:pPr>
      <w:r>
        <w:t>МИНИСТЕРСТВО ФИНАНСОВ РОССИЙСКОЙ ФЕДЕРАЦИИ</w:t>
      </w:r>
    </w:p>
    <w:p w:rsidR="00D53A97" w:rsidRDefault="00D53A97">
      <w:pPr>
        <w:pStyle w:val="ConsPlusTitle"/>
        <w:jc w:val="center"/>
      </w:pPr>
    </w:p>
    <w:p w:rsidR="00D53A97" w:rsidRDefault="00D53A97">
      <w:pPr>
        <w:pStyle w:val="ConsPlusTitle"/>
        <w:jc w:val="center"/>
      </w:pPr>
      <w:r>
        <w:t>ПРИКАЗ</w:t>
      </w:r>
    </w:p>
    <w:p w:rsidR="00D53A97" w:rsidRDefault="00D53A97">
      <w:pPr>
        <w:pStyle w:val="ConsPlusTitle"/>
        <w:jc w:val="center"/>
      </w:pPr>
      <w:r>
        <w:t>от 15 ноября 2024 г. N 172н</w:t>
      </w:r>
    </w:p>
    <w:p w:rsidR="00D53A97" w:rsidRDefault="00D53A97">
      <w:pPr>
        <w:pStyle w:val="ConsPlusTitle"/>
        <w:jc w:val="center"/>
      </w:pPr>
    </w:p>
    <w:p w:rsidR="00D53A97" w:rsidRDefault="00D53A97">
      <w:pPr>
        <w:pStyle w:val="ConsPlusTitle"/>
        <w:jc w:val="center"/>
      </w:pPr>
      <w:r>
        <w:t>ОБ УТВЕРЖДЕНИИ ПОРЯДКА</w:t>
      </w:r>
    </w:p>
    <w:p w:rsidR="00D53A97" w:rsidRDefault="00D53A97">
      <w:pPr>
        <w:pStyle w:val="ConsPlusTitle"/>
        <w:jc w:val="center"/>
      </w:pPr>
      <w:r>
        <w:t>УЧЕТА ФЕДЕРАЛЬНЫМ КАЗНАЧЕЙСТВОМ ПОСТУПЛЕНИЙ В БЮДЖЕТНУЮ</w:t>
      </w:r>
    </w:p>
    <w:p w:rsidR="00D53A97" w:rsidRDefault="00D53A97">
      <w:pPr>
        <w:pStyle w:val="ConsPlusTitle"/>
        <w:jc w:val="center"/>
      </w:pPr>
      <w:r>
        <w:t>СИСТЕМУ РОССИЙСКОЙ ФЕДЕРАЦИИ И ИХ РАСПРЕДЕЛЕНИЯ</w:t>
      </w:r>
    </w:p>
    <w:p w:rsidR="00D53A97" w:rsidRDefault="00D53A97">
      <w:pPr>
        <w:pStyle w:val="ConsPlusTitle"/>
        <w:jc w:val="center"/>
      </w:pPr>
      <w:r>
        <w:t>МЕЖДУ БЮДЖЕТАМИ БЮДЖЕТНОЙ СИСТЕМЫ</w:t>
      </w:r>
    </w:p>
    <w:p w:rsidR="00D53A97" w:rsidRDefault="00D53A97">
      <w:pPr>
        <w:pStyle w:val="ConsPlusTitle"/>
        <w:jc w:val="center"/>
      </w:pPr>
      <w:r>
        <w:t>РОССИЙСКОЙ ФЕДЕРАЦИИ</w:t>
      </w:r>
    </w:p>
    <w:p w:rsidR="00D53A97" w:rsidRDefault="00D53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53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97" w:rsidRDefault="00D53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97" w:rsidRDefault="00D53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97" w:rsidRDefault="00D53A97">
            <w:pPr>
              <w:pStyle w:val="ConsPlusNormal"/>
              <w:jc w:val="center"/>
            </w:pPr>
            <w:r>
              <w:rPr>
                <w:color w:val="392C69"/>
              </w:rPr>
              <w:t>Список изменяющих документов</w:t>
            </w:r>
          </w:p>
          <w:p w:rsidR="00D53A97" w:rsidRDefault="00D53A97">
            <w:pPr>
              <w:pStyle w:val="ConsPlusNormal"/>
              <w:jc w:val="center"/>
            </w:pPr>
            <w:r>
              <w:rPr>
                <w:color w:val="392C69"/>
              </w:rPr>
              <w:t xml:space="preserve">(в ред. </w:t>
            </w:r>
            <w:hyperlink r:id="rId4">
              <w:r>
                <w:rPr>
                  <w:color w:val="0000FF"/>
                </w:rPr>
                <w:t>Приказа</w:t>
              </w:r>
            </w:hyperlink>
            <w:r>
              <w:rPr>
                <w:color w:val="392C69"/>
              </w:rPr>
              <w:t xml:space="preserve"> Минфина России от 06.08.2025 N 106н)</w:t>
            </w:r>
          </w:p>
        </w:tc>
        <w:tc>
          <w:tcPr>
            <w:tcW w:w="113" w:type="dxa"/>
            <w:tcBorders>
              <w:top w:val="nil"/>
              <w:left w:val="nil"/>
              <w:bottom w:val="nil"/>
              <w:right w:val="nil"/>
            </w:tcBorders>
            <w:shd w:val="clear" w:color="auto" w:fill="F4F3F8"/>
            <w:tcMar>
              <w:top w:w="0" w:type="dxa"/>
              <w:left w:w="0" w:type="dxa"/>
              <w:bottom w:w="0" w:type="dxa"/>
              <w:right w:w="0" w:type="dxa"/>
            </w:tcMar>
          </w:tcPr>
          <w:p w:rsidR="00D53A97" w:rsidRDefault="00D53A97">
            <w:pPr>
              <w:pStyle w:val="ConsPlusNormal"/>
            </w:pPr>
          </w:p>
        </w:tc>
      </w:tr>
    </w:tbl>
    <w:p w:rsidR="00D53A97" w:rsidRDefault="00D53A97">
      <w:pPr>
        <w:pStyle w:val="ConsPlusNormal"/>
        <w:jc w:val="center"/>
      </w:pPr>
    </w:p>
    <w:p w:rsidR="00D53A97" w:rsidRDefault="00D53A97">
      <w:pPr>
        <w:pStyle w:val="ConsPlusNormal"/>
        <w:ind w:firstLine="540"/>
        <w:jc w:val="both"/>
      </w:pPr>
      <w:r>
        <w:t xml:space="preserve">В соответствии с </w:t>
      </w:r>
      <w:hyperlink r:id="rId5">
        <w:r>
          <w:rPr>
            <w:color w:val="0000FF"/>
          </w:rPr>
          <w:t>абзацем пятым статьи 6</w:t>
        </w:r>
      </w:hyperlink>
      <w:r>
        <w:t xml:space="preserve">, </w:t>
      </w:r>
      <w:hyperlink r:id="rId6">
        <w:r>
          <w:rPr>
            <w:color w:val="0000FF"/>
          </w:rPr>
          <w:t>абзацами первым</w:t>
        </w:r>
      </w:hyperlink>
      <w:r>
        <w:t xml:space="preserve"> и </w:t>
      </w:r>
      <w:hyperlink r:id="rId7">
        <w:r>
          <w:rPr>
            <w:color w:val="0000FF"/>
          </w:rPr>
          <w:t>вторым пункта 1 статьи 40</w:t>
        </w:r>
      </w:hyperlink>
      <w:r>
        <w:t xml:space="preserve">, </w:t>
      </w:r>
      <w:hyperlink r:id="rId8">
        <w:r>
          <w:rPr>
            <w:color w:val="0000FF"/>
          </w:rPr>
          <w:t>абзацами тридцать первым</w:t>
        </w:r>
      </w:hyperlink>
      <w:r>
        <w:t xml:space="preserve"> и </w:t>
      </w:r>
      <w:hyperlink r:id="rId9">
        <w:r>
          <w:rPr>
            <w:color w:val="0000FF"/>
          </w:rPr>
          <w:t>сорок шестым статьи 165</w:t>
        </w:r>
      </w:hyperlink>
      <w:r>
        <w:t xml:space="preserve">, </w:t>
      </w:r>
      <w:hyperlink r:id="rId10">
        <w:r>
          <w:rPr>
            <w:color w:val="0000FF"/>
          </w:rPr>
          <w:t>абзацами вторым</w:t>
        </w:r>
      </w:hyperlink>
      <w:r>
        <w:t xml:space="preserve"> и </w:t>
      </w:r>
      <w:hyperlink r:id="rId11">
        <w:r>
          <w:rPr>
            <w:color w:val="0000FF"/>
          </w:rPr>
          <w:t>третьим пункта 1 статьи 166.1</w:t>
        </w:r>
      </w:hyperlink>
      <w:r>
        <w:t xml:space="preserve">, </w:t>
      </w:r>
      <w:hyperlink r:id="rId12">
        <w:r>
          <w:rPr>
            <w:color w:val="0000FF"/>
          </w:rPr>
          <w:t>абзацем шестым статьи 218</w:t>
        </w:r>
      </w:hyperlink>
      <w:r>
        <w:t xml:space="preserve"> Бюджетного кодекса Российской Федерации приказываю:</w:t>
      </w:r>
    </w:p>
    <w:p w:rsidR="00D53A97" w:rsidRDefault="00D53A97">
      <w:pPr>
        <w:pStyle w:val="ConsPlusNormal"/>
        <w:spacing w:before="220"/>
        <w:ind w:firstLine="540"/>
        <w:jc w:val="both"/>
      </w:pPr>
      <w:r>
        <w:t xml:space="preserve">1. Утвердить прилагаемый </w:t>
      </w:r>
      <w:hyperlink w:anchor="P35">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D53A97" w:rsidRDefault="00D53A97">
      <w:pPr>
        <w:pStyle w:val="ConsPlusNormal"/>
        <w:spacing w:before="220"/>
        <w:ind w:firstLine="540"/>
        <w:jc w:val="both"/>
      </w:pPr>
      <w:r>
        <w:t>2. Признать утратившими силу:</w:t>
      </w:r>
    </w:p>
    <w:p w:rsidR="00D53A97" w:rsidRDefault="00D53A97">
      <w:pPr>
        <w:pStyle w:val="ConsPlusNormal"/>
        <w:spacing w:before="220"/>
        <w:ind w:firstLine="540"/>
        <w:jc w:val="both"/>
      </w:pPr>
      <w:hyperlink r:id="rId13">
        <w:r>
          <w:rPr>
            <w:color w:val="0000FF"/>
          </w:rPr>
          <w:t>приказ</w:t>
        </w:r>
      </w:hyperlink>
      <w:r>
        <w:t xml:space="preserve"> Министерства финансов Российской Федерации от 29 декабря 2022 г.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w:t>
      </w:r>
    </w:p>
    <w:p w:rsidR="00D53A97" w:rsidRDefault="00D53A97">
      <w:pPr>
        <w:pStyle w:val="ConsPlusNormal"/>
        <w:spacing w:before="220"/>
        <w:ind w:firstLine="540"/>
        <w:jc w:val="both"/>
      </w:pPr>
      <w:hyperlink r:id="rId14">
        <w:r>
          <w:rPr>
            <w:color w:val="0000FF"/>
          </w:rPr>
          <w:t>приказ</w:t>
        </w:r>
      </w:hyperlink>
      <w:r>
        <w:t xml:space="preserve"> Министерства финансов Российской Федерации от 30 июня 2023 г. N 110н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29 декабря 2022 г. N 198н" (зарегистрирован Министерством юстиции Российской Федерации 31 июля 2023 г., регистрационный N 74542).</w:t>
      </w:r>
    </w:p>
    <w:p w:rsidR="00D53A97" w:rsidRDefault="00D53A97">
      <w:pPr>
        <w:pStyle w:val="ConsPlusNormal"/>
        <w:ind w:firstLine="540"/>
        <w:jc w:val="both"/>
      </w:pPr>
    </w:p>
    <w:p w:rsidR="00D53A97" w:rsidRDefault="00D53A97">
      <w:pPr>
        <w:pStyle w:val="ConsPlusNormal"/>
        <w:jc w:val="right"/>
      </w:pPr>
      <w:r>
        <w:t>Министр</w:t>
      </w:r>
    </w:p>
    <w:p w:rsidR="00D53A97" w:rsidRDefault="00D53A97">
      <w:pPr>
        <w:pStyle w:val="ConsPlusNormal"/>
        <w:jc w:val="right"/>
      </w:pPr>
      <w:r>
        <w:t>А.Г.СИЛУАНОВ</w:t>
      </w: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0"/>
      </w:pPr>
      <w:r>
        <w:t>Утвержден</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p w:rsidR="00D53A97" w:rsidRDefault="00D53A97">
      <w:pPr>
        <w:pStyle w:val="ConsPlusTitle"/>
        <w:jc w:val="center"/>
      </w:pPr>
      <w:bookmarkStart w:id="1" w:name="P35"/>
      <w:bookmarkEnd w:id="1"/>
      <w:r>
        <w:lastRenderedPageBreak/>
        <w:t>ПОРЯДОК</w:t>
      </w:r>
    </w:p>
    <w:p w:rsidR="00D53A97" w:rsidRDefault="00D53A97">
      <w:pPr>
        <w:pStyle w:val="ConsPlusTitle"/>
        <w:jc w:val="center"/>
      </w:pPr>
      <w:r>
        <w:t>УЧЕТА ФЕДЕРАЛЬНЫМ КАЗНАЧЕЙСТВОМ ПОСТУПЛЕНИЙ В БЮДЖЕТНУЮ</w:t>
      </w:r>
    </w:p>
    <w:p w:rsidR="00D53A97" w:rsidRDefault="00D53A97">
      <w:pPr>
        <w:pStyle w:val="ConsPlusTitle"/>
        <w:jc w:val="center"/>
      </w:pPr>
      <w:r>
        <w:t>СИСТЕМУ РОССИЙСКОЙ ФЕДЕРАЦИИ И ИХ РАСПРЕДЕЛЕНИЯ</w:t>
      </w:r>
    </w:p>
    <w:p w:rsidR="00D53A97" w:rsidRDefault="00D53A97">
      <w:pPr>
        <w:pStyle w:val="ConsPlusTitle"/>
        <w:jc w:val="center"/>
      </w:pPr>
      <w:r>
        <w:t>МЕЖДУ БЮДЖЕТАМИ БЮДЖЕТНОЙ СИСТЕМЫ</w:t>
      </w:r>
    </w:p>
    <w:p w:rsidR="00D53A97" w:rsidRDefault="00D53A97">
      <w:pPr>
        <w:pStyle w:val="ConsPlusTitle"/>
        <w:jc w:val="center"/>
      </w:pPr>
      <w:r>
        <w:t>РОССИЙСКОЙ ФЕДЕРАЦИИ</w:t>
      </w:r>
    </w:p>
    <w:p w:rsidR="00D53A97" w:rsidRDefault="00D53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53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3A97" w:rsidRDefault="00D53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3A97" w:rsidRDefault="00D53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3A97" w:rsidRDefault="00D53A97">
            <w:pPr>
              <w:pStyle w:val="ConsPlusNormal"/>
              <w:jc w:val="center"/>
            </w:pPr>
            <w:r>
              <w:rPr>
                <w:color w:val="392C69"/>
              </w:rPr>
              <w:t>Список изменяющих документов</w:t>
            </w:r>
          </w:p>
          <w:p w:rsidR="00D53A97" w:rsidRDefault="00D53A97">
            <w:pPr>
              <w:pStyle w:val="ConsPlusNormal"/>
              <w:jc w:val="center"/>
            </w:pPr>
            <w:r>
              <w:rPr>
                <w:color w:val="392C69"/>
              </w:rPr>
              <w:t xml:space="preserve">(в ред. </w:t>
            </w:r>
            <w:hyperlink r:id="rId15">
              <w:r>
                <w:rPr>
                  <w:color w:val="0000FF"/>
                </w:rPr>
                <w:t>Приказа</w:t>
              </w:r>
            </w:hyperlink>
            <w:r>
              <w:rPr>
                <w:color w:val="392C69"/>
              </w:rPr>
              <w:t xml:space="preserve"> Минфина России от 06.08.2025 N 106н)</w:t>
            </w:r>
          </w:p>
        </w:tc>
        <w:tc>
          <w:tcPr>
            <w:tcW w:w="113" w:type="dxa"/>
            <w:tcBorders>
              <w:top w:val="nil"/>
              <w:left w:val="nil"/>
              <w:bottom w:val="nil"/>
              <w:right w:val="nil"/>
            </w:tcBorders>
            <w:shd w:val="clear" w:color="auto" w:fill="F4F3F8"/>
            <w:tcMar>
              <w:top w:w="0" w:type="dxa"/>
              <w:left w:w="0" w:type="dxa"/>
              <w:bottom w:w="0" w:type="dxa"/>
              <w:right w:w="0" w:type="dxa"/>
            </w:tcMar>
          </w:tcPr>
          <w:p w:rsidR="00D53A97" w:rsidRDefault="00D53A97">
            <w:pPr>
              <w:pStyle w:val="ConsPlusNormal"/>
            </w:pPr>
          </w:p>
        </w:tc>
      </w:tr>
    </w:tbl>
    <w:p w:rsidR="00D53A97" w:rsidRDefault="00D53A97">
      <w:pPr>
        <w:pStyle w:val="ConsPlusNormal"/>
        <w:jc w:val="both"/>
      </w:pPr>
    </w:p>
    <w:p w:rsidR="00D53A97" w:rsidRDefault="00D53A97">
      <w:pPr>
        <w:pStyle w:val="ConsPlusTitle"/>
        <w:jc w:val="center"/>
        <w:outlineLvl w:val="1"/>
      </w:pPr>
      <w:r>
        <w:t>I. Общие положения</w:t>
      </w:r>
    </w:p>
    <w:p w:rsidR="00D53A97" w:rsidRDefault="00D53A97">
      <w:pPr>
        <w:pStyle w:val="ConsPlusNormal"/>
        <w:jc w:val="both"/>
      </w:pPr>
    </w:p>
    <w:p w:rsidR="00D53A97" w:rsidRDefault="00D53A97">
      <w:pPr>
        <w:pStyle w:val="ConsPlusNormal"/>
        <w:ind w:firstLine="540"/>
        <w:jc w:val="both"/>
      </w:pPr>
      <w:bookmarkStart w:id="2" w:name="P45"/>
      <w:bookmarkEnd w:id="2"/>
      <w:r>
        <w:t>1. Учет поступлений в бюджетную систему Российской Федерации (далее - поступления) в валюте Российской Федерации и их распределение между бюджетами бюджетной системы Российской Федерации (далее - бюджеты)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
    <w:p w:rsidR="00D53A97" w:rsidRDefault="00D53A97">
      <w:pPr>
        <w:pStyle w:val="ConsPlusNormal"/>
        <w:spacing w:before="220"/>
        <w:ind w:firstLine="540"/>
        <w:jc w:val="both"/>
      </w:pPr>
      <w:r>
        <w:t xml:space="preserve">Учет единого налогового платежа, предусмотренного </w:t>
      </w:r>
      <w:hyperlink r:id="rId16">
        <w:r>
          <w:rPr>
            <w:color w:val="0000FF"/>
          </w:rPr>
          <w:t>статьей 11.3</w:t>
        </w:r>
      </w:hyperlink>
      <w:r>
        <w:t xml:space="preserve"> Налогового кодекса Российской Федерации (далее - единый налоговый платеж), а также иных платежей, администрируемых налоговыми органами (далее - платежи, администрируемые налоговыми органами), и их распределение между бюджетами осуществляется на отдельном казначейском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
    <w:p w:rsidR="00D53A97" w:rsidRDefault="00D53A97">
      <w:pPr>
        <w:pStyle w:val="ConsPlusNormal"/>
        <w:spacing w:before="220"/>
        <w:ind w:firstLine="540"/>
        <w:jc w:val="both"/>
      </w:pPr>
      <w:r>
        <w:t>Учет таможенных и иных платежей от внешнеэкономической деятельности (далее - таможенные платежи) и их распределение между бюджетами осуществляется на отдельном казначейском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D53A97" w:rsidRDefault="00D53A97">
      <w:pPr>
        <w:pStyle w:val="ConsPlusNormal"/>
        <w:spacing w:before="220"/>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 счете N 40105 "Средства федерального бюджета" и кредитных организациях на балансовом счете N 40102 "Единый казначейский счет" (далее при совместном упоминании - банки, счета в иностранной валюте).</w:t>
      </w:r>
    </w:p>
    <w:p w:rsidR="00D53A97" w:rsidRDefault="00D53A97">
      <w:pPr>
        <w:pStyle w:val="ConsPlusNormal"/>
        <w:spacing w:before="220"/>
        <w:ind w:firstLine="540"/>
        <w:jc w:val="both"/>
      </w:pPr>
      <w:bookmarkStart w:id="3" w:name="P49"/>
      <w:bookmarkEnd w:id="3"/>
      <w:r>
        <w:t>2. Учет поступлений и их распределение между бюджетами (далее - учет и распределение поступлений) осуществляется органами Федерального казначейства с использованием модуля администрирования и распределения доходов бюджетов бюджетной системы Российской Федерации подсистемы управления доходами государственной интегрированной информационной системы управления общественными финансами "Электронный бюджет", оператором которой является Федеральное казначейство &lt;1&gt; (далее - система "Электронный бюджет"), либо с использованием информационной системы Федерального казначейства, предназначенной для учета и распределения поступлений &lt;2&gt; (далее - информационная система Федерального казначейства), в соответствии с решением Федерального казначейства.</w:t>
      </w:r>
    </w:p>
    <w:p w:rsidR="00D53A97" w:rsidRDefault="00D53A97">
      <w:pPr>
        <w:pStyle w:val="ConsPlusNormal"/>
        <w:spacing w:before="220"/>
        <w:ind w:firstLine="540"/>
        <w:jc w:val="both"/>
      </w:pPr>
      <w:r>
        <w:t>--------------------------------</w:t>
      </w:r>
    </w:p>
    <w:p w:rsidR="00D53A97" w:rsidRDefault="00D53A97">
      <w:pPr>
        <w:pStyle w:val="ConsPlusNormal"/>
        <w:spacing w:before="220"/>
        <w:ind w:firstLine="540"/>
        <w:jc w:val="both"/>
      </w:pPr>
      <w:r>
        <w:t xml:space="preserve">&lt;1&gt; </w:t>
      </w:r>
      <w:hyperlink r:id="rId17">
        <w:r>
          <w:rPr>
            <w:color w:val="0000FF"/>
          </w:rPr>
          <w:t>Пункты 19</w:t>
        </w:r>
      </w:hyperlink>
      <w:r>
        <w:t xml:space="preserve"> и </w:t>
      </w:r>
      <w:hyperlink r:id="rId18">
        <w:r>
          <w:rPr>
            <w:color w:val="0000FF"/>
          </w:rPr>
          <w:t>20</w:t>
        </w:r>
      </w:hyperlink>
      <w:r>
        <w:t xml:space="preserve"> Положения о государственной интегрированной информационной </w:t>
      </w:r>
      <w:r>
        <w:lastRenderedPageBreak/>
        <w:t>системе управления общественными финансами "Электронный бюджет", утвержденного постановлением Правительства Российской Федерации от 30 июня 2015 г. N 658.</w:t>
      </w:r>
    </w:p>
    <w:p w:rsidR="00D53A97" w:rsidRDefault="00D53A97">
      <w:pPr>
        <w:pStyle w:val="ConsPlusNormal"/>
        <w:spacing w:before="220"/>
        <w:ind w:firstLine="540"/>
        <w:jc w:val="both"/>
      </w:pPr>
      <w:r>
        <w:t xml:space="preserve">&lt;2&gt; </w:t>
      </w:r>
      <w:hyperlink r:id="rId19">
        <w:r>
          <w:rPr>
            <w:color w:val="0000FF"/>
          </w:rPr>
          <w:t>Распоряжение</w:t>
        </w:r>
      </w:hyperlink>
      <w:r>
        <w:t xml:space="preserve"> Правительства Российской Федерации от 23 марта 2005 г. N 298-р.</w:t>
      </w:r>
    </w:p>
    <w:p w:rsidR="00D53A97" w:rsidRDefault="00D53A97">
      <w:pPr>
        <w:pStyle w:val="ConsPlusNormal"/>
        <w:jc w:val="both"/>
      </w:pPr>
    </w:p>
    <w:p w:rsidR="00D53A97" w:rsidRDefault="00D53A97">
      <w:pPr>
        <w:pStyle w:val="ConsPlusNormal"/>
        <w:ind w:firstLine="540"/>
        <w:jc w:val="both"/>
      </w:pPr>
      <w:r>
        <w:t xml:space="preserve">3. Администраторы доходов бюджета, администраторы источников финансирования дефицита бюджета по операциям, связанным с единым налоговым платежом, операциям, связанным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(далее - авансовый платеж), и операциям, связанным с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45">
        <w:r>
          <w:rPr>
            <w:color w:val="0000FF"/>
          </w:rPr>
          <w:t>пункте 1</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 информацию, необходимую для заполнения расчетных документов и (или) распоряжений о совершении казначейских платежей (далее при совместном упоминании - распоряжения) в уплату платежей в бюджеты.</w:t>
      </w:r>
    </w:p>
    <w:p w:rsidR="00D53A97" w:rsidRDefault="00D53A97">
      <w:pPr>
        <w:pStyle w:val="ConsPlusNormal"/>
        <w:ind w:firstLine="540"/>
        <w:jc w:val="both"/>
      </w:pPr>
    </w:p>
    <w:p w:rsidR="00D53A97" w:rsidRDefault="00D53A97">
      <w:pPr>
        <w:pStyle w:val="ConsPlusTitle"/>
        <w:jc w:val="center"/>
        <w:outlineLvl w:val="1"/>
      </w:pPr>
      <w:bookmarkStart w:id="4" w:name="P56"/>
      <w:bookmarkEnd w:id="4"/>
      <w:r>
        <w:t>II. Документы, применяемые при осуществлении учета</w:t>
      </w:r>
    </w:p>
    <w:p w:rsidR="00D53A97" w:rsidRDefault="00D53A97">
      <w:pPr>
        <w:pStyle w:val="ConsPlusTitle"/>
        <w:jc w:val="center"/>
      </w:pPr>
      <w:r>
        <w:t>и распределения поступлений</w:t>
      </w:r>
    </w:p>
    <w:p w:rsidR="00D53A97" w:rsidRDefault="00D53A97">
      <w:pPr>
        <w:pStyle w:val="ConsPlusNormal"/>
        <w:ind w:firstLine="540"/>
        <w:jc w:val="both"/>
      </w:pPr>
    </w:p>
    <w:p w:rsidR="00D53A97" w:rsidRDefault="00D53A97">
      <w:pPr>
        <w:pStyle w:val="ConsPlusNormal"/>
        <w:ind w:firstLine="540"/>
        <w:jc w:val="both"/>
      </w:pPr>
      <w:r>
        <w:t>4. Учет и распределение поступлений осуществляется органами Федерального казначейства в соответствии со следующими документами с использованием:</w:t>
      </w:r>
    </w:p>
    <w:p w:rsidR="00D53A97" w:rsidRDefault="00D53A97">
      <w:pPr>
        <w:pStyle w:val="ConsPlusNormal"/>
        <w:spacing w:before="220"/>
        <w:ind w:firstLine="540"/>
        <w:jc w:val="both"/>
      </w:pPr>
      <w:r>
        <w:t>а) системы "Электронный бюджет" и информационной системы Федерального казначейства:</w:t>
      </w:r>
    </w:p>
    <w:p w:rsidR="00D53A97" w:rsidRDefault="00D53A97">
      <w:pPr>
        <w:pStyle w:val="ConsPlusNormal"/>
        <w:spacing w:before="220"/>
        <w:ind w:firstLine="540"/>
        <w:jc w:val="both"/>
      </w:pPr>
      <w:r>
        <w:t xml:space="preserve">распоряжениями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распоряжениями по списаниям денежных средств со счета органа Федерального казначейства, выпиской из счета органа Федерального казначейства, реквизиты которой установлены </w:t>
      </w:r>
      <w:hyperlink r:id="rId20">
        <w:r>
          <w:rPr>
            <w:color w:val="0000FF"/>
          </w:rPr>
          <w:t>пунктом 32</w:t>
        </w:r>
      </w:hyperlink>
      <w:r>
        <w:t xml:space="preserve"> Порядка открытия казначейских счетов, утвержденного приказом Федерального казначейства от 1 апреля 2020 г. N 15н &lt;3&gt;, сформированной органом Федерального казначейства (далее - выписка из счета органа Федерального казначейства);</w:t>
      </w:r>
    </w:p>
    <w:p w:rsidR="00D53A97" w:rsidRDefault="00D53A97">
      <w:pPr>
        <w:pStyle w:val="ConsPlusNormal"/>
        <w:spacing w:before="220"/>
        <w:ind w:firstLine="540"/>
        <w:jc w:val="both"/>
      </w:pPr>
      <w:r>
        <w:t>--------------------------------</w:t>
      </w:r>
    </w:p>
    <w:p w:rsidR="00D53A97" w:rsidRDefault="00D53A97">
      <w:pPr>
        <w:pStyle w:val="ConsPlusNormal"/>
        <w:spacing w:before="220"/>
        <w:ind w:firstLine="540"/>
        <w:jc w:val="both"/>
      </w:pPr>
      <w:r>
        <w:t>&lt;3&gt; Зарегистрирован Министерством юстиции Российской Федерации 7 мая 2020 г., регистрационный N 58280,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D53A97" w:rsidRDefault="00D53A97">
      <w:pPr>
        <w:pStyle w:val="ConsPlusNormal"/>
        <w:jc w:val="both"/>
      </w:pPr>
    </w:p>
    <w:p w:rsidR="00D53A97" w:rsidRDefault="00D53A97">
      <w:pPr>
        <w:pStyle w:val="ConsPlusNormal"/>
        <w:ind w:firstLine="540"/>
        <w:jc w:val="both"/>
      </w:pPr>
      <w:r>
        <w:t>распоряжениями по поступлениям доходов, зачисленным органами Федерального казначейства на единые счета бюджетов минуя счет органа Федерального казначейства;</w:t>
      </w:r>
    </w:p>
    <w:p w:rsidR="00D53A97" w:rsidRDefault="00D53A97">
      <w:pPr>
        <w:pStyle w:val="ConsPlusNormal"/>
        <w:spacing w:before="220"/>
        <w:ind w:firstLine="540"/>
        <w:jc w:val="both"/>
      </w:pPr>
      <w:r>
        <w:t xml:space="preserve">решениями (извещениями, приказами) финансового органа, Федерального казначейства на перечисление (взыскание) средств из соответствующего бюджета, предусмотренными </w:t>
      </w:r>
      <w:hyperlink r:id="rId21">
        <w:r>
          <w:rPr>
            <w:color w:val="0000FF"/>
          </w:rPr>
          <w:t>пунктом 7</w:t>
        </w:r>
      </w:hyperlink>
      <w:r>
        <w:t xml:space="preserve"> Правил предоставления государственному внебюджетному фонду Российской Федерации бюджетного кредита на пополнение остатка средств на едином счете бюджета, его возврата, а также реализации права требования от имени Российской Федерации возврата (погашения) </w:t>
      </w:r>
      <w:r>
        <w:lastRenderedPageBreak/>
        <w:t xml:space="preserve">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 утвержденных постановлением Правительства Российской Федерации от 31 августа 2019 г. N 1140, </w:t>
      </w:r>
      <w:hyperlink r:id="rId22">
        <w:r>
          <w:rPr>
            <w:color w:val="0000FF"/>
          </w:rPr>
          <w:t>Порядком</w:t>
        </w:r>
      </w:hyperlink>
      <w:r>
        <w:t xml:space="preserve">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&lt;4&gt;, </w:t>
      </w:r>
      <w:hyperlink r:id="rId23">
        <w:r>
          <w:rPr>
            <w:color w:val="0000FF"/>
          </w:rPr>
          <w:t>Порядком</w:t>
        </w:r>
      </w:hyperlink>
      <w:r>
        <w:t xml:space="preserve"> удержания за счет доходов, подлежащих зачислению в бюджеты субъектов Российской Федерации и местные бюджеты, сумм средств, подлежащих перечислению (взысканию) в федеральный бюджет, утвержденным приказом Министерства финансов Российской Федерации от 13 апреля 2020 г. N 65н &lt;5&gt;, Общими </w:t>
      </w:r>
      <w:hyperlink r:id="rId24">
        <w:r>
          <w:rPr>
            <w:color w:val="0000FF"/>
          </w:rPr>
          <w:t>требованиями</w:t>
        </w:r>
      </w:hyperlink>
      <w:r>
        <w:t xml:space="preserve"> к порядку взыскания остатков непогашенных кредитов, предоставленных из бюджетов субъектов Российской Федерации и местных бюджетов, утвержденными приказом Министерства финансов Российской Федерации от 13 апреля 2020 г. N 67н &lt;6&gt;, Общими </w:t>
      </w:r>
      <w:hyperlink r:id="rId25">
        <w:r>
          <w:rPr>
            <w:color w:val="0000FF"/>
          </w:rPr>
          <w:t>требованиями</w:t>
        </w:r>
      </w:hyperlink>
      <w:r>
        <w:t xml:space="preserve">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утвержденными приказом Министерства финансов Российской Федерации от 13 апреля 2020 г. N 68н &lt;7&gt;, Общими </w:t>
      </w:r>
      <w:hyperlink r:id="rId26">
        <w:r>
          <w:rPr>
            <w:color w:val="0000FF"/>
          </w:rPr>
          <w:t>требованиями</w:t>
        </w:r>
      </w:hyperlink>
      <w:r>
        <w:t xml:space="preserve"> к порядку взыскания субсидий из местных бюджетов, утвержденными приказом Министерства финансов Российской Федерации от 13 апреля 2020 г. N 69н &lt;8&gt;, </w:t>
      </w:r>
      <w:hyperlink r:id="rId27">
        <w:r>
          <w:rPr>
            <w:color w:val="0000FF"/>
          </w:rPr>
          <w:t>Порядком</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&lt;9&gt; (далее - документы на перечисление (взыскание) из бюджетов), представленных администраторами доходов бюджета и (или) финансовыми органами;</w:t>
      </w:r>
    </w:p>
    <w:p w:rsidR="00D53A97" w:rsidRDefault="00D53A97">
      <w:pPr>
        <w:pStyle w:val="ConsPlusNormal"/>
        <w:spacing w:before="220"/>
        <w:ind w:firstLine="540"/>
        <w:jc w:val="both"/>
      </w:pPr>
      <w:r>
        <w:t>--------------------------------</w:t>
      </w:r>
    </w:p>
    <w:p w:rsidR="00D53A97" w:rsidRDefault="00D53A97">
      <w:pPr>
        <w:pStyle w:val="ConsPlusNormal"/>
        <w:spacing w:before="220"/>
        <w:ind w:firstLine="540"/>
        <w:jc w:val="both"/>
      </w:pPr>
      <w:r>
        <w:t>&lt;4&gt; Зарегистрирован Министерством юстиции Российской Федерации 31 марта 2020 г., регистрационный N 57914, с изменениями, внесенными приказом Министерства финансов Российской Федерации от 7 августа 2020 г. N 166н (зарегистрирован Министерством юстиции Российской Федерации 19 октября 2020 г., регистрационный N 60469).</w:t>
      </w:r>
    </w:p>
    <w:p w:rsidR="00D53A97" w:rsidRDefault="00D53A97">
      <w:pPr>
        <w:pStyle w:val="ConsPlusNormal"/>
        <w:spacing w:before="220"/>
        <w:ind w:firstLine="540"/>
        <w:jc w:val="both"/>
      </w:pPr>
      <w:r>
        <w:t>&lt;5&gt; Зарегистрирован Министерством юстиции Российской Федерации 4 сентября 2020 г., регистрационный N 59668,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D53A97" w:rsidRDefault="00D53A97">
      <w:pPr>
        <w:pStyle w:val="ConsPlusNormal"/>
        <w:spacing w:before="220"/>
        <w:ind w:firstLine="540"/>
        <w:jc w:val="both"/>
      </w:pPr>
      <w:r>
        <w:t>&lt;6&gt; Зарегистрирован Министерством юстиции Российской Федерации 21 мая 2020 г., регистрационный N 58422, с изменениями, внесенными приказами Министерства финансов Российской Федерации от 11 июня 2021 г. N 79н (зарегистрирован Министерством юстиции Российской Федерации 14 июля 2021 г., регистрационный N 64263), от 16 марта 2022 г. N 37н (зарегистрирован Министерством юстиции Российской Федерации 21 апреля 2022 г., регистрационный N 68289).</w:t>
      </w:r>
    </w:p>
    <w:p w:rsidR="00D53A97" w:rsidRDefault="00D53A97">
      <w:pPr>
        <w:pStyle w:val="ConsPlusNormal"/>
        <w:spacing w:before="220"/>
        <w:ind w:firstLine="540"/>
        <w:jc w:val="both"/>
      </w:pPr>
      <w:r>
        <w:t>&lt;7&gt; Зарегистрирован Министерством юстиции Российской Федерации 10 сентября 2020 г., регистрационный N 59738,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D53A97" w:rsidRDefault="00D53A97">
      <w:pPr>
        <w:pStyle w:val="ConsPlusNormal"/>
        <w:spacing w:before="220"/>
        <w:ind w:firstLine="540"/>
        <w:jc w:val="both"/>
      </w:pPr>
      <w:r>
        <w:t>&lt;8&gt; Зарегистрирован Министерством юстиции Российской Федерации 2 сентября 2020 г., регистрационный N 59610, с изменениями, внесенными приказом Министерства финансов Российской Федерации от 11 июня 2021 г. N 80н (зарегистрирован Министерством юстиции Российской Федерации 14 июля 2021 г., регистрационный N 64262).</w:t>
      </w:r>
    </w:p>
    <w:p w:rsidR="00D53A97" w:rsidRDefault="00D53A97">
      <w:pPr>
        <w:pStyle w:val="ConsPlusNormal"/>
        <w:spacing w:before="220"/>
        <w:ind w:firstLine="540"/>
        <w:jc w:val="both"/>
      </w:pPr>
      <w:r>
        <w:t xml:space="preserve">&lt;9&gt; Зарегистрирован Министерством юстиции Российской Федерации 10 сентября 2020 г., </w:t>
      </w:r>
      <w:r>
        <w:lastRenderedPageBreak/>
        <w:t>регистрационный N 59739.</w:t>
      </w:r>
    </w:p>
    <w:p w:rsidR="00D53A97" w:rsidRDefault="00D53A97">
      <w:pPr>
        <w:pStyle w:val="ConsPlusNormal"/>
        <w:jc w:val="both"/>
      </w:pPr>
    </w:p>
    <w:p w:rsidR="00D53A97" w:rsidRDefault="00D53A97">
      <w:pPr>
        <w:pStyle w:val="ConsPlusNormal"/>
        <w:ind w:firstLine="540"/>
        <w:jc w:val="both"/>
      </w:pPr>
      <w:r>
        <w:t xml:space="preserve">распоряжениями о совершении казначейских платежей (распоряжениями налогового органа), реквизиты которых установлены </w:t>
      </w:r>
      <w:hyperlink r:id="rId28">
        <w:r>
          <w:rPr>
            <w:color w:val="0000FF"/>
          </w:rPr>
          <w:t>Порядком</w:t>
        </w:r>
      </w:hyperlink>
      <w:r>
        <w:t xml:space="preserve"> казначейского обслуживания, утвержденным приказом Федерального казначейства от 14 мая 2020 г. N 21н &lt;10&gt; (далее соответственно - Распоряжение налогового органа, Порядок казначейского обслуживания), представленными налоговым органом;</w:t>
      </w:r>
    </w:p>
    <w:p w:rsidR="00D53A97" w:rsidRDefault="00D53A97">
      <w:pPr>
        <w:pStyle w:val="ConsPlusNormal"/>
        <w:spacing w:before="220"/>
        <w:ind w:firstLine="540"/>
        <w:jc w:val="both"/>
      </w:pPr>
      <w:r>
        <w:t>--------------------------------</w:t>
      </w:r>
    </w:p>
    <w:p w:rsidR="00D53A97" w:rsidRDefault="00D53A97">
      <w:pPr>
        <w:pStyle w:val="ConsPlusNormal"/>
        <w:spacing w:before="220"/>
        <w:ind w:firstLine="540"/>
        <w:jc w:val="both"/>
      </w:pPr>
      <w:r>
        <w:t>&lt;10&gt;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 от 28 декабря 2022 г. N 37н (зарегистрирован Министерством юстиции Российской Федерации 25 января 2023 г., регистрационный N 72131).</w:t>
      </w:r>
    </w:p>
    <w:p w:rsidR="00D53A97" w:rsidRDefault="00D53A97">
      <w:pPr>
        <w:pStyle w:val="ConsPlusNormal"/>
        <w:ind w:firstLine="540"/>
        <w:jc w:val="both"/>
      </w:pPr>
    </w:p>
    <w:p w:rsidR="00D53A97" w:rsidRDefault="00D53A97">
      <w:pPr>
        <w:pStyle w:val="ConsPlusNormal"/>
        <w:ind w:firstLine="540"/>
        <w:jc w:val="both"/>
      </w:pPr>
      <w:hyperlink r:id="rId29">
        <w:r>
          <w:rPr>
            <w:color w:val="0000FF"/>
          </w:rPr>
          <w:t>уведомлениями</w:t>
        </w:r>
      </w:hyperlink>
      <w:r>
        <w:t xml:space="preserve"> о поступлениях в иностранной валюте (код формы по КФД 0531452) (далее - Уведомление о поступлениях в иностранной валюте), составленными Федеральным казначейством и (или) органами Федерального казначейства;</w:t>
      </w:r>
    </w:p>
    <w:p w:rsidR="00D53A97" w:rsidRDefault="00D53A97">
      <w:pPr>
        <w:pStyle w:val="ConsPlusNormal"/>
        <w:spacing w:before="220"/>
        <w:ind w:firstLine="540"/>
        <w:jc w:val="both"/>
      </w:pPr>
      <w:r>
        <w:t xml:space="preserve">поручениями о перечислении на счет, реквизиты которых установлены </w:t>
      </w:r>
      <w:hyperlink r:id="rId30">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&lt;11&gt; (далее соответственно - Поручение о перечислении на счет, Правила организации и функционирования системы казначейских платежей), составленными органами Федерального казначейства;</w:t>
      </w:r>
    </w:p>
    <w:p w:rsidR="00D53A97" w:rsidRDefault="00D53A97">
      <w:pPr>
        <w:pStyle w:val="ConsPlusNormal"/>
        <w:spacing w:before="220"/>
        <w:ind w:firstLine="540"/>
        <w:jc w:val="both"/>
      </w:pPr>
      <w:r>
        <w:t>--------------------------------</w:t>
      </w:r>
    </w:p>
    <w:p w:rsidR="00D53A97" w:rsidRDefault="00D53A97">
      <w:pPr>
        <w:pStyle w:val="ConsPlusNormal"/>
        <w:spacing w:before="220"/>
        <w:ind w:firstLine="540"/>
        <w:jc w:val="both"/>
      </w:pPr>
      <w:r>
        <w:t>&lt;11&gt;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w:t>
      </w:r>
    </w:p>
    <w:p w:rsidR="00D53A97" w:rsidRDefault="00D53A97">
      <w:pPr>
        <w:pStyle w:val="ConsPlusNormal"/>
        <w:jc w:val="both"/>
      </w:pPr>
    </w:p>
    <w:p w:rsidR="00D53A97" w:rsidRDefault="00D53A97">
      <w:pPr>
        <w:pStyle w:val="ConsPlusNormal"/>
        <w:ind w:firstLine="540"/>
        <w:jc w:val="both"/>
      </w:pPr>
      <w:r>
        <w:t xml:space="preserve">требованиями получателя платежа, реквизиты которых установлены </w:t>
      </w:r>
      <w:hyperlink r:id="rId31">
        <w:r>
          <w:rPr>
            <w:color w:val="0000FF"/>
          </w:rPr>
          <w:t>Правилами</w:t>
        </w:r>
      </w:hyperlink>
      <w:r>
        <w:t xml:space="preserve"> организации и функционирования системы казначейских платежей (далее - Требование), составленными органами Федерального казначейства;</w:t>
      </w:r>
    </w:p>
    <w:p w:rsidR="00D53A97" w:rsidRDefault="00D53A97">
      <w:pPr>
        <w:pStyle w:val="ConsPlusNormal"/>
        <w:spacing w:before="220"/>
        <w:ind w:firstLine="540"/>
        <w:jc w:val="both"/>
      </w:pPr>
      <w:r>
        <w:t xml:space="preserve">реестрами перечисленных поступлений по форме согласно </w:t>
      </w:r>
      <w:hyperlink w:anchor="P535">
        <w:r>
          <w:rPr>
            <w:color w:val="0000FF"/>
          </w:rPr>
          <w:t>приложению N 1</w:t>
        </w:r>
      </w:hyperlink>
      <w:r>
        <w:t xml:space="preserve"> к настоящему Порядку (код формы по КФД 0531465) (далее - Реестр перечисленных поступлений), сформированными органами Федерального казначейства;</w:t>
      </w:r>
    </w:p>
    <w:p w:rsidR="00D53A97" w:rsidRDefault="00D53A97">
      <w:pPr>
        <w:pStyle w:val="ConsPlusNormal"/>
        <w:spacing w:before="220"/>
        <w:ind w:firstLine="540"/>
        <w:jc w:val="both"/>
      </w:pPr>
      <w:r>
        <w:t xml:space="preserve">сведениями о поступивших от юридических лиц платежах по форме согласно </w:t>
      </w:r>
      <w:hyperlink w:anchor="P655">
        <w:r>
          <w:rPr>
            <w:color w:val="0000FF"/>
          </w:rPr>
          <w:t>приложению N 2</w:t>
        </w:r>
      </w:hyperlink>
      <w:r>
        <w:t xml:space="preserve"> настоящему Порядку (код формы по КФД 0531480) (далее - Сведения о поступивших от юридических лиц платежах), сформированными органами Федерального казначейства;</w:t>
      </w:r>
    </w:p>
    <w:p w:rsidR="00D53A97" w:rsidRDefault="00D53A97">
      <w:pPr>
        <w:pStyle w:val="ConsPlusNormal"/>
        <w:spacing w:before="220"/>
        <w:ind w:firstLine="540"/>
        <w:jc w:val="both"/>
      </w:pPr>
      <w:r>
        <w:t xml:space="preserve">справками о межбюджетной задолженности по доходам бюджетов по форме согласно </w:t>
      </w:r>
      <w:hyperlink w:anchor="P811">
        <w:r>
          <w:rPr>
            <w:color w:val="0000FF"/>
          </w:rPr>
          <w:t>приложению N 3</w:t>
        </w:r>
      </w:hyperlink>
      <w:r>
        <w:t xml:space="preserve"> к настоящему Порядку (код формы по КФД 0531479) (далее - Справка о межбюджетной задолженности), сформированными органами Федерального казначейства;</w:t>
      </w:r>
    </w:p>
    <w:p w:rsidR="00D53A97" w:rsidRDefault="00D53A97">
      <w:pPr>
        <w:pStyle w:val="ConsPlusNormal"/>
        <w:spacing w:before="220"/>
        <w:ind w:firstLine="540"/>
        <w:jc w:val="both"/>
      </w:pPr>
      <w:r>
        <w:lastRenderedPageBreak/>
        <w:t xml:space="preserve">сведениями о нормативах распределения поступлений между бюджетами по форме согласно </w:t>
      </w:r>
      <w:hyperlink w:anchor="P1021">
        <w:r>
          <w:rPr>
            <w:color w:val="0000FF"/>
          </w:rPr>
          <w:t>приложению N 4</w:t>
        </w:r>
      </w:hyperlink>
      <w:r>
        <w:t xml:space="preserve"> к настоящему Порядку (код формы по КФД 0531457) (далее - Сведения о нормативах), представленными в соответствии с настоящим Порядком финансовыми органами субъектов Российской Федерации (муниципальных образований), а также органами управления государственными внебюджетными фондами Российской Федерации и органами управления территориальными государственными внебюджетными фондами (далее - органы управления государственными внебюджетными фондами);</w:t>
      </w:r>
    </w:p>
    <w:p w:rsidR="00D53A97" w:rsidRDefault="00D53A97">
      <w:pPr>
        <w:pStyle w:val="ConsPlusNormal"/>
        <w:spacing w:before="220"/>
        <w:ind w:firstLine="540"/>
        <w:jc w:val="both"/>
      </w:pPr>
      <w:r>
        <w:t>б) системы "Электронный бюджет":</w:t>
      </w:r>
    </w:p>
    <w:p w:rsidR="00D53A97" w:rsidRDefault="00D53A97">
      <w:pPr>
        <w:pStyle w:val="ConsPlusNormal"/>
        <w:spacing w:before="220"/>
        <w:ind w:firstLine="540"/>
        <w:jc w:val="both"/>
      </w:pPr>
      <w:r>
        <w:t xml:space="preserve">распоряжениями о совершении казначейского платежа (возврат), реквизиты которых установлены </w:t>
      </w:r>
      <w:hyperlink r:id="rId32">
        <w:r>
          <w:rPr>
            <w:color w:val="0000FF"/>
          </w:rPr>
          <w:t>Порядком</w:t>
        </w:r>
      </w:hyperlink>
      <w:r>
        <w:t xml:space="preserve"> казначейского обслуживания (далее - Распоряжение на возврат), представленными администраторами поступлений в бюджет;</w:t>
      </w:r>
    </w:p>
    <w:p w:rsidR="00D53A97" w:rsidRDefault="00D53A97">
      <w:pPr>
        <w:pStyle w:val="ConsPlusNormal"/>
        <w:spacing w:before="220"/>
        <w:ind w:firstLine="540"/>
        <w:jc w:val="both"/>
      </w:pPr>
      <w:r>
        <w:t xml:space="preserve">распоряжениями о перечислении денежных средств на банковские карты "Мир" физических лиц, реквизиты которых установлены </w:t>
      </w:r>
      <w:hyperlink r:id="rId33">
        <w:r>
          <w:rPr>
            <w:color w:val="0000FF"/>
          </w:rPr>
          <w:t>Порядком</w:t>
        </w:r>
      </w:hyperlink>
      <w:r>
        <w:t xml:space="preserve"> казначейского обслуживания (далее - Распоряжение о перечислении на банковские карты), представленными налоговым органом, таможенным органом;</w:t>
      </w:r>
    </w:p>
    <w:p w:rsidR="00D53A97" w:rsidRDefault="00D53A97">
      <w:pPr>
        <w:pStyle w:val="ConsPlusNormal"/>
        <w:spacing w:before="220"/>
        <w:ind w:firstLine="540"/>
        <w:jc w:val="both"/>
      </w:pPr>
      <w:r>
        <w:t xml:space="preserve">распоряжениями о совершении казначейского платежа (уточнение), реквизиты которых установлены </w:t>
      </w:r>
      <w:hyperlink r:id="rId34">
        <w:r>
          <w:rPr>
            <w:color w:val="0000FF"/>
          </w:rPr>
          <w:t>Порядком</w:t>
        </w:r>
      </w:hyperlink>
      <w:r>
        <w:t xml:space="preserve"> казначейского обслуживания (далее - Распоряжение на уточнение), представленными администраторами поступлений в бюджет (за исключением налогового органа);</w:t>
      </w:r>
    </w:p>
    <w:p w:rsidR="00D53A97" w:rsidRDefault="00D53A97">
      <w:pPr>
        <w:pStyle w:val="ConsPlusNormal"/>
        <w:spacing w:before="220"/>
        <w:ind w:firstLine="540"/>
        <w:jc w:val="both"/>
      </w:pPr>
      <w:r>
        <w:t xml:space="preserve">казначейскими справками по форме согласно </w:t>
      </w:r>
      <w:hyperlink w:anchor="P1155">
        <w:r>
          <w:rPr>
            <w:color w:val="0000FF"/>
          </w:rPr>
          <w:t>приложению N 5</w:t>
        </w:r>
      </w:hyperlink>
      <w:r>
        <w:t xml:space="preserve"> к настоящему Порядку (код формы по КФД 0533001) (далее - Казначейская справка), составленными органами Федерального казначейства;</w:t>
      </w:r>
    </w:p>
    <w:p w:rsidR="00D53A97" w:rsidRDefault="00D53A97">
      <w:pPr>
        <w:pStyle w:val="ConsPlusNormal"/>
        <w:spacing w:before="220"/>
        <w:ind w:firstLine="540"/>
        <w:jc w:val="both"/>
      </w:pPr>
      <w:r>
        <w:t xml:space="preserve">реестрами передаваемых (принимаемых) платежей по форме согласно </w:t>
      </w:r>
      <w:hyperlink w:anchor="P1480">
        <w:r>
          <w:rPr>
            <w:color w:val="0000FF"/>
          </w:rPr>
          <w:t>приложению N 6</w:t>
        </w:r>
      </w:hyperlink>
      <w:r>
        <w:t xml:space="preserve"> к настоящему Порядку (код формы по КФД 0533002) (далее - Реестр передаваемых (принимаемых) платежей (код формы по КФД 0533002), сформированными органами Федерального казначейства;</w:t>
      </w:r>
    </w:p>
    <w:p w:rsidR="00D53A97" w:rsidRDefault="00D53A97">
      <w:pPr>
        <w:pStyle w:val="ConsPlusNormal"/>
        <w:spacing w:before="220"/>
        <w:ind w:firstLine="540"/>
        <w:jc w:val="both"/>
      </w:pPr>
      <w:r>
        <w:t xml:space="preserve">сводными ведомостями поступлений, подлежащих перечислению в бюджеты, по форме согласно </w:t>
      </w:r>
      <w:hyperlink w:anchor="P1622">
        <w:r>
          <w:rPr>
            <w:color w:val="0000FF"/>
          </w:rPr>
          <w:t>приложению N 7</w:t>
        </w:r>
      </w:hyperlink>
      <w:r>
        <w:t xml:space="preserve"> к настоящему Порядку (код формы по КФД 0533003) (далее - Сводная ведомость поступлений, подлежащих перечислению в бюджеты (код формы по КФД 0533003), сформированными органами Федерального казначейства;</w:t>
      </w:r>
    </w:p>
    <w:p w:rsidR="00D53A97" w:rsidRDefault="00D53A97">
      <w:pPr>
        <w:pStyle w:val="ConsPlusNormal"/>
        <w:spacing w:before="220"/>
        <w:ind w:firstLine="540"/>
        <w:jc w:val="both"/>
      </w:pPr>
      <w:hyperlink r:id="rId35">
        <w:r>
          <w:rPr>
            <w:color w:val="0000FF"/>
          </w:rPr>
          <w:t>ведомостями</w:t>
        </w:r>
      </w:hyperlink>
      <w:r>
        <w:t xml:space="preserve"> учета невыясненных поступлений по казначейскому счету (код формы по КФД 0531853) (далее - Ведомость учета невыясненных поступлений (код формы по КФД 0531853), сформированными органами Федерального казначейства;</w:t>
      </w:r>
    </w:p>
    <w:p w:rsidR="00D53A97" w:rsidRDefault="00D53A97">
      <w:pPr>
        <w:pStyle w:val="ConsPlusNormal"/>
        <w:spacing w:before="220"/>
        <w:ind w:firstLine="540"/>
        <w:jc w:val="both"/>
      </w:pPr>
      <w:r>
        <w:t xml:space="preserve">справками о перечисленных поступлениях в бюджет по форме согласно </w:t>
      </w:r>
      <w:hyperlink w:anchor="P1801">
        <w:r>
          <w:rPr>
            <w:color w:val="0000FF"/>
          </w:rPr>
          <w:t>приложению N 8</w:t>
        </w:r>
      </w:hyperlink>
      <w:r>
        <w:t xml:space="preserve"> к настоящему Порядку (код формы по КФД 0533004) (далее - Справка о перечисленных поступлениях в бюджет (код формы по КФД 0533004), сформированными органами Федерального казначейства;</w:t>
      </w:r>
    </w:p>
    <w:p w:rsidR="00D53A97" w:rsidRDefault="00D53A97">
      <w:pPr>
        <w:pStyle w:val="ConsPlusNormal"/>
        <w:spacing w:before="220"/>
        <w:ind w:firstLine="540"/>
        <w:jc w:val="both"/>
      </w:pPr>
      <w:r>
        <w:t xml:space="preserve">справками о перечислении поступлений в бюджеты по форме согласно </w:t>
      </w:r>
      <w:hyperlink w:anchor="P1983">
        <w:r>
          <w:rPr>
            <w:color w:val="0000FF"/>
          </w:rPr>
          <w:t>приложению N 9</w:t>
        </w:r>
      </w:hyperlink>
      <w:r>
        <w:t xml:space="preserve"> к настоящему Порядку (код формы по КФД 0533005) (далее - Справка о перечислении поступлений в бюджеты (код формы по КФД 0533005), сформированными органами Федерального казначейства;</w:t>
      </w:r>
    </w:p>
    <w:p w:rsidR="00D53A97" w:rsidRDefault="00D53A97">
      <w:pPr>
        <w:pStyle w:val="ConsPlusNormal"/>
        <w:spacing w:before="220"/>
        <w:ind w:firstLine="540"/>
        <w:jc w:val="both"/>
      </w:pPr>
      <w:r>
        <w:t>в) информационной системы Федерального казначейства:</w:t>
      </w:r>
    </w:p>
    <w:p w:rsidR="00D53A97" w:rsidRDefault="00D53A97">
      <w:pPr>
        <w:pStyle w:val="ConsPlusNormal"/>
        <w:spacing w:before="220"/>
        <w:ind w:firstLine="540"/>
        <w:jc w:val="both"/>
      </w:pPr>
      <w:r>
        <w:t xml:space="preserve">заявками на возврат по форме согласно </w:t>
      </w:r>
      <w:hyperlink r:id="rId36">
        <w:r>
          <w:rPr>
            <w:color w:val="0000FF"/>
          </w:rPr>
          <w:t>приложению N 18</w:t>
        </w:r>
      </w:hyperlink>
      <w:r>
        <w:t xml:space="preserve"> к Порядку казначейского обслуживания (код формы по КФД 0531803) (далее - Заявка на возврат), представленными администраторами поступлений в бюджет;</w:t>
      </w:r>
    </w:p>
    <w:p w:rsidR="00D53A97" w:rsidRDefault="00D53A97">
      <w:pPr>
        <w:pStyle w:val="ConsPlusNormal"/>
        <w:spacing w:before="220"/>
        <w:ind w:firstLine="540"/>
        <w:jc w:val="both"/>
      </w:pPr>
      <w:r>
        <w:t xml:space="preserve">уведомлениями об уточнении вида и принадлежности платежа по форме согласно </w:t>
      </w:r>
      <w:hyperlink r:id="rId37">
        <w:r>
          <w:rPr>
            <w:color w:val="0000FF"/>
          </w:rPr>
          <w:t>приложению N 24</w:t>
        </w:r>
      </w:hyperlink>
      <w:r>
        <w:t xml:space="preserve"> к Порядку казначейского обслуживания (код формы по КФД 0531809) (далее - </w:t>
      </w:r>
      <w:r>
        <w:lastRenderedPageBreak/>
        <w:t>Уведомление об уточнении вида и принадлежности платежа), представленными администраторами поступлений в бюджет (за исключение налогового органа);</w:t>
      </w:r>
    </w:p>
    <w:p w:rsidR="00D53A97" w:rsidRDefault="00D53A97">
      <w:pPr>
        <w:pStyle w:val="ConsPlusNormal"/>
        <w:spacing w:before="220"/>
        <w:ind w:firstLine="540"/>
        <w:jc w:val="both"/>
      </w:pPr>
      <w:r>
        <w:t xml:space="preserve">справками органа Федерального казначейства по форме согласно </w:t>
      </w:r>
      <w:hyperlink w:anchor="P3254">
        <w:r>
          <w:rPr>
            <w:color w:val="0000FF"/>
          </w:rPr>
          <w:t>приложению N 10</w:t>
        </w:r>
      </w:hyperlink>
      <w:r>
        <w:t xml:space="preserve"> к настоящему Порядку (код формы по КФД 0531453) (далее - Справка органа Федерального казначейства), составленными органами Федерального казначейства;</w:t>
      </w:r>
    </w:p>
    <w:p w:rsidR="00D53A97" w:rsidRDefault="00D53A97">
      <w:pPr>
        <w:pStyle w:val="ConsPlusNormal"/>
        <w:spacing w:before="220"/>
        <w:ind w:firstLine="540"/>
        <w:jc w:val="both"/>
      </w:pPr>
      <w:r>
        <w:t xml:space="preserve">сводными реестрами поступлений и выбытий по форме согласно </w:t>
      </w:r>
      <w:hyperlink w:anchor="P3435">
        <w:r>
          <w:rPr>
            <w:color w:val="0000FF"/>
          </w:rPr>
          <w:t>приложению N 11</w:t>
        </w:r>
      </w:hyperlink>
      <w:r>
        <w:t xml:space="preserve"> к настоящему Порядку (код формы по КФД 0531455) (далее - Сводный реестр поступлений и выбытий), сформированными органами Федерального казначейства;</w:t>
      </w:r>
    </w:p>
    <w:p w:rsidR="00D53A97" w:rsidRDefault="00D53A97">
      <w:pPr>
        <w:pStyle w:val="ConsPlusNormal"/>
        <w:spacing w:before="220"/>
        <w:ind w:firstLine="540"/>
        <w:jc w:val="both"/>
      </w:pPr>
      <w:r>
        <w:t xml:space="preserve">реестрами передаваемых (принимаемых) платежей по форме согласно </w:t>
      </w:r>
      <w:hyperlink w:anchor="P3645">
        <w:r>
          <w:rPr>
            <w:color w:val="0000FF"/>
          </w:rPr>
          <w:t>приложению N 12</w:t>
        </w:r>
      </w:hyperlink>
      <w:r>
        <w:t xml:space="preserve"> к настоящему Порядку (код формы по КФД 0531477) (далее - Реестр передаваемых (принимаемых) платежей (код формы по КФД 0531477), сформированными органами Федерального казначейства;</w:t>
      </w:r>
    </w:p>
    <w:p w:rsidR="00D53A97" w:rsidRDefault="00D53A97">
      <w:pPr>
        <w:pStyle w:val="ConsPlusNormal"/>
        <w:spacing w:before="220"/>
        <w:ind w:firstLine="540"/>
        <w:jc w:val="both"/>
      </w:pPr>
      <w:r>
        <w:t xml:space="preserve">ведомостями учета невыясненных поступлений по форме согласно </w:t>
      </w:r>
      <w:hyperlink w:anchor="P3822">
        <w:r>
          <w:rPr>
            <w:color w:val="0000FF"/>
          </w:rPr>
          <w:t>приложению N 13</w:t>
        </w:r>
      </w:hyperlink>
      <w:r>
        <w:t xml:space="preserve"> к настоящему Порядку (код формы по КФД 0531456) (далее - Ведомость учета невыясненных поступлений (код формы по КФД 0531456), сформированными органами Федерального казначейства;</w:t>
      </w:r>
    </w:p>
    <w:p w:rsidR="00D53A97" w:rsidRDefault="00D53A97">
      <w:pPr>
        <w:pStyle w:val="ConsPlusNormal"/>
        <w:spacing w:before="220"/>
        <w:ind w:firstLine="540"/>
        <w:jc w:val="both"/>
      </w:pPr>
      <w:r>
        <w:t xml:space="preserve">ведомостями распределения поступлений по форме согласно </w:t>
      </w:r>
      <w:hyperlink w:anchor="P3989">
        <w:r>
          <w:rPr>
            <w:color w:val="0000FF"/>
          </w:rPr>
          <w:t>приложению N 14</w:t>
        </w:r>
      </w:hyperlink>
      <w:r>
        <w:t xml:space="preserve"> к настоящему Порядку (код формы по КФД 0531458) (далее - Ведомость распределения поступлений), сформированными органами Федерального казначейства;</w:t>
      </w:r>
    </w:p>
    <w:p w:rsidR="00D53A97" w:rsidRDefault="00D53A97">
      <w:pPr>
        <w:pStyle w:val="ConsPlusNormal"/>
        <w:spacing w:before="220"/>
        <w:ind w:firstLine="540"/>
        <w:jc w:val="both"/>
      </w:pPr>
      <w:r>
        <w:t xml:space="preserve">ведомостями учета </w:t>
      </w:r>
      <w:proofErr w:type="spellStart"/>
      <w:r>
        <w:t>внутриказначейских</w:t>
      </w:r>
      <w:proofErr w:type="spellEnd"/>
      <w:r>
        <w:t xml:space="preserve"> операций по форме согласно </w:t>
      </w:r>
      <w:hyperlink w:anchor="P4215">
        <w:r>
          <w:rPr>
            <w:color w:val="0000FF"/>
          </w:rPr>
          <w:t>приложению N 15</w:t>
        </w:r>
      </w:hyperlink>
      <w:r>
        <w:t xml:space="preserve"> к настоящему Порядку (код формы по КФД 0531459) (далее - Ведомость учета </w:t>
      </w:r>
      <w:proofErr w:type="spellStart"/>
      <w:r>
        <w:t>внутриказначейских</w:t>
      </w:r>
      <w:proofErr w:type="spellEnd"/>
      <w:r>
        <w:t xml:space="preserve"> операций), сформированными органами Федерального казначейства;</w:t>
      </w:r>
    </w:p>
    <w:p w:rsidR="00D53A97" w:rsidRDefault="00D53A97">
      <w:pPr>
        <w:pStyle w:val="ConsPlusNormal"/>
        <w:spacing w:before="220"/>
        <w:ind w:firstLine="540"/>
        <w:jc w:val="both"/>
      </w:pPr>
      <w:r>
        <w:t xml:space="preserve">ведомостями учета возвратов (перечислений) по форме согласно </w:t>
      </w:r>
      <w:hyperlink w:anchor="P4400">
        <w:r>
          <w:rPr>
            <w:color w:val="0000FF"/>
          </w:rPr>
          <w:t>приложению N 16</w:t>
        </w:r>
      </w:hyperlink>
      <w:r>
        <w:t xml:space="preserve"> к настоящему Порядку (код формы по КФД 0531462) (далее - ведомость учета возвратов (перечислений), сформированными органами Федерального казначейства;</w:t>
      </w:r>
    </w:p>
    <w:p w:rsidR="00D53A97" w:rsidRDefault="00D53A97">
      <w:pPr>
        <w:pStyle w:val="ConsPlusNormal"/>
        <w:spacing w:before="220"/>
        <w:ind w:firstLine="540"/>
        <w:jc w:val="both"/>
      </w:pPr>
      <w:r>
        <w:t xml:space="preserve">сводными ведомостями поступлений, подлежащих перечислению в бюджеты, по форме согласно </w:t>
      </w:r>
      <w:hyperlink w:anchor="P4741">
        <w:r>
          <w:rPr>
            <w:color w:val="0000FF"/>
          </w:rPr>
          <w:t>приложению N 17</w:t>
        </w:r>
      </w:hyperlink>
      <w:r>
        <w:t xml:space="preserve"> к настоящему Порядку (код формы по КФД 0531464) (далее - Сводная ведомость поступлений, подлежащих перечислению в бюджеты (код формы по КФД 0531464), сформированными органами Федерального казначейства;</w:t>
      </w:r>
    </w:p>
    <w:p w:rsidR="00D53A97" w:rsidRDefault="00D53A97">
      <w:pPr>
        <w:pStyle w:val="ConsPlusNormal"/>
        <w:spacing w:before="220"/>
        <w:ind w:firstLine="540"/>
        <w:jc w:val="both"/>
      </w:pPr>
      <w:r>
        <w:t xml:space="preserve">справками о перечисленных поступлениях в бюджет по форме согласно </w:t>
      </w:r>
      <w:hyperlink w:anchor="P4893">
        <w:r>
          <w:rPr>
            <w:color w:val="0000FF"/>
          </w:rPr>
          <w:t>приложению N 18</w:t>
        </w:r>
      </w:hyperlink>
      <w:r>
        <w:t xml:space="preserve"> к настоящему Порядку (код формы по КФД 0531467) (далее - Справка о перечисленных поступлениях в бюджет (код формы по КФД 0531467), сформированными органами Федерального казначейства;</w:t>
      </w:r>
    </w:p>
    <w:p w:rsidR="00D53A97" w:rsidRDefault="00D53A97">
      <w:pPr>
        <w:pStyle w:val="ConsPlusNormal"/>
        <w:spacing w:before="220"/>
        <w:ind w:firstLine="540"/>
        <w:jc w:val="both"/>
      </w:pPr>
      <w:r>
        <w:t xml:space="preserve">справками о перечислении поступлений в бюджеты по форме согласно </w:t>
      </w:r>
      <w:hyperlink w:anchor="P5026">
        <w:r>
          <w:rPr>
            <w:color w:val="0000FF"/>
          </w:rPr>
          <w:t>приложению N 19</w:t>
        </w:r>
      </w:hyperlink>
      <w:r>
        <w:t xml:space="preserve"> к настоящему Порядку (код формы по КФД 0531468) (далее - Справка о перечислении поступлений в бюджеты (код формы по КФД 0531468), сформированными органами Федерального казначейства;</w:t>
      </w:r>
    </w:p>
    <w:p w:rsidR="00D53A97" w:rsidRDefault="00D53A97">
      <w:pPr>
        <w:pStyle w:val="ConsPlusNormal"/>
        <w:spacing w:before="220"/>
        <w:ind w:firstLine="540"/>
        <w:jc w:val="both"/>
      </w:pPr>
      <w:r>
        <w:t xml:space="preserve">сводными ведомостями учета поступлений по форме согласно </w:t>
      </w:r>
      <w:hyperlink w:anchor="P5969">
        <w:r>
          <w:rPr>
            <w:color w:val="0000FF"/>
          </w:rPr>
          <w:t>приложению N 20</w:t>
        </w:r>
      </w:hyperlink>
      <w:r>
        <w:t xml:space="preserve"> к настоящему Порядку (код формы по КФД 0531469) (далее - Сводная ведомость учета поступлений), сформированными органами Федерального казначейства.</w:t>
      </w:r>
    </w:p>
    <w:p w:rsidR="00D53A97" w:rsidRDefault="00D53A97">
      <w:pPr>
        <w:pStyle w:val="ConsPlusNormal"/>
        <w:ind w:firstLine="540"/>
        <w:jc w:val="both"/>
      </w:pPr>
    </w:p>
    <w:p w:rsidR="00D53A97" w:rsidRDefault="00D53A97">
      <w:pPr>
        <w:pStyle w:val="ConsPlusTitle"/>
        <w:jc w:val="center"/>
        <w:outlineLvl w:val="1"/>
      </w:pPr>
      <w:bookmarkStart w:id="5" w:name="P114"/>
      <w:bookmarkEnd w:id="5"/>
      <w:r>
        <w:t>III. Учет и распределение поступлений</w:t>
      </w:r>
    </w:p>
    <w:p w:rsidR="00D53A97" w:rsidRDefault="00D53A97">
      <w:pPr>
        <w:pStyle w:val="ConsPlusNormal"/>
        <w:jc w:val="center"/>
      </w:pPr>
    </w:p>
    <w:p w:rsidR="00D53A97" w:rsidRDefault="00D53A97">
      <w:pPr>
        <w:pStyle w:val="ConsPlusNormal"/>
        <w:ind w:firstLine="540"/>
        <w:jc w:val="both"/>
      </w:pPr>
      <w:bookmarkStart w:id="6" w:name="P116"/>
      <w:bookmarkEnd w:id="6"/>
      <w:r>
        <w:t>5. Орган Федерального казначейства осуществляет учет и распределение поступлений, зачисленных на казначейский счет органа Федерального казначейства, следующим образом:</w:t>
      </w:r>
    </w:p>
    <w:p w:rsidR="00D53A97" w:rsidRDefault="00D53A97">
      <w:pPr>
        <w:pStyle w:val="ConsPlusNormal"/>
        <w:spacing w:before="220"/>
        <w:ind w:firstLine="540"/>
        <w:jc w:val="both"/>
      </w:pPr>
      <w:r>
        <w:t xml:space="preserve">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w:t>
      </w:r>
      <w:r>
        <w:lastRenderedPageBreak/>
        <w:t xml:space="preserve">соответствующих лицевых счетах администраторов доходов бюджетов с одновременным направлением информации о зачислении (зачете) денежных средств на казначейский счет органа Федерального казначейства в Государственную информационную систему о государственных и муниципальных платежах, предусмотренную </w:t>
      </w:r>
      <w:hyperlink r:id="rId38">
        <w:r>
          <w:rPr>
            <w:color w:val="0000FF"/>
          </w:rPr>
          <w:t>статьей 21.3</w:t>
        </w:r>
      </w:hyperlink>
      <w:r>
        <w:t xml:space="preserve"> Федерального закона от 27 июля 2010 г. N 210-ФЗ "Об организации предоставления государственных и муниципальных услуг" (далее - ГИС ГМП);</w:t>
      </w:r>
    </w:p>
    <w:p w:rsidR="00D53A97" w:rsidRDefault="00D53A97">
      <w:pPr>
        <w:pStyle w:val="ConsPlusNormal"/>
        <w:spacing w:before="220"/>
        <w:ind w:firstLine="540"/>
        <w:jc w:val="both"/>
      </w:pPr>
      <w:r>
        <w:t xml:space="preserve">составляет для соответствующих администраторов доходов бюджета </w:t>
      </w:r>
      <w:hyperlink r:id="rId39">
        <w:r>
          <w:rPr>
            <w:color w:val="0000FF"/>
          </w:rPr>
          <w:t>Запросы</w:t>
        </w:r>
      </w:hyperlink>
      <w:r>
        <w:t xml:space="preserve"> на выяснение принадлежности платежа в соответствии с </w:t>
      </w:r>
      <w:hyperlink r:id="rId40">
        <w:r>
          <w:rPr>
            <w:color w:val="0000FF"/>
          </w:rPr>
          <w:t>Порядком</w:t>
        </w:r>
      </w:hyperlink>
      <w:r>
        <w:t xml:space="preserve"> казначейского обслуживания (код формы по КФД 0531808) (далее - Запрос на выяснение принадлежности платежа) в соответствии с настоящим Порядком;</w:t>
      </w:r>
    </w:p>
    <w:p w:rsidR="00D53A97" w:rsidRDefault="00D53A97">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D53A97" w:rsidRDefault="00D53A97">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6">
        <w:r>
          <w:rPr>
            <w:color w:val="0000FF"/>
          </w:rPr>
          <w:t>главе II</w:t>
        </w:r>
      </w:hyperlink>
      <w:r>
        <w:t xml:space="preserve"> настоящего Порядка, за исключением документов на взыскание из бюджетов;</w:t>
      </w:r>
    </w:p>
    <w:p w:rsidR="00D53A97" w:rsidRDefault="00D53A97">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D53A97" w:rsidRDefault="00D53A97">
      <w:pPr>
        <w:pStyle w:val="ConsPlusNormal"/>
        <w:spacing w:before="220"/>
        <w:ind w:firstLine="540"/>
        <w:jc w:val="both"/>
      </w:pPr>
      <w:r>
        <w:t>направляет в уполномоченный орган Федерального казначейства документы на перечисление (взыскание) из бюджетов;</w:t>
      </w:r>
    </w:p>
    <w:p w:rsidR="00D53A97" w:rsidRDefault="00D53A97">
      <w:pPr>
        <w:pStyle w:val="ConsPlusNormal"/>
        <w:spacing w:before="220"/>
        <w:ind w:firstLine="540"/>
        <w:jc w:val="both"/>
      </w:pPr>
      <w:r>
        <w:t xml:space="preserve">осуществляет взыскание средств из соответствующего бюджета на основании составленного органом Федерального казначейства Распоряжения на возврат, </w:t>
      </w:r>
      <w:hyperlink r:id="rId41">
        <w:r>
          <w:rPr>
            <w:color w:val="0000FF"/>
          </w:rPr>
          <w:t>Заявки</w:t>
        </w:r>
      </w:hyperlink>
      <w:r>
        <w:t xml:space="preserve"> на возврат;</w:t>
      </w:r>
    </w:p>
    <w:p w:rsidR="00D53A97" w:rsidRDefault="00D53A97">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D53A97" w:rsidRDefault="00D53A97">
      <w:pPr>
        <w:pStyle w:val="ConsPlusNormal"/>
        <w:spacing w:before="220"/>
        <w:ind w:firstLine="540"/>
        <w:jc w:val="both"/>
      </w:pPr>
      <w:r>
        <w:t xml:space="preserve">составляет Казначейские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 в установленных настоящим Порядком случаях;</w:t>
      </w:r>
    </w:p>
    <w:p w:rsidR="00D53A97" w:rsidRDefault="00D53A97">
      <w:pPr>
        <w:pStyle w:val="ConsPlusNormal"/>
        <w:spacing w:before="220"/>
        <w:ind w:firstLine="540"/>
        <w:jc w:val="both"/>
      </w:pPr>
      <w:r>
        <w:t xml:space="preserve">составляет Распоряжения на возврат, </w:t>
      </w:r>
      <w:hyperlink r:id="rId42">
        <w:r>
          <w:rPr>
            <w:color w:val="0000FF"/>
          </w:rPr>
          <w:t>Заявки</w:t>
        </w:r>
      </w:hyperlink>
      <w:r>
        <w:t xml:space="preserve"> на возврат в установленных настоящим Порядком случаях;</w:t>
      </w:r>
    </w:p>
    <w:p w:rsidR="00D53A97" w:rsidRDefault="00D53A97">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(зачета, уточнения) излишне уплаченных (взысканных) сумм платежей, за исключением платежей, администрируемых налоговыми органами, и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на соответствующий казначейский счет органа Федерального казначейства;</w:t>
      </w:r>
    </w:p>
    <w:p w:rsidR="00D53A97" w:rsidRDefault="00D53A97">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D53A97" w:rsidRDefault="00D53A97">
      <w:pPr>
        <w:pStyle w:val="ConsPlusNormal"/>
        <w:spacing w:before="220"/>
        <w:ind w:firstLine="540"/>
        <w:jc w:val="both"/>
      </w:pPr>
      <w:r>
        <w:t xml:space="preserve">принимает к исполнению Распоряжения на возврат, </w:t>
      </w:r>
      <w:hyperlink r:id="rId43">
        <w:r>
          <w:rPr>
            <w:color w:val="0000FF"/>
          </w:rPr>
          <w:t>Заявки</w:t>
        </w:r>
      </w:hyperlink>
      <w:r>
        <w:t xml:space="preserve"> на возврат, в том числе на перечисление средств из соответствующего бюджета, Распоряжения на уточнение, </w:t>
      </w:r>
      <w:hyperlink r:id="rId44">
        <w:r>
          <w:rPr>
            <w:color w:val="0000FF"/>
          </w:rPr>
          <w:t>Уведомления</w:t>
        </w:r>
      </w:hyperlink>
      <w:r>
        <w:t xml:space="preserve"> об уточнении вида и принадлежности платежа, поступившие от администратора поступлений в бюджет;</w:t>
      </w:r>
    </w:p>
    <w:p w:rsidR="00D53A97" w:rsidRDefault="00D53A97">
      <w:pPr>
        <w:pStyle w:val="ConsPlusNormal"/>
        <w:spacing w:before="220"/>
        <w:ind w:firstLine="540"/>
        <w:jc w:val="both"/>
      </w:pPr>
      <w:r>
        <w:t>направляет в ГИС ГМП информацию о возврате денежных средств плательщику, а также на уточнение вида и принадлежности платежа;</w:t>
      </w:r>
    </w:p>
    <w:p w:rsidR="00D53A97" w:rsidRDefault="00D53A97">
      <w:pPr>
        <w:pStyle w:val="ConsPlusNormal"/>
        <w:spacing w:before="220"/>
        <w:ind w:firstLine="540"/>
        <w:jc w:val="both"/>
      </w:pPr>
      <w:r>
        <w:lastRenderedPageBreak/>
        <w:t xml:space="preserve">получает от администратора доходов бюджета запросы на уточнение реквизитов и сведения об уточняемых реквизитах, предусмотренные </w:t>
      </w:r>
      <w:hyperlink r:id="rId45">
        <w:r>
          <w:rPr>
            <w:color w:val="0000FF"/>
          </w:rPr>
          <w:t>Правилами</w:t>
        </w:r>
      </w:hyperlink>
      <w:r>
        <w:t xml:space="preserve"> организации и функционирования системы казначейских платежей;</w:t>
      </w:r>
    </w:p>
    <w:p w:rsidR="00D53A97" w:rsidRDefault="00D53A97">
      <w:pPr>
        <w:pStyle w:val="ConsPlusNormal"/>
        <w:spacing w:before="220"/>
        <w:ind w:firstLine="540"/>
        <w:jc w:val="both"/>
      </w:pPr>
      <w:r>
        <w:t>получает запросы на уточнение реквизитов и сведения об уточняемых реквизитах и направляет их администратору доходов бюджета.</w:t>
      </w:r>
    </w:p>
    <w:p w:rsidR="00D53A97" w:rsidRDefault="00D53A97">
      <w:pPr>
        <w:pStyle w:val="ConsPlusNormal"/>
        <w:spacing w:before="220"/>
        <w:ind w:firstLine="540"/>
        <w:jc w:val="both"/>
      </w:pPr>
      <w:r>
        <w:t>6. Уполномоченный орган Федерального казначейства осуществляет учет и распределение поступлений, зачисленных на отдельный казначейский счет для учета налоговых платежей, следующим образом:</w:t>
      </w:r>
    </w:p>
    <w:p w:rsidR="00D53A97" w:rsidRDefault="00D53A97">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отдельный казначейский счет для учета налоговых платежей в ГИС ГМП;</w:t>
      </w:r>
    </w:p>
    <w:p w:rsidR="00D53A97" w:rsidRDefault="00D53A97">
      <w:pPr>
        <w:pStyle w:val="ConsPlusNormal"/>
        <w:spacing w:before="220"/>
        <w:ind w:firstLine="540"/>
        <w:jc w:val="both"/>
      </w:pPr>
      <w:r>
        <w:t xml:space="preserve">составляет </w:t>
      </w:r>
      <w:hyperlink r:id="rId46">
        <w:r>
          <w:rPr>
            <w:color w:val="0000FF"/>
          </w:rPr>
          <w:t>Запросы</w:t>
        </w:r>
      </w:hyperlink>
      <w:r>
        <w:t xml:space="preserve"> на выяснение принадлежности платежа в соответствии с настоящим Порядком;</w:t>
      </w:r>
    </w:p>
    <w:p w:rsidR="00D53A97" w:rsidRDefault="00D53A97">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D53A97" w:rsidRDefault="00D53A97">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6">
        <w:r>
          <w:rPr>
            <w:color w:val="0000FF"/>
          </w:rPr>
          <w:t>главе II</w:t>
        </w:r>
      </w:hyperlink>
      <w:r>
        <w:t xml:space="preserve"> настоящего Порядка, за исключением документов на взыскание из бюджетов;</w:t>
      </w:r>
    </w:p>
    <w:p w:rsidR="00D53A97" w:rsidRDefault="00D53A97">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полученных от соответствующего органа Федерального казначейства;</w:t>
      </w:r>
    </w:p>
    <w:p w:rsidR="00D53A97" w:rsidRDefault="00D53A97">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D53A97" w:rsidRDefault="00D53A97">
      <w:pPr>
        <w:pStyle w:val="ConsPlusNormal"/>
        <w:spacing w:before="220"/>
        <w:ind w:firstLine="540"/>
        <w:jc w:val="both"/>
      </w:pPr>
      <w:r>
        <w:t xml:space="preserve">составляет Распоряжения на возврат, </w:t>
      </w:r>
      <w:hyperlink r:id="rId47">
        <w:r>
          <w:rPr>
            <w:color w:val="0000FF"/>
          </w:rPr>
          <w:t>Заявки</w:t>
        </w:r>
      </w:hyperlink>
      <w:r>
        <w:t xml:space="preserve"> на возврат в установленных настоящим Порядком случаях;</w:t>
      </w:r>
    </w:p>
    <w:p w:rsidR="00D53A97" w:rsidRDefault="00D53A97">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казначейский счет органа Федерального казначейства;</w:t>
      </w:r>
    </w:p>
    <w:p w:rsidR="00D53A97" w:rsidRDefault="00D53A97">
      <w:pPr>
        <w:pStyle w:val="ConsPlusNormal"/>
        <w:spacing w:before="220"/>
        <w:ind w:firstLine="540"/>
        <w:jc w:val="both"/>
      </w:pPr>
      <w:r>
        <w:t xml:space="preserve">принимает к исполнению Распоряжения на возврат, Распоряжения о перечислении на банковские карты, </w:t>
      </w:r>
      <w:hyperlink r:id="rId48">
        <w:r>
          <w:rPr>
            <w:color w:val="0000FF"/>
          </w:rPr>
          <w:t>Заявки</w:t>
        </w:r>
      </w:hyperlink>
      <w:r>
        <w:t xml:space="preserve"> на возврат, Распоряжения налогового органа;</w:t>
      </w:r>
    </w:p>
    <w:p w:rsidR="00D53A97" w:rsidRDefault="00D53A97">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платежей, администрируемых налоговыми органами,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о налогах и сборах, на отдельный казначейский счет для учета налоговых платежей;</w:t>
      </w:r>
    </w:p>
    <w:p w:rsidR="00D53A97" w:rsidRDefault="00D53A97">
      <w:pPr>
        <w:pStyle w:val="ConsPlusNormal"/>
        <w:spacing w:before="220"/>
        <w:ind w:firstLine="540"/>
        <w:jc w:val="both"/>
      </w:pPr>
      <w:r>
        <w:t xml:space="preserve">составляет Казначейские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 в установленных настоящим Порядком случаях;</w:t>
      </w:r>
    </w:p>
    <w:p w:rsidR="00D53A97" w:rsidRDefault="00D53A97">
      <w:pPr>
        <w:pStyle w:val="ConsPlusNormal"/>
        <w:spacing w:before="220"/>
        <w:ind w:firstLine="540"/>
        <w:jc w:val="both"/>
      </w:pPr>
      <w:r>
        <w:lastRenderedPageBreak/>
        <w:t>направляет в ГИС ГМП информацию о возврате денежных средств плательщику, а также о зачете и на уточнение вида и принадлежности платежа;</w:t>
      </w:r>
    </w:p>
    <w:p w:rsidR="00D53A97" w:rsidRDefault="00D53A97">
      <w:pPr>
        <w:pStyle w:val="ConsPlusNormal"/>
        <w:spacing w:before="220"/>
        <w:ind w:firstLine="540"/>
        <w:jc w:val="both"/>
      </w:pPr>
      <w:r>
        <w:t xml:space="preserve">получает от администратора поступлений в бюджет - налогового органа запросы на уточнение реквизитов и сведения об уточняемых реквизитах, предусмотренные </w:t>
      </w:r>
      <w:hyperlink r:id="rId49">
        <w:r>
          <w:rPr>
            <w:color w:val="0000FF"/>
          </w:rPr>
          <w:t>Правилами</w:t>
        </w:r>
      </w:hyperlink>
      <w:r>
        <w:t xml:space="preserve"> организации и функционирования системы казначейских платежей;</w:t>
      </w:r>
    </w:p>
    <w:p w:rsidR="00D53A97" w:rsidRDefault="00D53A97">
      <w:pPr>
        <w:pStyle w:val="ConsPlusNormal"/>
        <w:spacing w:before="220"/>
        <w:ind w:firstLine="540"/>
        <w:jc w:val="both"/>
      </w:pPr>
      <w:r>
        <w:t>получает запросы на уточнение реквизитов и сведения об уточняемых реквизитах и направляет их администратору поступлений в бюджет - налоговому органу.</w:t>
      </w:r>
    </w:p>
    <w:p w:rsidR="00D53A97" w:rsidRDefault="00D53A97">
      <w:pPr>
        <w:pStyle w:val="ConsPlusNormal"/>
        <w:spacing w:before="220"/>
        <w:ind w:firstLine="540"/>
        <w:jc w:val="both"/>
      </w:pPr>
      <w:r>
        <w:t>7. Межрегиональное операционное управление Федерального казначейства осуществляет учет и распределение поступлений, зачисленных на отдельный казначейский счет для учета таможенных платежей, следующим образом:</w:t>
      </w:r>
    </w:p>
    <w:p w:rsidR="00D53A97" w:rsidRDefault="00D53A97">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
    <w:p w:rsidR="00D53A97" w:rsidRDefault="00D53A97">
      <w:pPr>
        <w:pStyle w:val="ConsPlusNormal"/>
        <w:spacing w:before="220"/>
        <w:ind w:firstLine="540"/>
        <w:jc w:val="both"/>
      </w:pPr>
      <w:r>
        <w:t xml:space="preserve">направляет администратору поступлений в бюджет - таможенному органу выписку из счета органа Федерального казначейства по отдельному казначейскому счету для учета таможенных платежей с приложением распоряжений, Сводный </w:t>
      </w:r>
      <w:hyperlink w:anchor="P3435">
        <w:r>
          <w:rPr>
            <w:color w:val="0000FF"/>
          </w:rPr>
          <w:t>реестр</w:t>
        </w:r>
      </w:hyperlink>
      <w:r>
        <w:t xml:space="preserve"> поступлений и выбытий, сформированный по отдельному казначейскому счету для учета таможенных платежей, с приложением распоряжений;</w:t>
      </w:r>
    </w:p>
    <w:p w:rsidR="00D53A97" w:rsidRDefault="00D53A97">
      <w:pPr>
        <w:pStyle w:val="ConsPlusNormal"/>
        <w:spacing w:before="220"/>
        <w:ind w:firstLine="540"/>
        <w:jc w:val="both"/>
      </w:pPr>
      <w:r>
        <w:t xml:space="preserve">составляет для соответствующих администраторов поступлений в бюджет </w:t>
      </w:r>
      <w:hyperlink r:id="rId50">
        <w:r>
          <w:rPr>
            <w:color w:val="0000FF"/>
          </w:rPr>
          <w:t>Запросы</w:t>
        </w:r>
      </w:hyperlink>
      <w:r>
        <w:t xml:space="preserve"> на выяснение принадлежности платежа;</w:t>
      </w:r>
    </w:p>
    <w:p w:rsidR="00D53A97" w:rsidRDefault="00D53A97">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D53A97" w:rsidRDefault="00D53A97">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56">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D53A97" w:rsidRDefault="00D53A97">
      <w:pPr>
        <w:pStyle w:val="ConsPlusNormal"/>
        <w:spacing w:before="220"/>
        <w:ind w:firstLine="540"/>
        <w:jc w:val="both"/>
      </w:pPr>
      <w:r>
        <w:t xml:space="preserve">осуществляет взыскание средств из соответствующего бюджета на основании составленного Межрегиональным операционным управлением Федерального казначейства Распоряжения на возврат, </w:t>
      </w:r>
      <w:hyperlink r:id="rId51">
        <w:r>
          <w:rPr>
            <w:color w:val="0000FF"/>
          </w:rPr>
          <w:t>Заявок</w:t>
        </w:r>
      </w:hyperlink>
      <w:r>
        <w:t xml:space="preserve"> на возврат;</w:t>
      </w:r>
    </w:p>
    <w:p w:rsidR="00D53A97" w:rsidRDefault="00D53A97">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D53A97" w:rsidRDefault="00D53A97">
      <w:pPr>
        <w:pStyle w:val="ConsPlusNormal"/>
        <w:spacing w:before="220"/>
        <w:ind w:firstLine="540"/>
        <w:jc w:val="both"/>
      </w:pPr>
      <w:r>
        <w:t xml:space="preserve">составляет Распоряжения на возврат, </w:t>
      </w:r>
      <w:hyperlink r:id="rId52">
        <w:r>
          <w:rPr>
            <w:color w:val="0000FF"/>
          </w:rPr>
          <w:t>Заявки</w:t>
        </w:r>
      </w:hyperlink>
      <w:r>
        <w:t xml:space="preserve"> на возврат в установленных настоящим Порядком случаях;</w:t>
      </w:r>
    </w:p>
    <w:p w:rsidR="00D53A97" w:rsidRDefault="00D53A97">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правом Евразийского экономического союза и законодательством Российской Федерации о таможенном регулировании, на отдельный казначейский счет для учета таможенных платежей;</w:t>
      </w:r>
    </w:p>
    <w:p w:rsidR="00D53A97" w:rsidRDefault="00D53A97">
      <w:pPr>
        <w:pStyle w:val="ConsPlusNormal"/>
        <w:spacing w:before="220"/>
        <w:ind w:firstLine="540"/>
        <w:jc w:val="both"/>
      </w:pPr>
      <w:r>
        <w:lastRenderedPageBreak/>
        <w:t>составляет Поручения о перечислении на счет для перечисления распределенных поступлений на единые счета соответствующих бюджетов;</w:t>
      </w:r>
    </w:p>
    <w:p w:rsidR="00D53A97" w:rsidRDefault="00D53A97">
      <w:pPr>
        <w:pStyle w:val="ConsPlusNormal"/>
        <w:spacing w:before="220"/>
        <w:ind w:firstLine="540"/>
        <w:jc w:val="both"/>
      </w:pPr>
      <w:r>
        <w:t xml:space="preserve">составляет Казначейские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 в установленных настоящим Порядком случаях;</w:t>
      </w:r>
    </w:p>
    <w:p w:rsidR="00D53A97" w:rsidRDefault="00D53A97">
      <w:pPr>
        <w:pStyle w:val="ConsPlusNormal"/>
        <w:spacing w:before="220"/>
        <w:ind w:firstLine="540"/>
        <w:jc w:val="both"/>
      </w:pPr>
      <w:r>
        <w:t xml:space="preserve">принимает к исполнению Распоряжения на возврат, </w:t>
      </w:r>
      <w:hyperlink r:id="rId53">
        <w:r>
          <w:rPr>
            <w:color w:val="0000FF"/>
          </w:rPr>
          <w:t>Заявки</w:t>
        </w:r>
      </w:hyperlink>
      <w:r>
        <w:t xml:space="preserve"> на возврат в том числе на перечисление средств из соответствующего бюджета, Распоряжения на уточнение, Распоряжения о перечислении на банковские карты, </w:t>
      </w:r>
      <w:hyperlink r:id="rId54">
        <w:r>
          <w:rPr>
            <w:color w:val="0000FF"/>
          </w:rPr>
          <w:t>Уведомление</w:t>
        </w:r>
      </w:hyperlink>
      <w:r>
        <w:t xml:space="preserve"> об уточнении вида и принадлежности платежа;</w:t>
      </w:r>
    </w:p>
    <w:p w:rsidR="00D53A97" w:rsidRDefault="00D53A97">
      <w:pPr>
        <w:pStyle w:val="ConsPlusNormal"/>
        <w:spacing w:before="220"/>
        <w:ind w:firstLine="540"/>
        <w:jc w:val="both"/>
      </w:pPr>
      <w:r>
        <w:t>направляет в ГИС ГМП информацию о возврате денежных средств плательщику, а также на уточнение вида и принадлежности платежа;</w:t>
      </w:r>
    </w:p>
    <w:p w:rsidR="00D53A97" w:rsidRDefault="00D53A97">
      <w:pPr>
        <w:pStyle w:val="ConsPlusNormal"/>
        <w:spacing w:before="220"/>
        <w:ind w:firstLine="540"/>
        <w:jc w:val="both"/>
      </w:pPr>
      <w:r>
        <w:t>получает от администратора поступлений в бюджет запросы на уточнение реквизитов и сведения об уточняемых реквизитах распоряжений;</w:t>
      </w:r>
    </w:p>
    <w:p w:rsidR="00D53A97" w:rsidRDefault="00D53A97">
      <w:pPr>
        <w:pStyle w:val="ConsPlusNormal"/>
        <w:spacing w:before="220"/>
        <w:ind w:firstLine="540"/>
        <w:jc w:val="both"/>
      </w:pPr>
      <w:r>
        <w:t>получает запросы на уточнение реквизитов и сведения об уточняемых реквизитах распоряжений и направляет их администратору поступлений в бюджет.</w:t>
      </w:r>
    </w:p>
    <w:p w:rsidR="00D53A97" w:rsidRDefault="00D53A97">
      <w:pPr>
        <w:pStyle w:val="ConsPlusNormal"/>
        <w:spacing w:before="220"/>
        <w:ind w:firstLine="540"/>
        <w:jc w:val="both"/>
      </w:pPr>
      <w:r>
        <w:t xml:space="preserve">8. Федеральное казначейство на основании расчетных документов по поступлениям доходов на счета в иностранной валюте составляет для Межрегионального операционного управления Федерального казначейства </w:t>
      </w:r>
      <w:hyperlink r:id="rId55">
        <w:r>
          <w:rPr>
            <w:color w:val="0000FF"/>
          </w:rPr>
          <w:t>Уведомления</w:t>
        </w:r>
      </w:hyperlink>
      <w:r>
        <w:t xml:space="preserve"> о поступлениях в иностранной валюте.</w:t>
      </w:r>
    </w:p>
    <w:p w:rsidR="00D53A97" w:rsidRDefault="00D53A97">
      <w:pPr>
        <w:pStyle w:val="ConsPlusNormal"/>
        <w:spacing w:before="220"/>
        <w:ind w:firstLine="540"/>
        <w:jc w:val="both"/>
      </w:pPr>
      <w:bookmarkStart w:id="7" w:name="P165"/>
      <w:bookmarkEnd w:id="7"/>
      <w:r>
        <w:t xml:space="preserve">9.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w:t>
      </w:r>
      <w:hyperlink r:id="rId56">
        <w:r>
          <w:rPr>
            <w:color w:val="0000FF"/>
          </w:rPr>
          <w:t>Уведомления</w:t>
        </w:r>
      </w:hyperlink>
      <w:r>
        <w:t xml:space="preserve"> о поступлениях в иностранной валюте, а также составляет для администраторов поступлений в бюджет </w:t>
      </w:r>
      <w:hyperlink r:id="rId57">
        <w:r>
          <w:rPr>
            <w:color w:val="0000FF"/>
          </w:rPr>
          <w:t>Запросы</w:t>
        </w:r>
      </w:hyperlink>
      <w:r>
        <w:t xml:space="preserve"> на выяснение принадлежности платежа.</w:t>
      </w:r>
    </w:p>
    <w:p w:rsidR="00D53A97" w:rsidRDefault="00D53A97">
      <w:pPr>
        <w:pStyle w:val="ConsPlusNormal"/>
        <w:spacing w:before="220"/>
        <w:ind w:firstLine="540"/>
        <w:jc w:val="both"/>
      </w:pPr>
      <w:r>
        <w:t xml:space="preserve">10. По результатам проведенных в соответствии с </w:t>
      </w:r>
      <w:hyperlink w:anchor="P116">
        <w:r>
          <w:rPr>
            <w:color w:val="0000FF"/>
          </w:rPr>
          <w:t>пунктами 5</w:t>
        </w:r>
      </w:hyperlink>
      <w:r>
        <w:t xml:space="preserve"> - </w:t>
      </w:r>
      <w:hyperlink w:anchor="P165">
        <w:r>
          <w:rPr>
            <w:color w:val="0000FF"/>
          </w:rPr>
          <w:t>9</w:t>
        </w:r>
      </w:hyperlink>
      <w:r>
        <w:t xml:space="preserve"> настоящего Порядка операций соответствующий орган Федерального казначейства осуществляет следующие действия:</w:t>
      </w:r>
    </w:p>
    <w:p w:rsidR="00D53A97" w:rsidRDefault="00D53A97">
      <w:pPr>
        <w:pStyle w:val="ConsPlusNormal"/>
        <w:spacing w:before="220"/>
        <w:ind w:firstLine="540"/>
        <w:jc w:val="both"/>
      </w:pPr>
      <w:r>
        <w:t>отражает проведенные операции на соответствующих лицевых счетах;</w:t>
      </w:r>
    </w:p>
    <w:p w:rsidR="00D53A97" w:rsidRDefault="00D53A97">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информацию о поступлениях, установленную настоящим Порядком.</w:t>
      </w:r>
    </w:p>
    <w:p w:rsidR="00D53A97" w:rsidRDefault="00D53A97">
      <w:pPr>
        <w:pStyle w:val="ConsPlusNormal"/>
        <w:spacing w:before="220"/>
        <w:ind w:firstLine="540"/>
        <w:jc w:val="both"/>
      </w:pPr>
      <w:r>
        <w:t>11. 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по операциям, связанным с единым налоговым платежом, операциям, связанным с авансовым платежом, и операциям, связанным с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при совместном упоминании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муниципального образования).</w:t>
      </w:r>
    </w:p>
    <w:p w:rsidR="00D53A97" w:rsidRDefault="00D53A97">
      <w:pPr>
        <w:pStyle w:val="ConsPlusNormal"/>
        <w:spacing w:before="220"/>
        <w:ind w:firstLine="540"/>
        <w:jc w:val="both"/>
      </w:pPr>
      <w:r>
        <w:t xml:space="preserve">Учет поступлений по распоряжениям, в соответствующих реквизитах которых указаны значения "ИНН", "КПП" и кода бюджетной классификации получателя - реорганизованного администратора поступлений в бюджет либо администратора доходов бюджета, передавшего полномочия по администрированию источника дохода бюджета в соответствии с законодательством Российской Федерации, осуществляется органами Федерального казначейства </w:t>
      </w:r>
      <w:r>
        <w:lastRenderedPageBreak/>
        <w:t>с учетом значений "ИНН", "КПП" и кода бюджетной классификации получателя - администратора доходов бюджета, принявшего полномочия по администрированию источника дохода бюджета в соответствии с законодательством Российской Федерации (далее - правопреемник).</w:t>
      </w:r>
    </w:p>
    <w:p w:rsidR="00D53A97" w:rsidRDefault="00D53A97">
      <w:pPr>
        <w:pStyle w:val="ConsPlusNormal"/>
        <w:spacing w:before="220"/>
        <w:ind w:firstLine="540"/>
        <w:jc w:val="both"/>
      </w:pPr>
      <w:r>
        <w:t>Поступления, перечисленные по принадлежности на счет органа Федерального казначейства, с приложением распоряжения плательщика, учитываются органом Федерального казначейства с учетом реквизитов, указанных в распоряжении плательщика.</w:t>
      </w:r>
    </w:p>
    <w:p w:rsidR="00D53A97" w:rsidRDefault="00D53A97">
      <w:pPr>
        <w:pStyle w:val="ConsPlusNormal"/>
        <w:spacing w:before="220"/>
        <w:ind w:firstLine="540"/>
        <w:jc w:val="both"/>
      </w:pPr>
      <w:r>
        <w:t xml:space="preserve">12. Учет поступлений, подлежащих зачислению в полном объеме в федеральный бюджет, бюджет субъекта Российской Федерации, бюджеты государственных внебюджетных фондов, при указании в расчетных документах несуществующего кода </w:t>
      </w:r>
      <w:hyperlink r:id="rId58">
        <w:r>
          <w:rPr>
            <w:color w:val="0000FF"/>
          </w:rPr>
          <w:t>ОКТМО</w:t>
        </w:r>
      </w:hyperlink>
      <w:r>
        <w:t xml:space="preserve"> либо значения ноль ("0") осуществляется:</w:t>
      </w:r>
    </w:p>
    <w:p w:rsidR="00D53A97" w:rsidRDefault="00D53A97">
      <w:pPr>
        <w:pStyle w:val="ConsPlusNormal"/>
        <w:spacing w:before="220"/>
        <w:ind w:firstLine="540"/>
        <w:jc w:val="both"/>
      </w:pPr>
      <w:r>
        <w:t xml:space="preserve">органом Федерального казначейства по коду </w:t>
      </w:r>
      <w:hyperlink r:id="rId59">
        <w:r>
          <w:rPr>
            <w:color w:val="0000FF"/>
          </w:rPr>
          <w:t>ОКТМО</w:t>
        </w:r>
      </w:hyperlink>
      <w:r>
        <w:t xml:space="preserve"> субъекта Российской Федерации по месту нахождения органа Федерального казначейства, имеющего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федеральной территории "Сириус"), а в остальных разрядах кода - нули (XX 000 000, XX X00 000, XX XXX 000), отражающего принадлежность к субъекту Российской Федерации (далее - код ОКТМО субъекта Российской Федерации), по поступлениям, подлежащим зачислению в полном объеме в федеральный бюджет, бюджет субъекта Российской Федерации, бюджеты государственных внебюджетных фондов;</w:t>
      </w:r>
    </w:p>
    <w:p w:rsidR="00D53A97" w:rsidRDefault="00D53A97">
      <w:pPr>
        <w:pStyle w:val="ConsPlusNormal"/>
        <w:spacing w:before="220"/>
        <w:ind w:firstLine="540"/>
        <w:jc w:val="both"/>
      </w:pPr>
      <w:r>
        <w:t xml:space="preserve">Межрегиональным операционным управлением Федерального казначейства по коду </w:t>
      </w:r>
      <w:hyperlink r:id="rId60">
        <w:r>
          <w:rPr>
            <w:color w:val="0000FF"/>
          </w:rPr>
          <w:t>ОКТМО</w:t>
        </w:r>
      </w:hyperlink>
      <w:r>
        <w:t xml:space="preserve"> субъекта Российской Федерации по поступлениям, подлежащим зачислению в полном объеме в федеральный бюджет, бюджеты государственных внебюджетных фондов Российской Федерации;</w:t>
      </w:r>
    </w:p>
    <w:p w:rsidR="00D53A97" w:rsidRDefault="00D53A97">
      <w:pPr>
        <w:pStyle w:val="ConsPlusNormal"/>
        <w:spacing w:before="220"/>
        <w:ind w:firstLine="540"/>
        <w:jc w:val="both"/>
      </w:pPr>
      <w:r>
        <w:t>уполномоченным органом Федерального казначейства:</w:t>
      </w:r>
    </w:p>
    <w:p w:rsidR="00D53A97" w:rsidRDefault="00D53A97">
      <w:pPr>
        <w:pStyle w:val="ConsPlusNormal"/>
        <w:spacing w:before="220"/>
        <w:ind w:firstLine="540"/>
        <w:jc w:val="both"/>
      </w:pPr>
      <w:r>
        <w:t xml:space="preserve">при осуществлении учета и распределения поступлений с использованием системы "Электронный бюджет" - по коду </w:t>
      </w:r>
      <w:hyperlink r:id="rId61">
        <w:r>
          <w:rPr>
            <w:color w:val="0000FF"/>
          </w:rPr>
          <w:t>ОКТМО</w:t>
        </w:r>
      </w:hyperlink>
      <w:r>
        <w:t xml:space="preserve"> субъекта Российской Федерации, определенного по первым пяти разрядам кода </w:t>
      </w:r>
      <w:hyperlink r:id="rId62">
        <w:r>
          <w:rPr>
            <w:color w:val="0000FF"/>
          </w:rPr>
          <w:t>ОКТМО</w:t>
        </w:r>
      </w:hyperlink>
      <w:r>
        <w:t xml:space="preserve">, указанного в расчетном документе, в иных случаях - по коду </w:t>
      </w:r>
      <w:hyperlink r:id="rId63">
        <w:r>
          <w:rPr>
            <w:color w:val="0000FF"/>
          </w:rPr>
          <w:t>ОКТМО</w:t>
        </w:r>
      </w:hyperlink>
      <w:r>
        <w:t xml:space="preserve"> федерального бюджета "00 000 001" (далее - код ОКТМО федерального бюджета);</w:t>
      </w:r>
    </w:p>
    <w:p w:rsidR="00D53A97" w:rsidRDefault="00D53A97">
      <w:pPr>
        <w:pStyle w:val="ConsPlusNormal"/>
        <w:spacing w:before="220"/>
        <w:ind w:firstLine="540"/>
        <w:jc w:val="both"/>
      </w:pPr>
      <w:r>
        <w:t xml:space="preserve">при осуществлении учета и распределения поступлений с использованием информационной системы Федерального казначейства - по коду </w:t>
      </w:r>
      <w:hyperlink r:id="rId64">
        <w:r>
          <w:rPr>
            <w:color w:val="0000FF"/>
          </w:rPr>
          <w:t>ОКТМО</w:t>
        </w:r>
      </w:hyperlink>
      <w:r>
        <w:t xml:space="preserve"> федерального бюджета.</w:t>
      </w:r>
    </w:p>
    <w:p w:rsidR="00D53A97" w:rsidRDefault="00D53A97">
      <w:pPr>
        <w:pStyle w:val="ConsPlusNormal"/>
        <w:spacing w:before="220"/>
        <w:ind w:firstLine="540"/>
        <w:jc w:val="both"/>
      </w:pPr>
      <w:r>
        <w:t>13. При поступлении на казначейский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D53A97" w:rsidRDefault="00D53A97">
      <w:pPr>
        <w:pStyle w:val="ConsPlusNormal"/>
        <w:spacing w:before="220"/>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D53A97" w:rsidRDefault="00D53A97">
      <w:pPr>
        <w:pStyle w:val="ConsPlusNormal"/>
        <w:spacing w:before="220"/>
        <w:ind w:firstLine="540"/>
        <w:jc w:val="both"/>
      </w:pPr>
      <w:r>
        <w:t xml:space="preserve">В случае получения от администратора доходов бюджета Распоряжений на возврат, </w:t>
      </w:r>
      <w:hyperlink r:id="rId65">
        <w:r>
          <w:rPr>
            <w:color w:val="0000FF"/>
          </w:rPr>
          <w:t>Заявок</w:t>
        </w:r>
      </w:hyperlink>
      <w:r>
        <w:t xml:space="preserve"> на возврат и (или) Распоряжений на уточнение, </w:t>
      </w:r>
      <w:hyperlink r:id="rId66">
        <w:r>
          <w:rPr>
            <w:color w:val="0000FF"/>
          </w:rPr>
          <w:t>Уведомлений</w:t>
        </w:r>
      </w:hyperlink>
      <w:r>
        <w:t xml:space="preserve">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
    <w:p w:rsidR="00D53A97" w:rsidRDefault="00D53A97">
      <w:pPr>
        <w:pStyle w:val="ConsPlusNormal"/>
        <w:spacing w:before="220"/>
        <w:ind w:firstLine="540"/>
        <w:jc w:val="both"/>
      </w:pPr>
      <w:r>
        <w:lastRenderedPageBreak/>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D53A97" w:rsidRDefault="00D53A97">
      <w:pPr>
        <w:pStyle w:val="ConsPlusNormal"/>
        <w:spacing w:before="220"/>
        <w:ind w:firstLine="540"/>
        <w:jc w:val="both"/>
      </w:pPr>
      <w:r>
        <w:t xml:space="preserve">14.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суммы возвратов плательщикам излишне уплаченных (взысканных) сумм и подлежащих возмещению сумм, а также сумм процентов, начисленных за несвоевременное осуществление возврата, и сумм процентов, начисленных на излишне взысканные суммы,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(далее - суммы возвратов), регистрируются в Сводном </w:t>
      </w:r>
      <w:hyperlink w:anchor="P3435">
        <w:r>
          <w:rPr>
            <w:color w:val="0000FF"/>
          </w:rPr>
          <w:t>реестре</w:t>
        </w:r>
      </w:hyperlink>
      <w:r>
        <w:t xml:space="preserve"> поступлений и выбытий.</w:t>
      </w:r>
    </w:p>
    <w:p w:rsidR="00D53A97" w:rsidRDefault="00D53A97">
      <w:pPr>
        <w:pStyle w:val="ConsPlusNormal"/>
        <w:spacing w:before="220"/>
        <w:ind w:firstLine="540"/>
        <w:jc w:val="both"/>
      </w:pPr>
      <w:r>
        <w:t xml:space="preserve">Сводный </w:t>
      </w:r>
      <w:hyperlink w:anchor="P3435">
        <w:r>
          <w:rPr>
            <w:color w:val="0000FF"/>
          </w:rPr>
          <w:t>реестр</w:t>
        </w:r>
      </w:hyperlink>
      <w:r>
        <w:t xml:space="preserve"> поступлений и выбытий формируется за текущий операционный день на основании данных распоряжений, выписки из счета органа Федерального казначейства, а также информации из </w:t>
      </w:r>
      <w:hyperlink w:anchor="P535">
        <w:r>
          <w:rPr>
            <w:color w:val="0000FF"/>
          </w:rPr>
          <w:t>Реестров</w:t>
        </w:r>
      </w:hyperlink>
      <w:r>
        <w:t xml:space="preserve"> перечисленных поступлений).</w:t>
      </w:r>
    </w:p>
    <w:p w:rsidR="00D53A97" w:rsidRDefault="00D53A97">
      <w:pPr>
        <w:pStyle w:val="ConsPlusNormal"/>
        <w:spacing w:before="220"/>
        <w:ind w:firstLine="540"/>
        <w:jc w:val="both"/>
      </w:pPr>
      <w:r>
        <w:t xml:space="preserve">Поступления, отнесенные в текущем операционном дне к невыясненным поступлениям, отражаются в Сводном </w:t>
      </w:r>
      <w:hyperlink w:anchor="P3435">
        <w:r>
          <w:rPr>
            <w:color w:val="0000FF"/>
          </w:rPr>
          <w:t>реестре</w:t>
        </w:r>
      </w:hyperlink>
      <w:r>
        <w:t xml:space="preserve"> поступлений и выбытий по соответствующим кодам бюджетной классификации невыясненных поступлений.</w:t>
      </w:r>
    </w:p>
    <w:p w:rsidR="00D53A97" w:rsidRDefault="00D53A97">
      <w:pPr>
        <w:pStyle w:val="ConsPlusNormal"/>
        <w:spacing w:before="220"/>
        <w:ind w:firstLine="540"/>
        <w:jc w:val="both"/>
      </w:pPr>
      <w:r>
        <w:t xml:space="preserve">Данные Сводного </w:t>
      </w:r>
      <w:hyperlink w:anchor="P3435">
        <w:r>
          <w:rPr>
            <w:color w:val="0000FF"/>
          </w:rPr>
          <w:t>реестра</w:t>
        </w:r>
      </w:hyperlink>
      <w: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3601">
        <w:r>
          <w:rPr>
            <w:color w:val="0000FF"/>
          </w:rPr>
          <w:t>("Итого по коду БК")</w:t>
        </w:r>
      </w:hyperlink>
      <w:r>
        <w:t xml:space="preserve"> и общего итога по всем кодам бюджетной классификации </w:t>
      </w:r>
      <w:hyperlink w:anchor="P3604">
        <w:r>
          <w:rPr>
            <w:color w:val="0000FF"/>
          </w:rPr>
          <w:t>("Всего")</w:t>
        </w:r>
      </w:hyperlink>
      <w:r>
        <w:t xml:space="preserve">. Общая сумма поступлений за операционный день итогового показателя "Всего" с учетом показателя "Остаток на начало дня" отражается в показателе Сводного </w:t>
      </w:r>
      <w:hyperlink w:anchor="P3435">
        <w:r>
          <w:rPr>
            <w:color w:val="0000FF"/>
          </w:rPr>
          <w:t>реестра</w:t>
        </w:r>
      </w:hyperlink>
      <w:r>
        <w:t xml:space="preserve"> поступлений и выбытий "Остаток на конец дня".</w:t>
      </w:r>
    </w:p>
    <w:p w:rsidR="00D53A97" w:rsidRDefault="00D53A97">
      <w:pPr>
        <w:pStyle w:val="ConsPlusNormal"/>
        <w:spacing w:before="220"/>
        <w:ind w:firstLine="540"/>
        <w:jc w:val="both"/>
      </w:pPr>
      <w:r>
        <w:t xml:space="preserve">Показатель Сводного </w:t>
      </w:r>
      <w:hyperlink w:anchor="P3435">
        <w:r>
          <w:rPr>
            <w:color w:val="0000FF"/>
          </w:rPr>
          <w:t>реестра</w:t>
        </w:r>
      </w:hyperlink>
      <w:r>
        <w:t xml:space="preserve"> поступлений и выбытий "Остаток на конец дня" переносится в качестве остатка на начало дня Сводного </w:t>
      </w:r>
      <w:hyperlink w:anchor="P3435">
        <w:r>
          <w:rPr>
            <w:color w:val="0000FF"/>
          </w:rPr>
          <w:t>реестра</w:t>
        </w:r>
      </w:hyperlink>
      <w:r>
        <w:t xml:space="preserve"> поступлений и выбытий следующего операционного дня.</w:t>
      </w:r>
    </w:p>
    <w:p w:rsidR="00D53A97" w:rsidRDefault="00D53A97">
      <w:pPr>
        <w:pStyle w:val="ConsPlusNormal"/>
        <w:spacing w:before="220"/>
        <w:ind w:firstLine="540"/>
        <w:jc w:val="both"/>
      </w:pPr>
      <w:r>
        <w:t xml:space="preserve">Показатели Сводного </w:t>
      </w:r>
      <w:hyperlink w:anchor="P3435">
        <w:r>
          <w:rPr>
            <w:color w:val="0000FF"/>
          </w:rPr>
          <w:t>реестра</w:t>
        </w:r>
      </w:hyperlink>
      <w:r>
        <w:t xml:space="preserve"> поступлений и выбытий "Остаток на начало дня" и "Остаток на конец дня" должны соответствовать аналогичным показателям соответствующей выписки из счета органа Федерального казначейства.</w:t>
      </w:r>
    </w:p>
    <w:p w:rsidR="00D53A97" w:rsidRDefault="00D53A97">
      <w:pPr>
        <w:pStyle w:val="ConsPlusNormal"/>
        <w:spacing w:before="220"/>
        <w:ind w:firstLine="540"/>
        <w:jc w:val="both"/>
      </w:pPr>
      <w:bookmarkStart w:id="8" w:name="P188"/>
      <w:bookmarkEnd w:id="8"/>
      <w:r>
        <w:t>15. Орган Федерального казначейства учитывает следующие виды платежей, зачисленных на казначейский счет органа Федерального казначейства, отдельный казначейский счет для учета таможенных платежей как невыясненные поступления, зачисляемые в федеральный бюджет:</w:t>
      </w:r>
    </w:p>
    <w:p w:rsidR="00D53A97" w:rsidRDefault="00D53A97">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в органах Федерального казначейства;</w:t>
      </w:r>
    </w:p>
    <w:p w:rsidR="00D53A97" w:rsidRDefault="00D53A97">
      <w:pPr>
        <w:pStyle w:val="ConsPlusNormal"/>
        <w:spacing w:before="220"/>
        <w:ind w:firstLine="540"/>
        <w:jc w:val="both"/>
      </w:pPr>
      <w:r>
        <w:t>ошибочно перечисленные плательщиками на казначейский счет органа Федерального казначейства, отдельный казначейский счет для учета таможенных платежей,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D53A97" w:rsidRDefault="00D53A97">
      <w:pPr>
        <w:pStyle w:val="ConsPlusNormal"/>
        <w:spacing w:before="220"/>
        <w:ind w:firstLine="540"/>
        <w:jc w:val="both"/>
      </w:pPr>
      <w:r>
        <w:t xml:space="preserve">16. Поступления по распоряжениям,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в которых не указаны значения "ИНН" и (или) "КПП" получателя, и (или) код бюджетной классификации, и (или) код </w:t>
      </w:r>
      <w:hyperlink r:id="rId67">
        <w:r>
          <w:rPr>
            <w:color w:val="0000FF"/>
          </w:rPr>
          <w:t>ОКТМО</w:t>
        </w:r>
      </w:hyperlink>
      <w:r>
        <w:t xml:space="preserve">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w:t>
      </w:r>
      <w:r>
        <w:lastRenderedPageBreak/>
        <w:t xml:space="preserve">Российской Федерации, и (или) муниципальными правовыми актами, либо отсутствуют полномочия по администрированию поступившего платежа, либо отсутствует норматив распределения поступившего платежа, установленный Бюджетным </w:t>
      </w:r>
      <w:hyperlink r:id="rId68">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69">
        <w:r>
          <w:rPr>
            <w:color w:val="0000FF"/>
          </w:rPr>
          <w:t>кодекса</w:t>
        </w:r>
      </w:hyperlink>
      <w:r>
        <w:t xml:space="preserve"> Российской Федерации (далее - законодательно установленный норматив распределения платежа), относятся органами Федерального казначейства к невыясненным поступлениям в соответствии с положениями </w:t>
      </w:r>
      <w:hyperlink w:anchor="P203">
        <w:r>
          <w:rPr>
            <w:color w:val="0000FF"/>
          </w:rPr>
          <w:t>пункта 19</w:t>
        </w:r>
      </w:hyperlink>
      <w:r>
        <w:t xml:space="preserve"> настоящего Порядка.</w:t>
      </w:r>
    </w:p>
    <w:p w:rsidR="00D53A97" w:rsidRDefault="00D53A97">
      <w:pPr>
        <w:pStyle w:val="ConsPlusNormal"/>
        <w:spacing w:before="220"/>
        <w:ind w:firstLine="540"/>
        <w:jc w:val="both"/>
      </w:pPr>
      <w:bookmarkStart w:id="9" w:name="P192"/>
      <w:bookmarkEnd w:id="9"/>
      <w:r>
        <w:t>17. 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D53A97" w:rsidRDefault="00D53A97">
      <w:pPr>
        <w:pStyle w:val="ConsPlusNormal"/>
        <w:spacing w:before="220"/>
        <w:ind w:firstLine="540"/>
        <w:jc w:val="both"/>
      </w:pPr>
      <w:r>
        <w:t>если в реквизитах распоряжения указано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D53A97" w:rsidRDefault="00D53A97">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налогового органа, и администрируемый им код бюджетной классификации доходов бюджета, средства учитываются по коду бюджетной классификации невыясненных поступлений, зачисляемых в федеральный бюджет;</w:t>
      </w:r>
    </w:p>
    <w:p w:rsidR="00D53A97" w:rsidRDefault="00D53A97">
      <w:pPr>
        <w:pStyle w:val="ConsPlusNormal"/>
        <w:spacing w:before="220"/>
        <w:ind w:firstLine="540"/>
        <w:jc w:val="both"/>
      </w:pPr>
      <w:r>
        <w:t>если отсутствует законодательно установленный норматив распределения платежа, средства учитываются по коду бюджетной классификации невыясненных поступлений, зачисляемых в федеральный бюджет.</w:t>
      </w:r>
    </w:p>
    <w:p w:rsidR="00D53A97" w:rsidRDefault="00D53A97">
      <w:pPr>
        <w:pStyle w:val="ConsPlusNormal"/>
        <w:spacing w:before="220"/>
        <w:ind w:firstLine="540"/>
        <w:jc w:val="both"/>
      </w:pPr>
      <w:r>
        <w:t>18. Средства, зачисленные на отдельный казначейский счет для учета таможенных платежей, учитываются Межрегиональным операционным управлением Федерального казначейства по коду бюджетной классификации авансового платежа, за исключением случаев:</w:t>
      </w:r>
    </w:p>
    <w:p w:rsidR="00D53A97" w:rsidRDefault="00D53A97">
      <w:pPr>
        <w:pStyle w:val="ConsPlusNormal"/>
        <w:spacing w:before="220"/>
        <w:ind w:firstLine="540"/>
        <w:jc w:val="both"/>
      </w:pPr>
      <w:r>
        <w:t>если в реквизитах распоряжения указано значение "ИНН" таможенного органа и администрируемый им код бюджетной классификации, поступления по которому не подлежат уплате посредством авансового платежа, средства учитываются по коду бюджетной классификации, указанному в распоряжении;</w:t>
      </w:r>
    </w:p>
    <w:p w:rsidR="00D53A97" w:rsidRDefault="00D53A97">
      <w:pPr>
        <w:pStyle w:val="ConsPlusNormal"/>
        <w:spacing w:before="220"/>
        <w:ind w:firstLine="540"/>
        <w:jc w:val="both"/>
      </w:pPr>
      <w:r>
        <w:t>если в реквизитах распоряжения указан ошибочный код бюджетной классификации, средства учитываются по коду бюджетной классификации невыясненных поступлений, зачисляемых в федеральный бюджет;</w:t>
      </w:r>
    </w:p>
    <w:p w:rsidR="00D53A97" w:rsidRDefault="00D53A97">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таможенного органа, лицевой счет которого открыт в Межрегиональном операционном управлении Федерального казначейства, и администрируемый данным администратором поступлений в бюджет код бюджетной классификации доходов бюджета, средства учитываются по коду бюджетной классификации, указанному в распоряжении;</w:t>
      </w:r>
    </w:p>
    <w:p w:rsidR="00D53A97" w:rsidRDefault="00D53A97">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таможенного органа, или значение "ИНН" получателя не указано либо указано значение "ИНН" несуществующего получателя - администратора поступлений в бюджет и код бюджетной классификации доходов бюджета, администрируемый таможенным органом, средства учитываются по коду бюджетной классификации невыясненных поступлений, зачисляемых в федеральный бюджет;</w:t>
      </w:r>
    </w:p>
    <w:p w:rsidR="00D53A97" w:rsidRDefault="00D53A97">
      <w:pPr>
        <w:pStyle w:val="ConsPlusNormal"/>
        <w:spacing w:before="220"/>
        <w:ind w:firstLine="540"/>
        <w:jc w:val="both"/>
      </w:pPr>
      <w:r>
        <w:t>если отсутствует законодательно установленный норматив распределения платежа, средства учитываются по коду бюджетной классификации невыясненных поступлений, зачисляемых в федеральный бюджет;</w:t>
      </w:r>
    </w:p>
    <w:p w:rsidR="00D53A97" w:rsidRDefault="00D53A97">
      <w:pPr>
        <w:pStyle w:val="ConsPlusNormal"/>
        <w:spacing w:before="220"/>
        <w:ind w:firstLine="540"/>
        <w:jc w:val="both"/>
      </w:pPr>
      <w:r>
        <w:lastRenderedPageBreak/>
        <w:t xml:space="preserve">предусмотренных </w:t>
      </w:r>
      <w:hyperlink w:anchor="P188">
        <w:r>
          <w:rPr>
            <w:color w:val="0000FF"/>
          </w:rPr>
          <w:t>пунктом 15</w:t>
        </w:r>
      </w:hyperlink>
      <w:r>
        <w:t xml:space="preserve"> настоящего Порядка.</w:t>
      </w:r>
    </w:p>
    <w:p w:rsidR="00D53A97" w:rsidRDefault="00D53A97">
      <w:pPr>
        <w:pStyle w:val="ConsPlusNormal"/>
        <w:spacing w:before="220"/>
        <w:ind w:firstLine="540"/>
        <w:jc w:val="both"/>
      </w:pPr>
      <w:bookmarkStart w:id="10" w:name="P203"/>
      <w:bookmarkEnd w:id="10"/>
      <w:r>
        <w:t>19. Суммы невыясненных поступлений,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учитываются органами Федерального казначейства:</w:t>
      </w:r>
    </w:p>
    <w:p w:rsidR="00D53A97" w:rsidRDefault="00D53A97">
      <w:pPr>
        <w:pStyle w:val="ConsPlusNormal"/>
        <w:spacing w:before="220"/>
        <w:ind w:firstLine="540"/>
        <w:jc w:val="both"/>
      </w:pPr>
      <w:bookmarkStart w:id="11" w:name="P204"/>
      <w:bookmarkEnd w:id="11"/>
      <w:r>
        <w:t>а) по коду бюджетной классификации невыясненных поступлений, зачисляемых в федеральный бюджет:</w:t>
      </w:r>
    </w:p>
    <w:p w:rsidR="00D53A97" w:rsidRDefault="00D53A97">
      <w:pPr>
        <w:pStyle w:val="ConsPlusNormal"/>
        <w:spacing w:before="220"/>
        <w:ind w:firstLine="540"/>
        <w:jc w:val="both"/>
      </w:pPr>
      <w:r>
        <w:t>если в реквизитах распоряжения "ИНН" ("КПП") получателя указаны значения ИНН (КПП) несуществующего получателя - администратора поступлений в бюджет;</w:t>
      </w:r>
    </w:p>
    <w:p w:rsidR="00D53A97" w:rsidRDefault="00D53A97">
      <w:pPr>
        <w:pStyle w:val="ConsPlusNormal"/>
        <w:spacing w:before="22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w:t>
      </w:r>
    </w:p>
    <w:p w:rsidR="00D53A97" w:rsidRDefault="00D53A97">
      <w:pPr>
        <w:pStyle w:val="ConsPlusNormal"/>
        <w:spacing w:before="220"/>
        <w:ind w:firstLine="540"/>
        <w:jc w:val="both"/>
      </w:pPr>
      <w:r>
        <w:t>если в реквизитах распоряжения "ИНН" ("КПП") получателя указаны ИНН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 органами и (или) организациями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 либо данным органам и (или) организациям не открыт соответствующий лицевой счет, предназначенный для отражения операций по администрированию доходов бюджета (далее - лицевой счет администратора доходов бюджета), либо лицевой счет администратора доходов бюджета открыт в ином органе Федерального казначейства;</w:t>
      </w:r>
    </w:p>
    <w:p w:rsidR="00D53A97" w:rsidRDefault="00D53A97">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70">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71">
        <w:r>
          <w:rPr>
            <w:color w:val="0000FF"/>
          </w:rPr>
          <w:t>ОКТМО</w:t>
        </w:r>
      </w:hyperlink>
      <w:r>
        <w:t xml:space="preserve"> территории муниципального образования (межселенной территории);</w:t>
      </w:r>
    </w:p>
    <w:p w:rsidR="00D53A97" w:rsidRDefault="00D53A97">
      <w:pPr>
        <w:pStyle w:val="ConsPlusNormal"/>
        <w:spacing w:before="220"/>
        <w:ind w:firstLine="540"/>
        <w:jc w:val="both"/>
      </w:pPr>
      <w:r>
        <w:t>отсутствует законодательно установленный норматив распределения платежа;</w:t>
      </w:r>
    </w:p>
    <w:p w:rsidR="00D53A97" w:rsidRDefault="00D53A97">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D53A97" w:rsidRDefault="00D53A97">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204">
        <w:r>
          <w:rPr>
            <w:color w:val="0000FF"/>
          </w:rPr>
          <w:t>подпунктом "а"</w:t>
        </w:r>
      </w:hyperlink>
      <w:r>
        <w:t xml:space="preserve"> настоящего пункта;</w:t>
      </w:r>
    </w:p>
    <w:p w:rsidR="00D53A97" w:rsidRDefault="00D53A97">
      <w:pPr>
        <w:pStyle w:val="ConsPlusNormal"/>
        <w:spacing w:before="220"/>
        <w:ind w:firstLine="540"/>
        <w:jc w:val="both"/>
      </w:pPr>
      <w:r>
        <w:t xml:space="preserve">если у администратора поступлений в бюджет - органа управления государственным внебюджетным фондом отсутствуют полномочия по администрированию поступившего платежа, за исключением случаев, предусмотренных </w:t>
      </w:r>
      <w:hyperlink w:anchor="P204">
        <w:r>
          <w:rPr>
            <w:color w:val="0000FF"/>
          </w:rPr>
          <w:t>подпунктом "а"</w:t>
        </w:r>
      </w:hyperlink>
      <w:r>
        <w:t xml:space="preserve"> настоящего пункта;</w:t>
      </w:r>
    </w:p>
    <w:p w:rsidR="00D53A97" w:rsidRDefault="00D53A97">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D53A97" w:rsidRDefault="00D53A97">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204">
        <w:r>
          <w:rPr>
            <w:color w:val="0000FF"/>
          </w:rPr>
          <w:t>подпунктом "а"</w:t>
        </w:r>
      </w:hyperlink>
      <w:r>
        <w:t xml:space="preserve"> настоящего пункта;</w:t>
      </w:r>
    </w:p>
    <w:p w:rsidR="00D53A97" w:rsidRDefault="00D53A97">
      <w:pPr>
        <w:pStyle w:val="ConsPlusNormal"/>
        <w:spacing w:before="220"/>
        <w:ind w:firstLine="540"/>
        <w:jc w:val="both"/>
      </w:pPr>
      <w:r>
        <w:lastRenderedPageBreak/>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отсутствуют полномочия по администрированию поступившего платежа, за исключением случаев, предусмотренных </w:t>
      </w:r>
      <w:hyperlink w:anchor="P204">
        <w:r>
          <w:rPr>
            <w:color w:val="0000FF"/>
          </w:rPr>
          <w:t>подпунктом "а"</w:t>
        </w:r>
      </w:hyperlink>
      <w:r>
        <w:t xml:space="preserve"> настоящего пункта;</w:t>
      </w:r>
    </w:p>
    <w:p w:rsidR="00D53A97" w:rsidRDefault="00D53A97">
      <w:pPr>
        <w:pStyle w:val="ConsPlusNormal"/>
        <w:spacing w:before="220"/>
        <w:ind w:firstLine="540"/>
        <w:jc w:val="both"/>
      </w:pPr>
      <w:r>
        <w:t>г) по коду бюджетной классификации невыясненных поступлений, зачисляемых в местные бюджеты:</w:t>
      </w:r>
    </w:p>
    <w:p w:rsidR="00D53A97" w:rsidRDefault="00D53A97">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204">
        <w:r>
          <w:rPr>
            <w:color w:val="0000FF"/>
          </w:rPr>
          <w:t>подпунктом "а"</w:t>
        </w:r>
      </w:hyperlink>
      <w:r>
        <w:t xml:space="preserve"> настоящего пункта) и при наличии кода </w:t>
      </w:r>
      <w:hyperlink r:id="rId72">
        <w:r>
          <w:rPr>
            <w:color w:val="0000FF"/>
          </w:rPr>
          <w:t>ОКТМО</w:t>
        </w:r>
      </w:hyperlink>
      <w:r>
        <w:t xml:space="preserve"> территории соответствующего муниципального образования (межселенной территории);</w:t>
      </w:r>
    </w:p>
    <w:p w:rsidR="00D53A97" w:rsidRDefault="00D53A97">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204">
        <w:r>
          <w:rPr>
            <w:color w:val="0000FF"/>
          </w:rPr>
          <w:t>подпунктом "а"</w:t>
        </w:r>
      </w:hyperlink>
      <w:r>
        <w:t xml:space="preserve"> настоящего пункта) отсутствуют полномочия по администрированию поступившего платежа.</w:t>
      </w:r>
    </w:p>
    <w:p w:rsidR="00D53A97" w:rsidRDefault="00D53A97">
      <w:pPr>
        <w:pStyle w:val="ConsPlusNormal"/>
        <w:spacing w:before="22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D53A97" w:rsidRDefault="00D53A97">
      <w:pPr>
        <w:pStyle w:val="ConsPlusNormal"/>
        <w:spacing w:before="220"/>
        <w:ind w:firstLine="540"/>
        <w:jc w:val="both"/>
      </w:pPr>
      <w:r>
        <w:t xml:space="preserve">20. 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w:t>
      </w:r>
      <w:hyperlink r:id="rId73">
        <w:r>
          <w:rPr>
            <w:color w:val="0000FF"/>
          </w:rPr>
          <w:t>требованиями</w:t>
        </w:r>
      </w:hyperlink>
      <w:r>
        <w:t xml:space="preserve"> к возврату излишне уплаченных (взысканных) платежей, утвержденными приказом Министерства финансов Российской Федерации от 27 сентября 2021 г. N 137н &lt;12&gt;,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 Федерального казначейства на основании составленного им Распоряжения на возврат, </w:t>
      </w:r>
      <w:hyperlink r:id="rId74">
        <w:r>
          <w:rPr>
            <w:color w:val="0000FF"/>
          </w:rPr>
          <w:t>Заявки</w:t>
        </w:r>
      </w:hyperlink>
      <w:r>
        <w:t xml:space="preserve"> на возврат в следующих случаях:</w:t>
      </w:r>
    </w:p>
    <w:p w:rsidR="00D53A97" w:rsidRDefault="00D53A97">
      <w:pPr>
        <w:pStyle w:val="ConsPlusNormal"/>
        <w:spacing w:before="220"/>
        <w:ind w:firstLine="540"/>
        <w:jc w:val="both"/>
      </w:pPr>
      <w:r>
        <w:t>--------------------------------</w:t>
      </w:r>
    </w:p>
    <w:p w:rsidR="00D53A97" w:rsidRDefault="00D53A97">
      <w:pPr>
        <w:pStyle w:val="ConsPlusNormal"/>
        <w:spacing w:before="220"/>
        <w:ind w:firstLine="540"/>
        <w:jc w:val="both"/>
      </w:pPr>
      <w:r>
        <w:t>&lt;12&gt; Зарегистрирован Министерством юстиции Российской Федерации 27 октября 2021 г., регистрационный N 65582, с изменениями, внесенными приказами Министерства финансов Российской Федерации от 10 ноября 2022 г. N 163н (зарегистрирован Министерством юстиции Российской Федерации 23 декабря 2022 г., регистрационный N 71788), от 16 октября 2023 г. N 165н (зарегистрирован Министерством юстиции Российской Федерации 14 ноября 2023 г., регистрационный N 75948), от 23 августа 2024 г. N 117н (зарегистрирован Министерством юстиции Российской Федерации 19 сентября 2024 г., регистрационный N 79524).</w:t>
      </w:r>
    </w:p>
    <w:p w:rsidR="00D53A97" w:rsidRDefault="00D53A97">
      <w:pPr>
        <w:pStyle w:val="ConsPlusNormal"/>
        <w:jc w:val="both"/>
      </w:pPr>
    </w:p>
    <w:p w:rsidR="00D53A97" w:rsidRDefault="00D53A97">
      <w:pPr>
        <w:pStyle w:val="ConsPlusNormal"/>
        <w:ind w:firstLine="540"/>
        <w:jc w:val="both"/>
      </w:pPr>
      <w:bookmarkStart w:id="12" w:name="P224"/>
      <w:bookmarkEnd w:id="12"/>
      <w:r>
        <w:t xml:space="preserve">а) невыясненные поступления возвращаются плательщику либо подразделению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(далее - орган принудительного исполнения), при поступлении заявления о возврате излишне уплаченного (взысканного) платежа в бюджет. При этом ранее направленные </w:t>
      </w:r>
      <w:hyperlink r:id="rId75">
        <w:r>
          <w:rPr>
            <w:color w:val="0000FF"/>
          </w:rPr>
          <w:t>Запросы</w:t>
        </w:r>
      </w:hyperlink>
      <w:r>
        <w:t xml:space="preserve"> на выяснение принадлежности платежа подлежат отмене;</w:t>
      </w:r>
    </w:p>
    <w:p w:rsidR="00D53A97" w:rsidRDefault="00D53A97">
      <w:pPr>
        <w:pStyle w:val="ConsPlusNormal"/>
        <w:spacing w:before="220"/>
        <w:ind w:firstLine="540"/>
        <w:jc w:val="both"/>
      </w:pPr>
      <w:bookmarkStart w:id="13" w:name="P225"/>
      <w:bookmarkEnd w:id="13"/>
      <w:r>
        <w:t xml:space="preserve">б) невыясненные поступления,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w:t>
      </w:r>
      <w:r>
        <w:lastRenderedPageBreak/>
        <w:t xml:space="preserve">на основании письменного обращения (уведомления) банка, организации федеральной почтовой связи, платежного агента. При этом ранее направленные </w:t>
      </w:r>
      <w:hyperlink r:id="rId76">
        <w:r>
          <w:rPr>
            <w:color w:val="0000FF"/>
          </w:rPr>
          <w:t>Запросы</w:t>
        </w:r>
      </w:hyperlink>
      <w:r>
        <w:t xml:space="preserve"> на выяснение принадлежности платежа подлежат отмене.</w:t>
      </w:r>
    </w:p>
    <w:p w:rsidR="00D53A97" w:rsidRDefault="00D53A97">
      <w:pPr>
        <w:pStyle w:val="ConsPlusNormal"/>
        <w:spacing w:before="220"/>
        <w:ind w:firstLine="540"/>
        <w:jc w:val="both"/>
      </w:pPr>
      <w:r>
        <w:t xml:space="preserve">В Распоряжении на возврат, Заявке на возврат невыясненных поступлений в </w:t>
      </w:r>
      <w:hyperlink r:id="rId77">
        <w:r>
          <w:rPr>
            <w:color w:val="0000FF"/>
          </w:rPr>
          <w:t>реквизите</w:t>
        </w:r>
      </w:hyperlink>
      <w:r>
        <w:t xml:space="preserve"> "Назначение платежа" указывается:</w:t>
      </w:r>
    </w:p>
    <w:p w:rsidR="00D53A97" w:rsidRDefault="00D53A97">
      <w:pPr>
        <w:pStyle w:val="ConsPlusNormal"/>
        <w:spacing w:before="220"/>
        <w:ind w:firstLine="540"/>
        <w:jc w:val="both"/>
      </w:pPr>
      <w:r>
        <w:t xml:space="preserve">при возврате невыясненных поступлений, предусмотренных </w:t>
      </w:r>
      <w:hyperlink w:anchor="P224">
        <w:r>
          <w:rPr>
            <w:color w:val="0000FF"/>
          </w:rPr>
          <w:t>подпунктом "а"</w:t>
        </w:r>
      </w:hyperlink>
      <w:r>
        <w:t xml:space="preserve"> настоящего пункта: "Возврат ошибочно перечисленных поступлений (с указанием причины возврата)";</w:t>
      </w:r>
    </w:p>
    <w:p w:rsidR="00D53A97" w:rsidRDefault="00D53A97">
      <w:pPr>
        <w:pStyle w:val="ConsPlusNormal"/>
        <w:spacing w:before="220"/>
        <w:ind w:firstLine="540"/>
        <w:jc w:val="both"/>
      </w:pPr>
      <w:r>
        <w:t xml:space="preserve">при возврате невыясненных поступлений, предусмотренных </w:t>
      </w:r>
      <w:hyperlink w:anchor="P225">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D53A97" w:rsidRDefault="00D53A97">
      <w:pPr>
        <w:pStyle w:val="ConsPlusNormal"/>
        <w:spacing w:before="220"/>
        <w:ind w:firstLine="540"/>
        <w:jc w:val="both"/>
      </w:pPr>
      <w:r>
        <w:t xml:space="preserve">21.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 При этом ранее направленные </w:t>
      </w:r>
      <w:hyperlink r:id="rId78">
        <w:r>
          <w:rPr>
            <w:color w:val="0000FF"/>
          </w:rPr>
          <w:t>Запросы</w:t>
        </w:r>
      </w:hyperlink>
      <w:r>
        <w:t xml:space="preserve"> на выяснение принадлежности платежа подлежат отмене.</w:t>
      </w:r>
    </w:p>
    <w:p w:rsidR="00D53A97" w:rsidRDefault="00D53A97">
      <w:pPr>
        <w:pStyle w:val="ConsPlusNormal"/>
        <w:spacing w:before="220"/>
        <w:ind w:firstLine="540"/>
        <w:jc w:val="both"/>
      </w:pPr>
      <w:r>
        <w:t xml:space="preserve">Перечисление невыясненных поступлений осуществляется в срок, не превышающий трех рабочих дней со дня, следующего за днем представления обращения участника системы казначейских платежей, на основании составленного в соответствии с ним органом Федерального казначейства Распоряжения на возврат (с приложением распоряжения плательщика), </w:t>
      </w:r>
      <w:hyperlink r:id="rId79">
        <w:r>
          <w:rPr>
            <w:color w:val="0000FF"/>
          </w:rPr>
          <w:t>Заявки</w:t>
        </w:r>
      </w:hyperlink>
      <w:r>
        <w:t xml:space="preserve"> на возврат с указанием в </w:t>
      </w:r>
      <w:hyperlink r:id="rId80">
        <w:r>
          <w:rPr>
            <w:color w:val="0000FF"/>
          </w:rPr>
          <w:t>реквизите</w:t>
        </w:r>
      </w:hyperlink>
      <w:r>
        <w:t xml:space="preserve"> "Назначение платежа" Распоряжения на возврат, </w:t>
      </w:r>
      <w:hyperlink r:id="rId81">
        <w:r>
          <w:rPr>
            <w:color w:val="0000FF"/>
          </w:rPr>
          <w:t>Заявки</w:t>
        </w:r>
      </w:hyperlink>
      <w:r>
        <w:t xml:space="preserve"> на возврат номера и даты обращения участника системы казначейских платежей и наименования плательщика, перечислившего платеж.</w:t>
      </w:r>
    </w:p>
    <w:p w:rsidR="00D53A97" w:rsidRDefault="00D53A97">
      <w:pPr>
        <w:pStyle w:val="ConsPlusNormal"/>
        <w:spacing w:before="220"/>
        <w:ind w:firstLine="540"/>
        <w:jc w:val="both"/>
      </w:pPr>
      <w:bookmarkStart w:id="14" w:name="P231"/>
      <w:bookmarkEnd w:id="14"/>
      <w:r>
        <w:t>22. Поступления, ошибочно зачисленные на счет органа Федерального казначейства и предназначенные для уплаты на счет иного органа Федерального казначейства, учтенные как невыясненные поступления, зачисляемые в федеральный бюджет, уточняются следующим образом.</w:t>
      </w:r>
    </w:p>
    <w:p w:rsidR="00D53A97" w:rsidRDefault="00D53A97">
      <w:pPr>
        <w:pStyle w:val="ConsPlusNormal"/>
        <w:spacing w:before="220"/>
        <w:ind w:firstLine="540"/>
        <w:jc w:val="both"/>
      </w:pPr>
      <w:r>
        <w:t xml:space="preserve">При зачислении на счет органа Федерального казначейства платежей (за исключением платежей, администрируемых налоговыми органами),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w:t>
      </w:r>
      <w:hyperlink r:id="rId82">
        <w:r>
          <w:rPr>
            <w:color w:val="0000FF"/>
          </w:rPr>
          <w:t>Запрос</w:t>
        </w:r>
      </w:hyperlink>
      <w:r>
        <w:t xml:space="preserve"> на выяснение принадлежности платежа и направляет его в адрес предполагаемого администратора поступлений в бюджет.</w:t>
      </w:r>
    </w:p>
    <w:p w:rsidR="00D53A97" w:rsidRDefault="00D53A97">
      <w:pPr>
        <w:pStyle w:val="ConsPlusNormal"/>
        <w:spacing w:before="220"/>
        <w:ind w:firstLine="540"/>
        <w:jc w:val="both"/>
      </w:pPr>
      <w:r>
        <w:t xml:space="preserve">Администратор поступлений в бюджет, осуществляющий их администрирование, направляет в орган Федерального казначейства по месту своего обслуживания Распоряжение на уточнение, </w:t>
      </w:r>
      <w:hyperlink r:id="rId83">
        <w:r>
          <w:rPr>
            <w:color w:val="0000FF"/>
          </w:rPr>
          <w:t>Уведомление</w:t>
        </w:r>
      </w:hyperlink>
      <w:r>
        <w:t xml:space="preserve"> об уточнении вида и принадлежности платежа.</w:t>
      </w:r>
    </w:p>
    <w:p w:rsidR="00D53A97" w:rsidRDefault="00D53A97">
      <w:pPr>
        <w:pStyle w:val="ConsPlusNormal"/>
        <w:spacing w:before="220"/>
        <w:ind w:firstLine="540"/>
        <w:jc w:val="both"/>
      </w:pPr>
      <w:r>
        <w:t xml:space="preserve">Орган Федерального казначейства по месту зачисления невыясненного поступления не позднее рабочего дня, следующего за днем предоставления администратором поступлений в бюджет Распоряжения на уточнение, </w:t>
      </w:r>
      <w:hyperlink r:id="rId84">
        <w:r>
          <w:rPr>
            <w:color w:val="0000FF"/>
          </w:rPr>
          <w:t>Уведомления</w:t>
        </w:r>
      </w:hyperlink>
      <w:r>
        <w:t xml:space="preserve"> об уточнении вида и принадлежности платежа, формирует:</w:t>
      </w:r>
    </w:p>
    <w:p w:rsidR="00D53A97" w:rsidRDefault="00D53A97">
      <w:pPr>
        <w:pStyle w:val="ConsPlusNormal"/>
        <w:spacing w:before="220"/>
        <w:ind w:firstLine="540"/>
        <w:jc w:val="both"/>
      </w:pPr>
      <w:hyperlink w:anchor="P1480">
        <w:r>
          <w:rPr>
            <w:color w:val="0000FF"/>
          </w:rPr>
          <w:t>Реестр</w:t>
        </w:r>
      </w:hyperlink>
      <w:r>
        <w:t xml:space="preserve"> передаваемых (принимаемых) платежей (код формы по КФД 0533002);</w:t>
      </w:r>
    </w:p>
    <w:p w:rsidR="00D53A97" w:rsidRDefault="00D53A97">
      <w:pPr>
        <w:pStyle w:val="ConsPlusNormal"/>
        <w:spacing w:before="220"/>
        <w:ind w:firstLine="540"/>
        <w:jc w:val="both"/>
      </w:pPr>
      <w:hyperlink w:anchor="P3645">
        <w:r>
          <w:rPr>
            <w:color w:val="0000FF"/>
          </w:rPr>
          <w:t>Реестр</w:t>
        </w:r>
      </w:hyperlink>
      <w:r>
        <w:t xml:space="preserve"> передаваемых (принимаемых) платежей (код формы по КФД 0531477) и направляет его в орган Федерального казначейства по месту обслуживания администратора поступлений в </w:t>
      </w:r>
      <w:r>
        <w:lastRenderedPageBreak/>
        <w:t>бюджет.</w:t>
      </w:r>
    </w:p>
    <w:p w:rsidR="00D53A97" w:rsidRDefault="00D53A97">
      <w:pPr>
        <w:pStyle w:val="ConsPlusNormal"/>
        <w:spacing w:before="220"/>
        <w:ind w:firstLine="540"/>
        <w:jc w:val="both"/>
      </w:pPr>
      <w:r>
        <w:t xml:space="preserve">При этом в </w:t>
      </w:r>
      <w:hyperlink w:anchor="P1525">
        <w:r>
          <w:rPr>
            <w:color w:val="0000FF"/>
          </w:rPr>
          <w:t>Реестре</w:t>
        </w:r>
      </w:hyperlink>
      <w:r>
        <w:t xml:space="preserve"> передаваемых (принимаемых) платежей (код формы по КФД 0533002), </w:t>
      </w:r>
      <w:hyperlink w:anchor="P3702">
        <w:r>
          <w:rPr>
            <w:color w:val="0000FF"/>
          </w:rPr>
          <w:t>Реестре</w:t>
        </w:r>
      </w:hyperlink>
      <w:r>
        <w:t xml:space="preserve"> передаваемых (принимаемых) платежей (код формы по КФД 0531477) (далее при совместном упоминании - Реестр передаваемых (принимаемых) платежей), в графе 4 указывается дата отражения органом Федерального казначейства невыясненного поступления, зачисляемого в федеральный бюджет.</w:t>
      </w:r>
    </w:p>
    <w:p w:rsidR="00D53A97" w:rsidRDefault="00D53A97">
      <w:pPr>
        <w:pStyle w:val="ConsPlusNormal"/>
        <w:spacing w:before="220"/>
        <w:ind w:firstLine="540"/>
        <w:jc w:val="both"/>
      </w:pPr>
      <w:r>
        <w:t>При этом сумма платежа, указанная в распоряжении плательщика, указывается:</w:t>
      </w:r>
    </w:p>
    <w:p w:rsidR="00D53A97" w:rsidRDefault="00D53A97">
      <w:pPr>
        <w:pStyle w:val="ConsPlusNormal"/>
        <w:spacing w:before="220"/>
        <w:ind w:firstLine="540"/>
        <w:jc w:val="both"/>
      </w:pPr>
      <w:r>
        <w:t xml:space="preserve">в </w:t>
      </w:r>
      <w:hyperlink w:anchor="P1530">
        <w:r>
          <w:rPr>
            <w:color w:val="0000FF"/>
          </w:rPr>
          <w:t>графах 9</w:t>
        </w:r>
      </w:hyperlink>
      <w:r>
        <w:t xml:space="preserve"> и </w:t>
      </w:r>
      <w:hyperlink w:anchor="P1531">
        <w:r>
          <w:rPr>
            <w:color w:val="0000FF"/>
          </w:rPr>
          <w:t>10</w:t>
        </w:r>
      </w:hyperlink>
      <w:r>
        <w:t xml:space="preserve"> Реестра передаваемых (принимаемых) платежей (код формы по КФД 0533002);</w:t>
      </w:r>
    </w:p>
    <w:p w:rsidR="00D53A97" w:rsidRDefault="00D53A97">
      <w:pPr>
        <w:pStyle w:val="ConsPlusNormal"/>
        <w:spacing w:before="220"/>
        <w:ind w:firstLine="540"/>
        <w:jc w:val="both"/>
      </w:pPr>
      <w:r>
        <w:t xml:space="preserve">в </w:t>
      </w:r>
      <w:hyperlink w:anchor="P3709">
        <w:r>
          <w:rPr>
            <w:color w:val="0000FF"/>
          </w:rPr>
          <w:t>графах 11</w:t>
        </w:r>
      </w:hyperlink>
      <w:r>
        <w:t xml:space="preserve"> и </w:t>
      </w:r>
      <w:hyperlink w:anchor="P3710">
        <w:r>
          <w:rPr>
            <w:color w:val="0000FF"/>
          </w:rPr>
          <w:t>12</w:t>
        </w:r>
      </w:hyperlink>
      <w:r>
        <w:t xml:space="preserve"> Реестра передаваемых (принимаемых) платежей (код формы по КФД 0531477).</w:t>
      </w:r>
    </w:p>
    <w:p w:rsidR="00D53A97" w:rsidRDefault="00D53A97">
      <w:pPr>
        <w:pStyle w:val="ConsPlusNormal"/>
        <w:spacing w:before="220"/>
        <w:ind w:firstLine="540"/>
        <w:jc w:val="both"/>
      </w:pPr>
      <w:r>
        <w:t xml:space="preserve">В случае уточнения платежа физического лица, включенного в платежное поручение на общую сумму принятых к исполнению от физических лиц распоряжений о переводе денежных средств в уплату платежей в бюджетную систему Российской Федерации, информация по которым указывается в реестре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w:t>
      </w:r>
      <w:hyperlink r:id="rId85">
        <w:r>
          <w:rPr>
            <w:color w:val="0000FF"/>
          </w:rPr>
          <w:t>частью 9 статьи 20</w:t>
        </w:r>
      </w:hyperlink>
      <w:r>
        <w:t xml:space="preserve"> Федерального закона от 27 июня 2011 г. N 161-ФЗ "О национальной платежной системе" (далее соответственно - платежное поручение на общую сумму с реестром, реестр), в графах 1 и 2 Реестра передаваемых (принимаемых) платежей указываются дата и номер платежного поручения на общую сумму с реестром.</w:t>
      </w:r>
    </w:p>
    <w:p w:rsidR="00D53A97" w:rsidRDefault="00D53A97">
      <w:pPr>
        <w:pStyle w:val="ConsPlusNormal"/>
        <w:spacing w:before="220"/>
        <w:ind w:firstLine="540"/>
        <w:jc w:val="both"/>
      </w:pPr>
      <w:r>
        <w:t>При этом номер строки реестра и сумма платежа по данной строке реестра указываются:</w:t>
      </w:r>
    </w:p>
    <w:p w:rsidR="00D53A97" w:rsidRDefault="00D53A97">
      <w:pPr>
        <w:pStyle w:val="ConsPlusNormal"/>
        <w:spacing w:before="220"/>
        <w:ind w:firstLine="540"/>
        <w:jc w:val="both"/>
      </w:pPr>
      <w:r>
        <w:t xml:space="preserve">в </w:t>
      </w:r>
      <w:hyperlink w:anchor="P1524">
        <w:r>
          <w:rPr>
            <w:color w:val="0000FF"/>
          </w:rPr>
          <w:t>графах 3</w:t>
        </w:r>
      </w:hyperlink>
      <w:r>
        <w:t xml:space="preserve"> и </w:t>
      </w:r>
      <w:hyperlink w:anchor="P1531">
        <w:r>
          <w:rPr>
            <w:color w:val="0000FF"/>
          </w:rPr>
          <w:t>10</w:t>
        </w:r>
      </w:hyperlink>
      <w:r>
        <w:t xml:space="preserve"> Реестра передаваемых (принимаемых) платежей (код формы по КФД 0533002);</w:t>
      </w:r>
    </w:p>
    <w:p w:rsidR="00D53A97" w:rsidRDefault="00D53A97">
      <w:pPr>
        <w:pStyle w:val="ConsPlusNormal"/>
        <w:spacing w:before="220"/>
        <w:ind w:firstLine="540"/>
        <w:jc w:val="both"/>
      </w:pPr>
      <w:hyperlink w:anchor="P3701">
        <w:r>
          <w:rPr>
            <w:color w:val="0000FF"/>
          </w:rPr>
          <w:t>графах 3</w:t>
        </w:r>
      </w:hyperlink>
      <w:r>
        <w:t xml:space="preserve"> и </w:t>
      </w:r>
      <w:hyperlink w:anchor="P3710">
        <w:r>
          <w:rPr>
            <w:color w:val="0000FF"/>
          </w:rPr>
          <w:t>12</w:t>
        </w:r>
      </w:hyperlink>
      <w:r>
        <w:t xml:space="preserve"> Реестра передаваемых (принимаемых) платежей (код формы по КФД 0531477).</w:t>
      </w:r>
    </w:p>
    <w:p w:rsidR="00D53A97" w:rsidRDefault="00D53A97">
      <w:pPr>
        <w:pStyle w:val="ConsPlusNormal"/>
        <w:spacing w:before="220"/>
        <w:ind w:firstLine="540"/>
        <w:jc w:val="both"/>
      </w:pPr>
      <w: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Распоряжения на уточнение, </w:t>
      </w:r>
      <w:hyperlink r:id="rId86">
        <w:r>
          <w:rPr>
            <w:color w:val="0000FF"/>
          </w:rPr>
          <w:t>Уведомления</w:t>
        </w:r>
      </w:hyperlink>
      <w:r>
        <w:t xml:space="preserve"> на уточнения вида и принадлежности платежа администратора поступлений в бюджет в срок, не превышающий двух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w:t>
      </w:r>
    </w:p>
    <w:p w:rsidR="00D53A97" w:rsidRDefault="00D53A97">
      <w:pPr>
        <w:pStyle w:val="ConsPlusNormal"/>
        <w:spacing w:before="220"/>
        <w:ind w:firstLine="540"/>
        <w:jc w:val="both"/>
      </w:pPr>
      <w:r>
        <w:t>23. Поступления, администрируемые налоговыми органами, ошибочно зачисленные на казначейский счет органа Федерального казначейства (отдельный казначейский счет для учета таможенных платежей) и предназначенные для уплаты на отдельный казначейский счет для учета налоговых платежей, учтенные как невыясненные поступления, зачисляемые в федеральный бюджет, уточняются следующим образом.</w:t>
      </w:r>
    </w:p>
    <w:p w:rsidR="00D53A97" w:rsidRDefault="00D53A97">
      <w:pPr>
        <w:pStyle w:val="ConsPlusNormal"/>
        <w:spacing w:before="220"/>
        <w:ind w:firstLine="540"/>
        <w:jc w:val="both"/>
      </w:pPr>
      <w:r>
        <w:t xml:space="preserve">При зачислении на казначейский счет органа Федерального казначейства (отдельный казначейский счет для учета таможенных платежей) поступлений, в соответствующих реквизитах распоряжений которых указаны значения ИНН налогового органа и код бюджетной классификации, администрируемый налоговыми органами (ошибочный код бюджетной классификации), орган Федерального казначейства не позднее рабочего дня, следующего за днем зачисления, формирует Реестр передаваемых (принимаемых) платежей в соответствии с </w:t>
      </w:r>
      <w:hyperlink w:anchor="P231">
        <w:r>
          <w:rPr>
            <w:color w:val="0000FF"/>
          </w:rPr>
          <w:t>пунктом 22</w:t>
        </w:r>
      </w:hyperlink>
      <w:r>
        <w:t xml:space="preserve"> настоящего Порядка и направляет его в уполномоченный орган Федерального казначейства с приложением распоряжений.</w:t>
      </w:r>
    </w:p>
    <w:p w:rsidR="00D53A97" w:rsidRDefault="00D53A97">
      <w:pPr>
        <w:pStyle w:val="ConsPlusNormal"/>
        <w:spacing w:before="220"/>
        <w:ind w:firstLine="540"/>
        <w:jc w:val="both"/>
      </w:pPr>
      <w:r>
        <w:t xml:space="preserve">Уполномоченный орган Федерального казначейства не позднее рабочего дня, следующего за днем поступления Реестра передаваемых (принимаемых) платежей, учитывает полученные от </w:t>
      </w:r>
      <w:r>
        <w:lastRenderedPageBreak/>
        <w:t xml:space="preserve">другого органа Федерального казначейства невыясненные поступления по коду бюджетной классификации единого налогового платежа в соответствии с </w:t>
      </w:r>
      <w:hyperlink w:anchor="P192">
        <w:r>
          <w:rPr>
            <w:color w:val="0000FF"/>
          </w:rPr>
          <w:t>пунктом 17</w:t>
        </w:r>
      </w:hyperlink>
      <w:r>
        <w:t xml:space="preserve"> настоящего Порядка по коду бюджетной классификации неналоговых доходов, администрируемых налоговым органом, на основании Казначейской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w:t>
      </w:r>
    </w:p>
    <w:p w:rsidR="00D53A97" w:rsidRDefault="00D53A97">
      <w:pPr>
        <w:pStyle w:val="ConsPlusNormal"/>
        <w:spacing w:before="220"/>
        <w:ind w:firstLine="540"/>
        <w:jc w:val="both"/>
      </w:pPr>
      <w:r>
        <w:t xml:space="preserve">24. Операции по учету, а также по возврату, уточнению невыясненных поступлений, по передаче (принятию) невыясненных поступлений, зачисляемых в федеральный бюджет, администратором которых является орган Федерального казначейства, их учету по соответствующим кодам бюджетной классификации отражаются на лицевом счете администратора доходов бюджета, открытом органу Федерального казначейства, в </w:t>
      </w:r>
      <w:hyperlink r:id="rId87">
        <w:r>
          <w:rPr>
            <w:color w:val="0000FF"/>
          </w:rPr>
          <w:t>Ведомости</w:t>
        </w:r>
      </w:hyperlink>
      <w:r>
        <w:t xml:space="preserve"> учета невыясненных поступлений (код формы по КФД 0531853), </w:t>
      </w:r>
      <w:hyperlink w:anchor="P3822">
        <w:r>
          <w:rPr>
            <w:color w:val="0000FF"/>
          </w:rPr>
          <w:t>Ведомости</w:t>
        </w:r>
      </w:hyperlink>
      <w:r>
        <w:t xml:space="preserve"> учета невыясненных поступлений (код формы по КФД 0531456) (далее при совместном упоминании - Ведомость учета невыясненных поступлений), за соответствующий операционный день.</w:t>
      </w:r>
    </w:p>
    <w:p w:rsidR="00D53A97" w:rsidRDefault="00D53A97">
      <w:pPr>
        <w:pStyle w:val="ConsPlusNormal"/>
        <w:spacing w:before="220"/>
        <w:ind w:firstLine="540"/>
        <w:jc w:val="both"/>
      </w:pPr>
      <w:r>
        <w:t xml:space="preserve">При необходимости </w:t>
      </w:r>
      <w:hyperlink w:anchor="P3822">
        <w:r>
          <w:rPr>
            <w:color w:val="0000FF"/>
          </w:rPr>
          <w:t>Ведомость</w:t>
        </w:r>
      </w:hyperlink>
      <w:r>
        <w:t xml:space="preserve"> учета невыясненных поступлений может быть сформирована за требуемый период текущего года.</w:t>
      </w:r>
    </w:p>
    <w:p w:rsidR="00D53A97" w:rsidRDefault="00D53A97">
      <w:pPr>
        <w:pStyle w:val="ConsPlusNormal"/>
        <w:spacing w:before="220"/>
        <w:ind w:firstLine="540"/>
        <w:jc w:val="both"/>
      </w:pPr>
      <w:r>
        <w:t xml:space="preserve">Платежи, поступившие на единые счета бюджетов, отражаются в </w:t>
      </w:r>
      <w:hyperlink w:anchor="P3822">
        <w:r>
          <w:rPr>
            <w:color w:val="0000FF"/>
          </w:rPr>
          <w:t>Ведомости</w:t>
        </w:r>
      </w:hyperlink>
      <w:r>
        <w:t xml:space="preserve"> учета невыясненных поступлений датой учета платежа по коду бюджетной классификации невыясненных поступлений, зачисляемых в федеральный бюджет.</w:t>
      </w:r>
    </w:p>
    <w:p w:rsidR="00D53A97" w:rsidRDefault="00D53A97">
      <w:pPr>
        <w:pStyle w:val="ConsPlusNormal"/>
        <w:spacing w:before="220"/>
        <w:ind w:firstLine="540"/>
        <w:jc w:val="both"/>
      </w:pPr>
      <w:r>
        <w:t xml:space="preserve">Платежи, поступившие на единые счета бюджетов и включенные в Реестр передаваемых (принимаемых) платежей, отражаются в </w:t>
      </w:r>
      <w:hyperlink w:anchor="P3822">
        <w:r>
          <w:rPr>
            <w:color w:val="0000FF"/>
          </w:rPr>
          <w:t>Ведомости</w:t>
        </w:r>
      </w:hyperlink>
      <w:r>
        <w:t xml:space="preserve"> учета невыясненных поступлений датой зачисления на счет органа Федерального казначейства распоряжения на перечисление итоговой суммы, указанной в Реестре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Реестр передаваемых (принимаемых) платежей, с указанием в </w:t>
      </w:r>
      <w:hyperlink w:anchor="P3899">
        <w:r>
          <w:rPr>
            <w:color w:val="0000FF"/>
          </w:rPr>
          <w:t>графе</w:t>
        </w:r>
      </w:hyperlink>
      <w:r>
        <w:t xml:space="preserve"> "Причина, по которой платеж отнесен к невыясненным поступлениям (отметка об уточнении или возврате отправителю)" Ведомости учета невыясненных поступлений реквизитов распоряжения на перечисление итоговой суммы (номер и дата распоряжения), указанной в Реестре передаваемых (принимаемых) платежей, и реквизитов Реестра передаваемых (принимаемых) платежей (номер и дата документа).</w:t>
      </w:r>
    </w:p>
    <w:p w:rsidR="00D53A97" w:rsidRDefault="00D53A97">
      <w:pPr>
        <w:pStyle w:val="ConsPlusNormal"/>
        <w:spacing w:before="220"/>
        <w:ind w:firstLine="540"/>
        <w:jc w:val="both"/>
      </w:pPr>
      <w:r>
        <w:t xml:space="preserve">В </w:t>
      </w:r>
      <w:hyperlink w:anchor="P3888">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графа "Сумма операции" по строке с указанием реквизитов первичного документа, учтенного как невыясненное поступление, не заполняется.</w:t>
      </w:r>
    </w:p>
    <w:p w:rsidR="00D53A97" w:rsidRDefault="00D53A97">
      <w:pPr>
        <w:pStyle w:val="ConsPlusNormal"/>
        <w:spacing w:before="220"/>
        <w:ind w:firstLine="540"/>
        <w:jc w:val="both"/>
      </w:pPr>
      <w:r>
        <w:t xml:space="preserve">В графах, предусмотренных для указания номера и даты </w:t>
      </w:r>
      <w:hyperlink r:id="rId88">
        <w:r>
          <w:rPr>
            <w:color w:val="0000FF"/>
          </w:rPr>
          <w:t>Запроса</w:t>
        </w:r>
      </w:hyperlink>
      <w:r>
        <w:t xml:space="preserve"> на выяснение принадлежности платежа, указываются соответственно номера и даты всех </w:t>
      </w:r>
      <w:hyperlink r:id="rId89">
        <w:r>
          <w:rPr>
            <w:color w:val="0000FF"/>
          </w:rPr>
          <w:t>Запросов</w:t>
        </w:r>
      </w:hyperlink>
      <w:r>
        <w:t xml:space="preserve"> на выяснение принадлежности платежа, направленных предполагаемым администраторам поступлений в бюджет, разделенные между собой знаком ",".</w:t>
      </w:r>
    </w:p>
    <w:p w:rsidR="00D53A97" w:rsidRDefault="00D53A97">
      <w:pPr>
        <w:pStyle w:val="ConsPlusNormal"/>
        <w:spacing w:before="220"/>
        <w:ind w:firstLine="540"/>
        <w:jc w:val="both"/>
      </w:pPr>
      <w:r>
        <w:t xml:space="preserve">При формировании </w:t>
      </w:r>
      <w:hyperlink r:id="rId90">
        <w:r>
          <w:rPr>
            <w:color w:val="0000FF"/>
          </w:rPr>
          <w:t>Ведомости</w:t>
        </w:r>
      </w:hyperlink>
      <w:r>
        <w:t xml:space="preserve"> учета невыясненных поступлений (код формы 0531853) не заполняются следующие реквизиты:</w:t>
      </w:r>
    </w:p>
    <w:p w:rsidR="00D53A97" w:rsidRDefault="00D53A97">
      <w:pPr>
        <w:pStyle w:val="ConsPlusNormal"/>
        <w:spacing w:before="220"/>
        <w:ind w:firstLine="540"/>
        <w:jc w:val="both"/>
      </w:pPr>
      <w:r>
        <w:t>номер казначейского счета, по которому она формируется;</w:t>
      </w:r>
    </w:p>
    <w:p w:rsidR="00D53A97" w:rsidRDefault="00D53A97">
      <w:pPr>
        <w:pStyle w:val="ConsPlusNormal"/>
        <w:spacing w:before="220"/>
        <w:ind w:firstLine="540"/>
        <w:jc w:val="both"/>
      </w:pPr>
      <w:r>
        <w:t xml:space="preserve">"наименование плательщика (клиента)" </w:t>
      </w:r>
      <w:hyperlink r:id="rId91">
        <w:r>
          <w:rPr>
            <w:color w:val="0000FF"/>
          </w:rPr>
          <w:t>(графа 7)</w:t>
        </w:r>
      </w:hyperlink>
      <w:r>
        <w:t>, реквизиты предполагаемого получателя платежа (</w:t>
      </w:r>
      <w:hyperlink r:id="rId92">
        <w:r>
          <w:rPr>
            <w:color w:val="0000FF"/>
          </w:rPr>
          <w:t>графы 15</w:t>
        </w:r>
      </w:hyperlink>
      <w:r>
        <w:t xml:space="preserve"> - </w:t>
      </w:r>
      <w:hyperlink r:id="rId93">
        <w:r>
          <w:rPr>
            <w:color w:val="0000FF"/>
          </w:rPr>
          <w:t>17</w:t>
        </w:r>
      </w:hyperlink>
      <w:r>
        <w:t>) раздела II "Операции с невыясненными поступлениями".</w:t>
      </w:r>
    </w:p>
    <w:p w:rsidR="00D53A97" w:rsidRDefault="00D53A97">
      <w:pPr>
        <w:pStyle w:val="ConsPlusNormal"/>
        <w:spacing w:before="220"/>
        <w:ind w:firstLine="540"/>
        <w:jc w:val="both"/>
      </w:pPr>
      <w:r>
        <w:t xml:space="preserve">25. Уточнение администратором поступлений в бюджет платежей осуществляется на основании представленного им в орган Федерального казначейства, в котором ему открыт соответствующий лицевой счет, Распоряжения на уточнение, Распоряжения налогового органа, </w:t>
      </w:r>
      <w:hyperlink r:id="rId94">
        <w:r>
          <w:rPr>
            <w:color w:val="0000FF"/>
          </w:rPr>
          <w:t>Уведомления</w:t>
        </w:r>
      </w:hyperlink>
      <w:r>
        <w:t xml:space="preserve"> об уточнении вида и принадлежности платежа.</w:t>
      </w:r>
    </w:p>
    <w:p w:rsidR="00D53A97" w:rsidRDefault="00D53A97">
      <w:pPr>
        <w:pStyle w:val="ConsPlusNormal"/>
        <w:spacing w:before="220"/>
        <w:ind w:firstLine="540"/>
        <w:jc w:val="both"/>
      </w:pPr>
      <w:r>
        <w:t xml:space="preserve">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Распоряжений на возврат, </w:t>
      </w:r>
      <w:hyperlink r:id="rId95">
        <w:r>
          <w:rPr>
            <w:color w:val="0000FF"/>
          </w:rPr>
          <w:t>Заявок</w:t>
        </w:r>
      </w:hyperlink>
      <w:r>
        <w:t xml:space="preserve"> на возврат, Распоряжений о перечислении на банковские карты, представленных администраторами поступлений в бюджет - налоговым органом, таможенным органом.</w:t>
      </w:r>
    </w:p>
    <w:p w:rsidR="00D53A97" w:rsidRDefault="00D53A97">
      <w:pPr>
        <w:pStyle w:val="ConsPlusNormal"/>
        <w:spacing w:before="220"/>
        <w:ind w:firstLine="540"/>
        <w:jc w:val="both"/>
      </w:pPr>
      <w:r>
        <w:t xml:space="preserve">Распоряжение на уточнение, Реестр передаваемых (принимаемых) платежей, </w:t>
      </w:r>
      <w:hyperlink r:id="rId96">
        <w:r>
          <w:rPr>
            <w:color w:val="0000FF"/>
          </w:rPr>
          <w:t>Уведомление</w:t>
        </w:r>
      </w:hyperlink>
      <w:r>
        <w:t xml:space="preserve"> об уточнении вида и принадлежности платежа, Распоряжение на возврат, </w:t>
      </w:r>
      <w:hyperlink r:id="rId97">
        <w:r>
          <w:rPr>
            <w:color w:val="0000FF"/>
          </w:rPr>
          <w:t>Заявка</w:t>
        </w:r>
      </w:hyperlink>
      <w:r>
        <w:t xml:space="preserve"> на возврат, поступившие в орган Федерального казначейства от администраторов поступлений в бюджет (за исключением налогового органа, таможенного органа) до 16 часов 00 минут по местному времени, считаются представленными текущим рабочим днем, поступившие после 16 часов 00 минут по местному времени - следующим рабочим днем.</w:t>
      </w:r>
    </w:p>
    <w:p w:rsidR="00D53A97" w:rsidRDefault="00D53A97">
      <w:pPr>
        <w:pStyle w:val="ConsPlusNormal"/>
        <w:spacing w:before="220"/>
        <w:ind w:firstLine="540"/>
        <w:jc w:val="both"/>
      </w:pPr>
      <w:r>
        <w:t xml:space="preserve">Распоряжение налогового органа, Распоряжение на возврат, Распоряжение о перечислении на банковские карты, </w:t>
      </w:r>
      <w:hyperlink r:id="rId98">
        <w:r>
          <w:rPr>
            <w:color w:val="0000FF"/>
          </w:rPr>
          <w:t>Заявка</w:t>
        </w:r>
      </w:hyperlink>
      <w:r>
        <w:t xml:space="preserve"> на возврат, поступившие в орган Федерального казначейства от администратора поступлений в бюджет - налогового органа до 15 часов 00 минут по местному времени, считаются представленными текущим рабочим днем, поступившие после 15 часов 00 минут по местному времени - следующим рабочим днем.</w:t>
      </w:r>
    </w:p>
    <w:p w:rsidR="00D53A97" w:rsidRDefault="00D53A97">
      <w:pPr>
        <w:pStyle w:val="ConsPlusNormal"/>
        <w:spacing w:before="220"/>
        <w:ind w:firstLine="540"/>
        <w:jc w:val="both"/>
      </w:pPr>
      <w:r>
        <w:t xml:space="preserve">Распоряжение на уточнение, </w:t>
      </w:r>
      <w:hyperlink r:id="rId99">
        <w:r>
          <w:rPr>
            <w:color w:val="0000FF"/>
          </w:rPr>
          <w:t>Уведомление</w:t>
        </w:r>
      </w:hyperlink>
      <w:r>
        <w:t xml:space="preserve"> об уточнении вида и принадлежности платежа, Распоряжение на возврат, Распоряжение о перечислении на банковские карты, </w:t>
      </w:r>
      <w:hyperlink r:id="rId100">
        <w:r>
          <w:rPr>
            <w:color w:val="0000FF"/>
          </w:rPr>
          <w:t>Заявка</w:t>
        </w:r>
      </w:hyperlink>
      <w:r>
        <w:t xml:space="preserve"> на возврат, поступившие в Межрегиональное операционное управление Федерального казначейства от администратора поступлений в бюджет - таможенного органа в течение рабочего дня, считаются представленными текущим рабочим днем.</w:t>
      </w:r>
    </w:p>
    <w:p w:rsidR="00D53A97" w:rsidRDefault="00D53A97">
      <w:pPr>
        <w:pStyle w:val="ConsPlusNormal"/>
        <w:spacing w:before="220"/>
        <w:ind w:firstLine="540"/>
        <w:jc w:val="both"/>
      </w:pPr>
      <w:r>
        <w:t xml:space="preserve">26. В случае уточнения администратором поступлений в бюджет платежа физического лица, включенного в платежное поручение на общую сумму с реестром, администратор поступлений в бюджет представляет в орган Федерального казначейства, в котором ему открыт соответствующий лицевой счет, Распоряжение на уточнение, </w:t>
      </w:r>
      <w:hyperlink r:id="rId101">
        <w:r>
          <w:rPr>
            <w:color w:val="0000FF"/>
          </w:rPr>
          <w:t>Уведомление</w:t>
        </w:r>
      </w:hyperlink>
      <w:r>
        <w:t xml:space="preserve"> об уточнении вида и принадлежности платежа, составленные с учетом следующего:</w:t>
      </w:r>
    </w:p>
    <w:p w:rsidR="00D53A97" w:rsidRDefault="00D53A97">
      <w:pPr>
        <w:pStyle w:val="ConsPlusNormal"/>
        <w:spacing w:before="220"/>
        <w:ind w:firstLine="540"/>
        <w:jc w:val="both"/>
      </w:pPr>
      <w:r>
        <w:t>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собой знаком "/", дата и сумма платежного поручения на общую сумму с реестром;</w:t>
      </w:r>
    </w:p>
    <w:p w:rsidR="00D53A97" w:rsidRDefault="00D53A97">
      <w:pPr>
        <w:pStyle w:val="ConsPlusNormal"/>
        <w:spacing w:before="220"/>
        <w:ind w:firstLine="540"/>
        <w:jc w:val="both"/>
      </w:pPr>
      <w:r>
        <w:t>в реквизите, предназначенном для указания уточненных сведений, указывается:</w:t>
      </w:r>
    </w:p>
    <w:p w:rsidR="00D53A97" w:rsidRDefault="00D53A97">
      <w:pPr>
        <w:pStyle w:val="ConsPlusNormal"/>
        <w:spacing w:before="220"/>
        <w:ind w:firstLine="540"/>
        <w:jc w:val="both"/>
      </w:pPr>
      <w:r>
        <w:t>в Распоряжении на уточнение - уточненная сумма платежа физического лица по данной строке реестра;</w:t>
      </w:r>
    </w:p>
    <w:p w:rsidR="00D53A97" w:rsidRDefault="00D53A97">
      <w:pPr>
        <w:pStyle w:val="ConsPlusNormal"/>
        <w:spacing w:before="220"/>
        <w:ind w:firstLine="540"/>
        <w:jc w:val="both"/>
      </w:pPr>
      <w:r>
        <w:t xml:space="preserve">в </w:t>
      </w:r>
      <w:hyperlink r:id="rId102">
        <w:r>
          <w:rPr>
            <w:color w:val="0000FF"/>
          </w:rPr>
          <w:t>Уведомлении</w:t>
        </w:r>
      </w:hyperlink>
      <w:r>
        <w:t xml:space="preserve"> об уточнении вида и принадлежности платежа - сумма платежа физического лица, содержащаяся в данной строке реестра.</w:t>
      </w:r>
    </w:p>
    <w:p w:rsidR="00D53A97" w:rsidRDefault="00D53A97">
      <w:pPr>
        <w:pStyle w:val="ConsPlusNormal"/>
        <w:spacing w:before="220"/>
        <w:ind w:firstLine="540"/>
        <w:jc w:val="both"/>
      </w:pPr>
      <w:r>
        <w:t>27.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D53A97" w:rsidRDefault="00D53A97">
      <w:pPr>
        <w:pStyle w:val="ConsPlusNormal"/>
        <w:spacing w:before="220"/>
        <w:ind w:firstLine="540"/>
        <w:jc w:val="both"/>
      </w:pPr>
      <w:r>
        <w:t xml:space="preserve">В случае возврата из бюджетов сумм платежей, подлежащих проверке обоснованности возврата, администраторы доходов бюджета в реквизитах документа - основания Распоряжения на возврат, </w:t>
      </w:r>
      <w:hyperlink r:id="rId103">
        <w:r>
          <w:rPr>
            <w:color w:val="0000FF"/>
          </w:rPr>
          <w:t>Заявки</w:t>
        </w:r>
      </w:hyperlink>
      <w:r>
        <w:t xml:space="preserve"> на возврат указывают реквизиты распоряжения, подтверждающего факт </w:t>
      </w:r>
      <w:r>
        <w:lastRenderedPageBreak/>
        <w:t>зачисления платежа (платежного поручения на общую сумму с реестром) (далее - документы, подтверждающие факт зачисления платежа).</w:t>
      </w:r>
    </w:p>
    <w:p w:rsidR="00D53A97" w:rsidRDefault="00D53A97">
      <w:pPr>
        <w:pStyle w:val="ConsPlusNormal"/>
        <w:spacing w:before="220"/>
        <w:ind w:firstLine="540"/>
        <w:jc w:val="both"/>
      </w:pPr>
      <w:r>
        <w:t xml:space="preserve">В случае возврата платежа физического лица, включенного в платежное поручение на общую сумму с реестром, в реквизитах документа - основания Распоряжения на возврат, </w:t>
      </w:r>
      <w:hyperlink r:id="rId104">
        <w:r>
          <w:rPr>
            <w:color w:val="0000FF"/>
          </w:rPr>
          <w:t>Заявки</w:t>
        </w:r>
      </w:hyperlink>
      <w:r>
        <w:t xml:space="preserve"> на возврат указываются номер платежного поручения на общую сумму с реестром и номер строки в реестре, разделенные между собой знаком "/".</w:t>
      </w:r>
    </w:p>
    <w:p w:rsidR="00D53A97" w:rsidRDefault="00D53A97">
      <w:pPr>
        <w:pStyle w:val="ConsPlusNormal"/>
        <w:spacing w:before="220"/>
        <w:ind w:firstLine="540"/>
        <w:jc w:val="both"/>
      </w:pPr>
      <w:r>
        <w:t>Орган Федерального казначейства проверяет обоснованность возврата сумм поступлений по указанным платежам по следующим критериям:</w:t>
      </w:r>
    </w:p>
    <w:p w:rsidR="00D53A97" w:rsidRDefault="00D53A97">
      <w:pPr>
        <w:pStyle w:val="ConsPlusNormal"/>
        <w:spacing w:before="220"/>
        <w:ind w:firstLine="540"/>
        <w:jc w:val="both"/>
      </w:pPr>
      <w:r>
        <w:t>соблюдение сроков возврата платежей, подлежащих проверке обоснованности возврата (при наличии);</w:t>
      </w:r>
    </w:p>
    <w:p w:rsidR="00D53A97" w:rsidRDefault="00D53A97">
      <w:pPr>
        <w:pStyle w:val="ConsPlusNormal"/>
        <w:spacing w:before="220"/>
        <w:ind w:firstLine="540"/>
        <w:jc w:val="both"/>
      </w:pPr>
      <w:r>
        <w:t xml:space="preserve">наличие в органе Федерального казначейства документов, указанных в реквизитах документа - основания Распоряжения на возврат, </w:t>
      </w:r>
      <w:hyperlink r:id="rId105">
        <w:r>
          <w:rPr>
            <w:color w:val="0000FF"/>
          </w:rPr>
          <w:t>Заявки</w:t>
        </w:r>
      </w:hyperlink>
      <w:r>
        <w:t xml:space="preserve"> на возврат и подтверждающих факт зачисления платежа;</w:t>
      </w:r>
    </w:p>
    <w:p w:rsidR="00D53A97" w:rsidRDefault="00D53A97">
      <w:pPr>
        <w:pStyle w:val="ConsPlusNormal"/>
        <w:spacing w:before="220"/>
        <w:ind w:firstLine="540"/>
        <w:jc w:val="both"/>
      </w:pPr>
      <w:r>
        <w:t xml:space="preserve">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в случае его заполнения,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в случае его заполнения и наименование), указанным в реквизитах, предназначенных для указания информации о получателе платежа (далее - реквизиты получателя платежа) Распоряжения на возврат, </w:t>
      </w:r>
      <w:hyperlink r:id="rId106">
        <w:r>
          <w:rPr>
            <w:color w:val="0000FF"/>
          </w:rPr>
          <w:t>Заявки</w:t>
        </w:r>
      </w:hyperlink>
      <w:r>
        <w:t xml:space="preserve"> на возврат;</w:t>
      </w:r>
    </w:p>
    <w:p w:rsidR="00D53A97" w:rsidRDefault="00D53A97">
      <w:pPr>
        <w:pStyle w:val="ConsPlusNormal"/>
        <w:spacing w:before="220"/>
        <w:ind w:firstLine="540"/>
        <w:jc w:val="both"/>
      </w:pPr>
      <w:r>
        <w:t xml:space="preserve">соответствие реквизитов плательщика - физического лица (ИНН) в случае его заполнения, состоящий из 12 знаков (цифр) и ФИО), указанных в соответствующих строках реестра, прилагаемого к платежному поручению на общую сумму с реестром, реквизитам получателя - физического лица (ИНН в случае его заполнения), состоящий из 12 знаков (цифр) и ФИО), указанным в реквизитах получателя платежа Распоряжения на возврат, </w:t>
      </w:r>
      <w:hyperlink r:id="rId107">
        <w:r>
          <w:rPr>
            <w:color w:val="0000FF"/>
          </w:rPr>
          <w:t>Заявки</w:t>
        </w:r>
      </w:hyperlink>
      <w:r>
        <w:t xml:space="preserve"> на возврат при условии указания в реквизитах документа - основания Распоряжения на возврат, </w:t>
      </w:r>
      <w:hyperlink r:id="rId108">
        <w:r>
          <w:rPr>
            <w:color w:val="0000FF"/>
          </w:rPr>
          <w:t>Заявки</w:t>
        </w:r>
      </w:hyperlink>
      <w:r>
        <w:t xml:space="preserve"> на возврат реквизитов платежного поручения на общую сумму с реестром;</w:t>
      </w:r>
    </w:p>
    <w:p w:rsidR="00D53A97" w:rsidRDefault="00D53A97">
      <w:pPr>
        <w:pStyle w:val="ConsPlusNormal"/>
        <w:spacing w:before="220"/>
        <w:ind w:firstLine="540"/>
        <w:jc w:val="both"/>
      </w:pPr>
      <w:proofErr w:type="spellStart"/>
      <w:r>
        <w:t>непревышение</w:t>
      </w:r>
      <w:proofErr w:type="spellEnd"/>
      <w:r>
        <w:t xml:space="preserve"> суммы возврата, указанной в Распоряжении на возврат, </w:t>
      </w:r>
      <w:hyperlink r:id="rId109">
        <w:r>
          <w:rPr>
            <w:color w:val="0000FF"/>
          </w:rPr>
          <w:t>Заявке</w:t>
        </w:r>
      </w:hyperlink>
      <w:r>
        <w:t xml:space="preserve"> на возврат, над суммами распоряжений (суммами платежей физического лица, указанных в строках реестра, прилагаемого к платежному поручению на общую сумму с реестром) с учетом ранее исполненных возвратов и уточнений;</w:t>
      </w:r>
    </w:p>
    <w:p w:rsidR="00D53A97" w:rsidRDefault="00D53A97">
      <w:pPr>
        <w:pStyle w:val="ConsPlusNormal"/>
        <w:spacing w:before="22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D53A97" w:rsidRDefault="00D53A97">
      <w:pPr>
        <w:pStyle w:val="ConsPlusNormal"/>
        <w:spacing w:before="220"/>
        <w:ind w:firstLine="540"/>
        <w:jc w:val="both"/>
      </w:pPr>
      <w:r>
        <w:t xml:space="preserve">В случае отсутствия вышеуказанных обоснований возврата орган Федерального казначейства отказывает в приеме к исполнению Распоряжения на возврат, </w:t>
      </w:r>
      <w:hyperlink r:id="rId110">
        <w:r>
          <w:rPr>
            <w:color w:val="0000FF"/>
          </w:rPr>
          <w:t>Заявки</w:t>
        </w:r>
      </w:hyperlink>
      <w:r>
        <w:t xml:space="preserve"> на возврат с указанием причины отказа.</w:t>
      </w:r>
    </w:p>
    <w:p w:rsidR="00D53A97" w:rsidRDefault="00D53A97">
      <w:pPr>
        <w:pStyle w:val="ConsPlusNormal"/>
        <w:spacing w:before="220"/>
        <w:ind w:firstLine="540"/>
        <w:jc w:val="both"/>
      </w:pPr>
      <w:r>
        <w:t xml:space="preserve">В случае если Распоряжение на возврат, </w:t>
      </w:r>
      <w:hyperlink r:id="rId111">
        <w:r>
          <w:rPr>
            <w:color w:val="0000FF"/>
          </w:rPr>
          <w:t>Заявка</w:t>
        </w:r>
      </w:hyperlink>
      <w:r>
        <w:t xml:space="preserve"> на возврат не приняты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Распоряжение на возврат, </w:t>
      </w:r>
      <w:hyperlink r:id="rId112">
        <w:r>
          <w:rPr>
            <w:color w:val="0000FF"/>
          </w:rPr>
          <w:t>Заявку</w:t>
        </w:r>
      </w:hyperlink>
      <w:r>
        <w:t xml:space="preserve"> на возврат с одновременным приложением подтверждающих документов.</w:t>
      </w:r>
    </w:p>
    <w:p w:rsidR="00D53A97" w:rsidRDefault="00D53A97">
      <w:pPr>
        <w:pStyle w:val="ConsPlusNormal"/>
        <w:spacing w:before="220"/>
        <w:ind w:firstLine="540"/>
        <w:jc w:val="both"/>
      </w:pPr>
      <w:r>
        <w:t xml:space="preserve">Орган Федерального казначейства принимает Распоряжение на возврат, </w:t>
      </w:r>
      <w:hyperlink r:id="rId113">
        <w:r>
          <w:rPr>
            <w:color w:val="0000FF"/>
          </w:rPr>
          <w:t>Заявку</w:t>
        </w:r>
      </w:hyperlink>
      <w:r>
        <w:t xml:space="preserve"> на возврат к исполнению после подтверждения обоснованности возврата.</w:t>
      </w:r>
    </w:p>
    <w:p w:rsidR="00D53A97" w:rsidRDefault="00D53A97">
      <w:pPr>
        <w:pStyle w:val="ConsPlusNormal"/>
        <w:spacing w:before="220"/>
        <w:ind w:firstLine="540"/>
        <w:jc w:val="both"/>
      </w:pPr>
      <w:r>
        <w:t xml:space="preserve">В качестве документов, подтверждающих факт уплаты платежа, администратор доходов </w:t>
      </w:r>
      <w:r>
        <w:lastRenderedPageBreak/>
        <w:t>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w:t>
      </w:r>
    </w:p>
    <w:p w:rsidR="00D53A97" w:rsidRDefault="00D53A97">
      <w:pPr>
        <w:pStyle w:val="ConsPlusNormal"/>
        <w:spacing w:before="220"/>
        <w:ind w:firstLine="540"/>
        <w:jc w:val="both"/>
      </w:pPr>
      <w:r>
        <w:t>При необходимости подтверждения права плательщика (получателя), органа принудительного исполнения, представителя органа принудительного исполнения на возврат (перечисление) -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(получение) денежных средств,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и (или) документы, подтверждающие право представителя органа принудительного исполнения действовать от имени органа принудительного исполнения (далее -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w:t>
      </w:r>
    </w:p>
    <w:p w:rsidR="00D53A97" w:rsidRDefault="00D53A97">
      <w:pPr>
        <w:pStyle w:val="ConsPlusNormal"/>
        <w:spacing w:before="220"/>
        <w:ind w:firstLine="540"/>
        <w:jc w:val="both"/>
      </w:pPr>
      <w:r>
        <w:t xml:space="preserve">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Распоряжению на возврат, </w:t>
      </w:r>
      <w:hyperlink r:id="rId114">
        <w:r>
          <w:rPr>
            <w:color w:val="0000FF"/>
          </w:rPr>
          <w:t>Заявке</w:t>
        </w:r>
      </w:hyperlink>
      <w:r>
        <w:t xml:space="preserve"> на возврат прилагается копия вступившего в законную силу решения суда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 - документы, подтверждающие несвоевременный возврат денежных средств плательщику).</w:t>
      </w:r>
    </w:p>
    <w:p w:rsidR="00D53A97" w:rsidRDefault="00D53A97">
      <w:pPr>
        <w:pStyle w:val="ConsPlusNormal"/>
        <w:spacing w:before="220"/>
        <w:ind w:firstLine="540"/>
        <w:jc w:val="both"/>
      </w:pPr>
      <w: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при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 - 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D53A97" w:rsidRDefault="00D53A97">
      <w:pPr>
        <w:pStyle w:val="ConsPlusNormal"/>
        <w:spacing w:before="220"/>
        <w:ind w:firstLine="540"/>
        <w:jc w:val="both"/>
      </w:pPr>
      <w:r>
        <w:t xml:space="preserve">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 либо получены посредством единой системы межведомственного электронного взаимодействия, функционирующей в соответствии с </w:t>
      </w:r>
      <w:hyperlink r:id="rId115">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D53A97" w:rsidRDefault="00D53A97">
      <w:pPr>
        <w:pStyle w:val="ConsPlusNormal"/>
        <w:spacing w:before="220"/>
        <w:ind w:firstLine="540"/>
        <w:jc w:val="both"/>
      </w:pPr>
      <w:r>
        <w:t xml:space="preserve">Документы, подтверждающие факт уплаты платежа, и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Распоряжению на возврат, </w:t>
      </w:r>
      <w:hyperlink r:id="rId116">
        <w:r>
          <w:rPr>
            <w:color w:val="0000FF"/>
          </w:rPr>
          <w:t>Заявке</w:t>
        </w:r>
      </w:hyperlink>
      <w:r>
        <w:t xml:space="preserve"> на возврат при </w:t>
      </w:r>
      <w:r>
        <w:lastRenderedPageBreak/>
        <w:t xml:space="preserve">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и направляются администратором доходов бюджета в орган Федерального казначейства. Распоряжение на возврат, </w:t>
      </w:r>
      <w:hyperlink r:id="rId117">
        <w:r>
          <w:rPr>
            <w:color w:val="0000FF"/>
          </w:rPr>
          <w:t>Заявка</w:t>
        </w:r>
      </w:hyperlink>
      <w:r>
        <w:t xml:space="preserve"> на возврат с приложениями подписываются усиленной квалифицированной электронной подписью руководителя (уполномоченного им лица) и главного бухгалтера (иного уполномоченного руководителем лица).</w:t>
      </w:r>
    </w:p>
    <w:p w:rsidR="00D53A97" w:rsidRDefault="00D53A97">
      <w:pPr>
        <w:pStyle w:val="ConsPlusNormal"/>
        <w:spacing w:before="220"/>
        <w:ind w:firstLine="540"/>
        <w:jc w:val="both"/>
      </w:pPr>
      <w:r>
        <w:t xml:space="preserve">В случае предоставления Распоряжения на возврат, </w:t>
      </w:r>
      <w:hyperlink r:id="rId118">
        <w:r>
          <w:rPr>
            <w:color w:val="0000FF"/>
          </w:rPr>
          <w:t>Заявки</w:t>
        </w:r>
      </w:hyperlink>
      <w:r>
        <w:t xml:space="preserve"> на возврат на бумажном носителе документы, подтверждающие факт уплаты платежа, и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Распоряжению на возврат, </w:t>
      </w:r>
      <w:hyperlink r:id="rId119">
        <w:r>
          <w:rPr>
            <w:color w:val="0000FF"/>
          </w:rPr>
          <w:t>Заявке</w:t>
        </w:r>
      </w:hyperlink>
      <w:r>
        <w:t xml:space="preserve"> на возврат в форме копии бумажного документа, подписанного руководителем или уполномоченным им лицом, обладающим правом первой или второй подписи, подписью, соответствующей образцам, имеющимся в </w:t>
      </w:r>
      <w:hyperlink r:id="rId120">
        <w:r>
          <w:rPr>
            <w:color w:val="0000FF"/>
          </w:rPr>
          <w:t>Карточке</w:t>
        </w:r>
      </w:hyperlink>
      <w:r>
        <w:t xml:space="preserve"> образцов подписей (код формы по КФД 0531753) &lt;13&gt; (далее - Карточка образцов подписей) администратора доходов бюджета, с указанием должности, расшифровки подписи и даты. Распоряжение на возврат, </w:t>
      </w:r>
      <w:hyperlink r:id="rId121">
        <w:r>
          <w:rPr>
            <w:color w:val="0000FF"/>
          </w:rPr>
          <w:t>Заявка</w:t>
        </w:r>
      </w:hyperlink>
      <w:r>
        <w:t xml:space="preserve"> на возврат подписываются руководителем или уполномоченным им лицом, обладающим правом первой подписи, и главным бухгалтером или иным уполномоченным руководителем лицом, обладающим правом второй подписи (при наличии), подписью, соответствующей образцам, имеющимся в представленной администратором доходов бюджета </w:t>
      </w:r>
      <w:hyperlink r:id="rId122">
        <w:r>
          <w:rPr>
            <w:color w:val="0000FF"/>
          </w:rPr>
          <w:t>Карточке</w:t>
        </w:r>
      </w:hyperlink>
      <w:r>
        <w:t xml:space="preserve"> образцов подписей.</w:t>
      </w:r>
    </w:p>
    <w:p w:rsidR="00D53A97" w:rsidRDefault="00D53A97">
      <w:pPr>
        <w:pStyle w:val="ConsPlusNormal"/>
        <w:spacing w:before="220"/>
        <w:ind w:firstLine="540"/>
        <w:jc w:val="both"/>
      </w:pPr>
      <w:r>
        <w:t>--------------------------------</w:t>
      </w:r>
    </w:p>
    <w:p w:rsidR="00D53A97" w:rsidRDefault="00D53A97">
      <w:pPr>
        <w:pStyle w:val="ConsPlusNormal"/>
        <w:spacing w:before="220"/>
        <w:ind w:firstLine="540"/>
        <w:jc w:val="both"/>
      </w:pPr>
      <w:r>
        <w:t xml:space="preserve">&lt;13&gt; Приведена в </w:t>
      </w:r>
      <w:hyperlink r:id="rId123">
        <w:r>
          <w:rPr>
            <w:color w:val="0000FF"/>
          </w:rPr>
          <w:t>приложении N 2</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D53A97" w:rsidRDefault="00D53A97">
      <w:pPr>
        <w:pStyle w:val="ConsPlusNormal"/>
        <w:jc w:val="both"/>
      </w:pPr>
    </w:p>
    <w:p w:rsidR="00D53A97" w:rsidRDefault="00D53A97">
      <w:pPr>
        <w:pStyle w:val="ConsPlusNormal"/>
        <w:ind w:firstLine="540"/>
        <w:jc w:val="both"/>
      </w:pPr>
      <w:r>
        <w:t xml:space="preserve">В случае несоответствия формы или содержания документов, подтверждающих факт уплаты платежа, документов, подтверждающих право плательщика (получателя), органа принудительного исполнения, представителя органа принудительного исполнения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требованиям, указанным в настоящем пункте, или в случае признания подписей администратора доходов бюджета на указанных документах не соответствующими образцам, имеющимся в </w:t>
      </w:r>
      <w:hyperlink r:id="rId124">
        <w:r>
          <w:rPr>
            <w:color w:val="0000FF"/>
          </w:rPr>
          <w:t>Карточке</w:t>
        </w:r>
      </w:hyperlink>
      <w:r>
        <w:t xml:space="preserve"> образцов подписей при предоставлении документов на бумажном носителе,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Распоряжения на возврат, </w:t>
      </w:r>
      <w:hyperlink r:id="rId125">
        <w:r>
          <w:rPr>
            <w:color w:val="0000FF"/>
          </w:rPr>
          <w:t>Заявки</w:t>
        </w:r>
      </w:hyperlink>
      <w:r>
        <w:t xml:space="preserve"> на возврат в соответствии с </w:t>
      </w:r>
      <w:hyperlink r:id="rId126">
        <w:r>
          <w:rPr>
            <w:color w:val="0000FF"/>
          </w:rPr>
          <w:t>Правилами</w:t>
        </w:r>
      </w:hyperlink>
      <w:r>
        <w:t xml:space="preserve"> организации и функционирования системы казначейских платежей.</w:t>
      </w:r>
    </w:p>
    <w:p w:rsidR="00D53A97" w:rsidRDefault="00D53A97">
      <w:pPr>
        <w:pStyle w:val="ConsPlusNormal"/>
        <w:spacing w:before="220"/>
        <w:ind w:firstLine="540"/>
        <w:jc w:val="both"/>
      </w:pPr>
      <w:r>
        <w:t xml:space="preserve">В случае перечисления невыясненных поступлений соответствующего бюджета по принадлежности на единый счет этого же бюджета для отражения платежа на лицевом счете </w:t>
      </w:r>
      <w:r>
        <w:lastRenderedPageBreak/>
        <w:t>получателя бюджетных средств, лицевом счете администратора источников финансирования дефицита бюджета (за исключением налогового органа, таможенного органа) документы, подтверждающие право плательщика (получателя), не требуются.</w:t>
      </w:r>
    </w:p>
    <w:p w:rsidR="00D53A97" w:rsidRDefault="00D53A97">
      <w:pPr>
        <w:pStyle w:val="ConsPlusNormal"/>
        <w:spacing w:before="220"/>
        <w:ind w:firstLine="540"/>
        <w:jc w:val="both"/>
      </w:pPr>
      <w:r>
        <w:t xml:space="preserve">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органа принудительного исполнения, представителя органа принудительного исполнения возврат суммы платежа банку, организации федеральной почтовой связи, органу принудительного исполнения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органа принудительного исполнения. В качестве документа, подтверждающего право плательщика (получателя), органа принудительного исполнения на возврат, к Распоряжению на возврат, </w:t>
      </w:r>
      <w:hyperlink r:id="rId127">
        <w:r>
          <w:rPr>
            <w:color w:val="0000FF"/>
          </w:rPr>
          <w:t>Заявке</w:t>
        </w:r>
      </w:hyperlink>
      <w:r>
        <w:t xml:space="preserve"> на возврат прилагается копия письма банка, организации федеральной почтовой связи, органа принудительного исполнения, направленного в адрес администратора доходов бюджета с указанием причин ошибочного перечисления средств.</w:t>
      </w:r>
    </w:p>
    <w:p w:rsidR="00D53A97" w:rsidRDefault="00D53A97">
      <w:pPr>
        <w:pStyle w:val="ConsPlusNormal"/>
        <w:spacing w:before="220"/>
        <w:ind w:firstLine="540"/>
        <w:jc w:val="both"/>
      </w:pPr>
      <w:r>
        <w:t xml:space="preserve">28. Операции по уточнению, зачету, возврату (за исключением операций по уточнению, зачету, возврату единого налогового платежа, уточнению, зачету авансового платежа, перечислению на банковские карты), перерасчету, перечислению излишне распределенных сумм осуществляются в срок, не превышающий трех рабочих дней со дня, следующего за днем представления в орган Федерального казначейства (составления органом Федерального казначейства) </w:t>
      </w:r>
      <w:hyperlink r:id="rId128">
        <w:r>
          <w:rPr>
            <w:color w:val="0000FF"/>
          </w:rPr>
          <w:t>Уведомлений</w:t>
        </w:r>
      </w:hyperlink>
      <w:r>
        <w:t xml:space="preserve"> о поступлениях в иностранной валюте, Распоряжений на уточнение, </w:t>
      </w:r>
      <w:hyperlink r:id="rId129">
        <w:r>
          <w:rPr>
            <w:color w:val="0000FF"/>
          </w:rPr>
          <w:t>Уведомлений</w:t>
        </w:r>
      </w:hyperlink>
      <w: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Распоряжений на возврат, </w:t>
      </w:r>
      <w:hyperlink r:id="rId130">
        <w:r>
          <w:rPr>
            <w:color w:val="0000FF"/>
          </w:rPr>
          <w:t>Заявок</w:t>
        </w:r>
      </w:hyperlink>
      <w:r>
        <w:t xml:space="preserve"> на возврат, Казначейских </w:t>
      </w:r>
      <w:hyperlink w:anchor="P1155">
        <w:r>
          <w:rPr>
            <w:color w:val="0000FF"/>
          </w:rPr>
          <w:t>справок</w:t>
        </w:r>
      </w:hyperlink>
      <w:r>
        <w:t>, Справок органов Федерального казначейства.</w:t>
      </w:r>
    </w:p>
    <w:p w:rsidR="00D53A97" w:rsidRDefault="00D53A97">
      <w:pPr>
        <w:pStyle w:val="ConsPlusNormal"/>
        <w:spacing w:before="220"/>
        <w:ind w:firstLine="540"/>
        <w:jc w:val="both"/>
      </w:pPr>
      <w:r>
        <w:t xml:space="preserve">Операции по уточнению, зачету, возврату средств единого налогового платежа осуществляются не позднее рабочего дня, следующего за днем представления в уполномоченный орган Федерального казначейства Распоряжений налогового органа, Распоряжений на возврат, </w:t>
      </w:r>
      <w:hyperlink r:id="rId131">
        <w:r>
          <w:rPr>
            <w:color w:val="0000FF"/>
          </w:rPr>
          <w:t>Заявок</w:t>
        </w:r>
      </w:hyperlink>
      <w:r>
        <w:t xml:space="preserve"> на возврат.</w:t>
      </w:r>
    </w:p>
    <w:p w:rsidR="00D53A97" w:rsidRDefault="00D53A97">
      <w:pPr>
        <w:pStyle w:val="ConsPlusNormal"/>
        <w:spacing w:before="220"/>
        <w:ind w:firstLine="540"/>
        <w:jc w:val="both"/>
      </w:pPr>
      <w:r>
        <w:t xml:space="preserve">Операции по уточнению, зачету авансового платежа осуществляются не позднее рабочего дня, следующего за днем представления в Межрегиональное операционное управление Федерального казначейства, Распоряжений на уточнение, </w:t>
      </w:r>
      <w:hyperlink r:id="rId132">
        <w:r>
          <w:rPr>
            <w:color w:val="0000FF"/>
          </w:rPr>
          <w:t>Уведомлений</w:t>
        </w:r>
      </w:hyperlink>
      <w:r>
        <w:t xml:space="preserve"> об уточнении вида и принадлежности платежа.</w:t>
      </w:r>
    </w:p>
    <w:p w:rsidR="00D53A97" w:rsidRDefault="00D53A97">
      <w:pPr>
        <w:pStyle w:val="ConsPlusNormal"/>
        <w:spacing w:before="220"/>
        <w:ind w:firstLine="540"/>
        <w:jc w:val="both"/>
      </w:pPr>
      <w:r>
        <w:t>Перечисление денежных средств по Распоряжениям о перечислении на банковские карты осуществляется органом Федерального казначейства не позднее рабочего дня, следующего за днем их представления администратором поступлений в бюджет - налоговым органом, таможенным органом.</w:t>
      </w:r>
    </w:p>
    <w:p w:rsidR="00D53A97" w:rsidRDefault="00D53A97">
      <w:pPr>
        <w:pStyle w:val="ConsPlusNormal"/>
        <w:spacing w:before="220"/>
        <w:ind w:firstLine="540"/>
        <w:jc w:val="both"/>
      </w:pPr>
      <w:r>
        <w:t>Операции по уточнению платежей, ошибочно перечисленных в другой орган Федерального казначейства, производятся в срок, не превышающий двух рабочих дней со дня, следующего за днем представления в орган Федерального казначейства Реестра передаваемых (принимаемых) платежей.</w:t>
      </w:r>
    </w:p>
    <w:p w:rsidR="00D53A97" w:rsidRDefault="00D53A97">
      <w:pPr>
        <w:pStyle w:val="ConsPlusNormal"/>
        <w:spacing w:before="220"/>
        <w:ind w:firstLine="540"/>
        <w:jc w:val="both"/>
      </w:pPr>
      <w:r>
        <w:t xml:space="preserve">Операции по перечислению (взысканию) средств из соответствующего бюджета осуществляются в срок, не превышающий трех рабочих дней со дня, следующего за днем представления в орган Федерального казначейства документов на перечисление (взыскание) средств из бюджета, </w:t>
      </w:r>
      <w:proofErr w:type="gramStart"/>
      <w:r>
        <w:t>в пределах</w:t>
      </w:r>
      <w:proofErr w:type="gramEnd"/>
      <w:r>
        <w:t xml:space="preserve"> установленных законодательством Российской Федерации поступлений за текущий операционный день, подлежащих перечислению в соответствующие бюджеты.</w:t>
      </w:r>
    </w:p>
    <w:p w:rsidR="00D53A97" w:rsidRDefault="00D53A97">
      <w:pPr>
        <w:pStyle w:val="ConsPlusNormal"/>
        <w:spacing w:before="220"/>
        <w:ind w:firstLine="540"/>
        <w:jc w:val="both"/>
      </w:pPr>
      <w:r>
        <w:t xml:space="preserve">В случае наличия в решении финансового органа о применении бюджетных мер </w:t>
      </w:r>
      <w:r>
        <w:lastRenderedPageBreak/>
        <w:t xml:space="preserve">принуждения отлагательного срока исполнения бюджетной меры принуждения операции по взысканию средств из соответствующего бюджета </w:t>
      </w:r>
      <w:proofErr w:type="gramStart"/>
      <w:r>
        <w:t>осуществляются</w:t>
      </w:r>
      <w:proofErr w:type="gramEnd"/>
      <w:r>
        <w:t xml:space="preserve"> начиная со дня, указанного в решении финансового органа о применении бюджетных мер принуждения.</w:t>
      </w:r>
    </w:p>
    <w:p w:rsidR="00D53A97" w:rsidRDefault="00D53A97">
      <w:pPr>
        <w:pStyle w:val="ConsPlusNormal"/>
        <w:spacing w:before="220"/>
        <w:ind w:firstLine="540"/>
        <w:jc w:val="both"/>
      </w:pPr>
      <w:r>
        <w:t>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перечисление (взыскание) из бюджетов.</w:t>
      </w:r>
    </w:p>
    <w:p w:rsidR="00D53A97" w:rsidRDefault="00D53A97">
      <w:pPr>
        <w:pStyle w:val="ConsPlusNormal"/>
        <w:spacing w:before="220"/>
        <w:ind w:firstLine="540"/>
        <w:jc w:val="both"/>
      </w:pPr>
      <w:r>
        <w:t>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перечисление денежных средств, необходимых для осуществления взыскания, на казначейский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классификации доходов бюджетов, предусмотренных для отражения перечислений для осуществления возврата (зачета) излишне уплаченных или излишне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главного администратора поступлений в бюджет - финансового органа субъекта Российской Федерации (муниципального образования), органа управления государственным внебюджетным фондом.</w:t>
      </w:r>
    </w:p>
    <w:p w:rsidR="00D53A97" w:rsidRDefault="00D53A97">
      <w:pPr>
        <w:pStyle w:val="ConsPlusNormal"/>
        <w:spacing w:before="220"/>
        <w:ind w:firstLine="540"/>
        <w:jc w:val="both"/>
      </w:pPr>
      <w:r>
        <w:t xml:space="preserve">29. Суммы поступлений за операционный день, сгруппированные по кодам бюджетной классификации и кодам </w:t>
      </w:r>
      <w:hyperlink r:id="rId133">
        <w:r>
          <w:rPr>
            <w:color w:val="0000FF"/>
          </w:rPr>
          <w:t>ОКТМО</w:t>
        </w:r>
      </w:hyperlink>
      <w:r>
        <w:t>, подлежат распределению между бюджетами по законодательно установленным нормативам распределения платежей.</w:t>
      </w:r>
    </w:p>
    <w:p w:rsidR="00D53A97" w:rsidRDefault="00D53A97">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134">
        <w:r>
          <w:rPr>
            <w:color w:val="0000FF"/>
          </w:rPr>
          <w:t>ОКТМО</w:t>
        </w:r>
      </w:hyperlink>
      <w:r>
        <w:t xml:space="preserve"> субъекта Российской Федерации (муниципального образования).</w:t>
      </w:r>
    </w:p>
    <w:p w:rsidR="00D53A97" w:rsidRDefault="00D53A97">
      <w:pPr>
        <w:pStyle w:val="ConsPlusNormal"/>
        <w:spacing w:before="220"/>
        <w:ind w:firstLine="540"/>
        <w:jc w:val="both"/>
      </w:pPr>
      <w:r>
        <w:t xml:space="preserve">Распределение сумм платежей, по которым Бюджетным </w:t>
      </w:r>
      <w:hyperlink r:id="rId135">
        <w:r>
          <w:rPr>
            <w:color w:val="0000FF"/>
          </w:rPr>
          <w:t>кодексом</w:t>
        </w:r>
      </w:hyperlink>
      <w:r>
        <w:t xml:space="preserve"> Российской Федерации установлено дальнейшее распределение поступлений между бюджетами по дополнительным нормативам, установленным Бюджетным </w:t>
      </w:r>
      <w:hyperlink r:id="rId136">
        <w:r>
          <w:rPr>
            <w:color w:val="0000FF"/>
          </w:rPr>
          <w:t>кодексом</w:t>
        </w:r>
      </w:hyperlink>
      <w:r>
        <w:t xml:space="preserve"> Российской Федерации, федеральным законом о федеральном бюджете, федеральными законами о бюджетах государственных внебюджетных фондов Российской Федерации, законами субъектов Российской Федерации о бюджетах субъектов Российской Федерации, законами субъектов Российской Федерации о бюджетах территориальных государственных внебюджетных фондов, муниципальными правовыми актами представительных органов муниципальных образований о местных бюджетах, иными федеральными законами, законами субъектов Российской Федерации и муниципальными правовыми актами представительных органов муниципальных образований (далее - вторичное распределение), осуществляется уполномоченным органом Федерального казначейства по соответствующим кодам бюджетной классификации.</w:t>
      </w:r>
    </w:p>
    <w:p w:rsidR="00D53A97" w:rsidRDefault="00D53A97">
      <w:pPr>
        <w:pStyle w:val="ConsPlusNormal"/>
        <w:spacing w:before="220"/>
        <w:ind w:firstLine="540"/>
        <w:jc w:val="both"/>
      </w:pPr>
      <w:r>
        <w:t>30. 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возврат сумм поступлений осуществляется исходя из законодательно установленных нормативов распределения поступлений в пределах сумм поступлений за текущий операционный день, подлежащих перечислению в соответствующие бюджеты.</w:t>
      </w:r>
    </w:p>
    <w:p w:rsidR="00D53A97" w:rsidRDefault="00D53A97">
      <w:pPr>
        <w:pStyle w:val="ConsPlusNormal"/>
        <w:spacing w:before="220"/>
        <w:ind w:firstLine="540"/>
        <w:jc w:val="both"/>
      </w:pPr>
      <w:r>
        <w:t>Операции по признанию единым налоговым платежом излишне уплаченных (возмещенных, взысканных) сумм платежей, по которым предусмотрено вторичное распределение, осуществляются уполномоченным органом Федерального казначейства в пределах сумм поступлений по данным платежам за текущий операционный день.</w:t>
      </w:r>
    </w:p>
    <w:p w:rsidR="00D53A97" w:rsidRDefault="00D53A97">
      <w:pPr>
        <w:pStyle w:val="ConsPlusNormal"/>
        <w:spacing w:before="220"/>
        <w:ind w:firstLine="540"/>
        <w:jc w:val="both"/>
      </w:pPr>
      <w:r>
        <w:lastRenderedPageBreak/>
        <w:t>При этом ежемесячно в последние два рабочих дня месяца при недостаточности поступлений по платежам, по которым предусмотрено вторичное распределение, операции по признанию единым налоговым платежом таких платежей осуществляются уполномоченным органом Федерального казначейства в пределах сумм поступлений по платежам за текущий операционный день.</w:t>
      </w:r>
    </w:p>
    <w:p w:rsidR="00D53A97" w:rsidRDefault="00D53A97">
      <w:pPr>
        <w:pStyle w:val="ConsPlusNormal"/>
        <w:spacing w:before="220"/>
        <w:ind w:firstLine="540"/>
        <w:jc w:val="both"/>
      </w:pPr>
      <w:r>
        <w:t>31. Недостаточность поступлений в какой-либо бюджет за текущий операционный день является основанием для частичного исполнения уточнений, зачетов, возвратов,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D53A97" w:rsidRDefault="00D53A97">
      <w:pPr>
        <w:pStyle w:val="ConsPlusNormal"/>
        <w:spacing w:before="220"/>
        <w:ind w:firstLine="540"/>
        <w:jc w:val="both"/>
      </w:pPr>
      <w:r>
        <w:t>для перечисления органом Федерального казначейства средств, необходимых для осуществления уточнения, зачета, возврата, перерасчета, перечисления излишне распределенных сумм, с единых счетов соответствующих бюджетов;</w:t>
      </w:r>
    </w:p>
    <w:p w:rsidR="00D53A97" w:rsidRDefault="00D53A97">
      <w:pPr>
        <w:pStyle w:val="ConsPlusNormal"/>
        <w:spacing w:before="220"/>
        <w:ind w:firstLine="540"/>
        <w:jc w:val="both"/>
      </w:pPr>
      <w: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D53A97" w:rsidRDefault="00D53A97">
      <w:pPr>
        <w:pStyle w:val="ConsPlusNormal"/>
        <w:spacing w:before="220"/>
        <w:ind w:firstLine="540"/>
        <w:jc w:val="both"/>
      </w:pPr>
      <w: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возврату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D53A97" w:rsidRDefault="00D53A97">
      <w:pPr>
        <w:pStyle w:val="ConsPlusNormal"/>
        <w:spacing w:before="220"/>
        <w:ind w:firstLine="540"/>
        <w:jc w:val="both"/>
      </w:pPr>
      <w:r>
        <w:t>Сумма не произведенных в текущем операционном дне уточнений, зачетов, возвратов,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D53A97" w:rsidRDefault="00D53A97">
      <w:pPr>
        <w:pStyle w:val="ConsPlusNormal"/>
        <w:spacing w:before="220"/>
        <w:ind w:firstLine="540"/>
        <w:jc w:val="both"/>
      </w:pPr>
      <w:r>
        <w:t>32.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(за исключением уполномоченного органа Федерального казначейства)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D53A97" w:rsidRDefault="00D53A97">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D53A97" w:rsidRDefault="00D53A97">
      <w:pPr>
        <w:pStyle w:val="ConsPlusNormal"/>
        <w:spacing w:before="22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D53A97" w:rsidRDefault="00D53A97">
      <w:pPr>
        <w:pStyle w:val="ConsPlusNormal"/>
        <w:spacing w:before="220"/>
        <w:ind w:firstLine="540"/>
        <w:jc w:val="both"/>
      </w:pPr>
      <w:r>
        <w:t>обеспечивает исполнение Требований в день их составления.</w:t>
      </w:r>
    </w:p>
    <w:p w:rsidR="00D53A97" w:rsidRDefault="00D53A97">
      <w:pPr>
        <w:pStyle w:val="ConsPlusNormal"/>
        <w:spacing w:before="220"/>
        <w:ind w:firstLine="540"/>
        <w:jc w:val="both"/>
      </w:pPr>
      <w:r>
        <w:t>Орган Федерального казначейства (за исключением уполномоченного органа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D53A97" w:rsidRDefault="00D53A97">
      <w:pPr>
        <w:pStyle w:val="ConsPlusNormal"/>
        <w:spacing w:before="220"/>
        <w:ind w:firstLine="540"/>
        <w:jc w:val="both"/>
      </w:pPr>
      <w:r>
        <w:lastRenderedPageBreak/>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D53A97" w:rsidRDefault="00D53A97">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в Межрегиональном операционном управлении Федерального казначейства, в реквизите Требования, предназначенном для указания кода </w:t>
      </w:r>
      <w:hyperlink r:id="rId137">
        <w:r>
          <w:rPr>
            <w:color w:val="0000FF"/>
          </w:rPr>
          <w:t>ОКТМО</w:t>
        </w:r>
      </w:hyperlink>
      <w:r>
        <w:t xml:space="preserve"> (далее - реквизит "ОКТМО"), необходимо указывать код </w:t>
      </w:r>
      <w:hyperlink r:id="rId138">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D53A97" w:rsidRDefault="00D53A97">
      <w:pPr>
        <w:pStyle w:val="ConsPlusNormal"/>
        <w:spacing w:before="220"/>
        <w:ind w:firstLine="540"/>
        <w:jc w:val="both"/>
      </w:pPr>
      <w:r>
        <w:t xml:space="preserve">33. Уполномоченный орган Федерального казначейства на основании Распоряжений на возврат, </w:t>
      </w:r>
      <w:hyperlink r:id="rId139">
        <w:r>
          <w:rPr>
            <w:color w:val="0000FF"/>
          </w:rPr>
          <w:t>Заявок</w:t>
        </w:r>
      </w:hyperlink>
      <w:r>
        <w:t xml:space="preserve"> на возврат, Распоряжений налогового органа, поступивших до 15 часов 00 минут по местному времени, рассчитывает объем средств, необходимый для перечисления излишне распределенных сумм и осуществления возврата (зачета, уточнения) сумм поступлений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D53A97" w:rsidRDefault="00D53A97">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уполномоченный орган Федерального казначейства составляет Требования на перечисление указанных средств с единых счетов соответствующих бюджетов на отдельный казначейский счет для учета налоговых платежей и направляет их на исполнение в орган Федерального казначейства по месту открытия единого счета соответствующего бюджета.</w:t>
      </w:r>
    </w:p>
    <w:p w:rsidR="00D53A97" w:rsidRDefault="00D53A97">
      <w:pPr>
        <w:pStyle w:val="ConsPlusNormal"/>
        <w:spacing w:before="220"/>
        <w:ind w:firstLine="540"/>
        <w:jc w:val="both"/>
      </w:pPr>
      <w:r>
        <w:t>Орган Федерального казначейства по месту открытия единого счета соответствующего бюджета после получения от уполномоченного органа Федерального казначейства Требований на перечисление указанных средств с единых счетов бюджетов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D53A97" w:rsidRDefault="00D53A97">
      <w:pPr>
        <w:pStyle w:val="ConsPlusNormal"/>
        <w:spacing w:before="220"/>
        <w:ind w:firstLine="540"/>
        <w:jc w:val="both"/>
      </w:pPr>
      <w:r>
        <w:t>Орган Федерального казначейства по месту открытия единого счета соответствующего бюджета обеспечивает исполнение Требований в день их поступления.</w:t>
      </w:r>
    </w:p>
    <w:p w:rsidR="00D53A97" w:rsidRDefault="00D53A97">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отдельный казначейский счет для учета налоговых платежей.</w:t>
      </w:r>
    </w:p>
    <w:p w:rsidR="00D53A97" w:rsidRDefault="00D53A97">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в Межрегиональном операционном управлении Федерального казначейства, в реквизите Требования, предназначенном для указания реквизита "ОКТМО", необходимо указывать для бюджета Фонда пенсионного и социального страхования Российской Федерации код </w:t>
      </w:r>
      <w:hyperlink r:id="rId140">
        <w:r>
          <w:rPr>
            <w:color w:val="0000FF"/>
          </w:rPr>
          <w:t>ОКТМО</w:t>
        </w:r>
      </w:hyperlink>
      <w:r>
        <w:t xml:space="preserve"> - "00 000 006", для бюджета Федерального фонда обязательного медицинского страхования код </w:t>
      </w:r>
      <w:hyperlink r:id="rId141">
        <w:r>
          <w:rPr>
            <w:color w:val="0000FF"/>
          </w:rPr>
          <w:t>ОКТМО</w:t>
        </w:r>
      </w:hyperlink>
      <w:r>
        <w:t xml:space="preserve"> - "00 000 008".</w:t>
      </w:r>
    </w:p>
    <w:p w:rsidR="00D53A97" w:rsidRDefault="00D53A97">
      <w:pPr>
        <w:pStyle w:val="ConsPlusNormal"/>
        <w:spacing w:before="220"/>
        <w:ind w:firstLine="540"/>
        <w:jc w:val="both"/>
      </w:pPr>
      <w:r>
        <w:t xml:space="preserve">34. При осуществлении органом Федерального казначейства учета и распределения поступления с использованием информационной системы Федерального казначейства суммы поступлений, распределенные по законодательно установленным нормативам распределения, </w:t>
      </w:r>
      <w:r>
        <w:lastRenderedPageBreak/>
        <w:t xml:space="preserve">подлежащие перечислению в бюджеты, а также фактически перечисленные в бюджеты суммы, с учетом сумм возвратов, исполненных в предыдущий операционный день, отражаются в </w:t>
      </w:r>
      <w:hyperlink w:anchor="P3989">
        <w:r>
          <w:rPr>
            <w:color w:val="0000FF"/>
          </w:rPr>
          <w:t>Ведомости</w:t>
        </w:r>
      </w:hyperlink>
      <w:r>
        <w:t xml:space="preserve"> распределения поступлений.</w:t>
      </w:r>
    </w:p>
    <w:p w:rsidR="00D53A97" w:rsidRDefault="00D53A97">
      <w:pPr>
        <w:pStyle w:val="ConsPlusNormal"/>
        <w:spacing w:before="220"/>
        <w:ind w:firstLine="540"/>
        <w:jc w:val="both"/>
      </w:pPr>
      <w:hyperlink w:anchor="P3989">
        <w:r>
          <w:rPr>
            <w:color w:val="0000FF"/>
          </w:rPr>
          <w:t>Ведомость</w:t>
        </w:r>
      </w:hyperlink>
      <w:r>
        <w:t xml:space="preserve"> распределения поступлений формируется на основании данных Сводного </w:t>
      </w:r>
      <w:hyperlink w:anchor="P3435">
        <w:r>
          <w:rPr>
            <w:color w:val="0000FF"/>
          </w:rPr>
          <w:t>реестра</w:t>
        </w:r>
      </w:hyperlink>
      <w:r>
        <w:t xml:space="preserve"> поступлений и выбытий в разрезе кодов бюджетной классификации и кодов </w:t>
      </w:r>
      <w:hyperlink r:id="rId142">
        <w:r>
          <w:rPr>
            <w:color w:val="0000FF"/>
          </w:rPr>
          <w:t>ОКТМО</w:t>
        </w:r>
      </w:hyperlink>
      <w:r>
        <w:t>.</w:t>
      </w:r>
    </w:p>
    <w:p w:rsidR="00D53A97" w:rsidRDefault="00D53A97">
      <w:pPr>
        <w:pStyle w:val="ConsPlusNormal"/>
        <w:spacing w:before="220"/>
        <w:ind w:firstLine="540"/>
        <w:jc w:val="both"/>
      </w:pPr>
      <w:r>
        <w:t xml:space="preserve">По </w:t>
      </w:r>
      <w:hyperlink w:anchor="P4086">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143">
        <w:r>
          <w:rPr>
            <w:color w:val="0000FF"/>
          </w:rPr>
          <w:t>ОКТМО</w:t>
        </w:r>
      </w:hyperlink>
      <w:r>
        <w:t>.</w:t>
      </w:r>
    </w:p>
    <w:p w:rsidR="00D53A97" w:rsidRDefault="00D53A97">
      <w:pPr>
        <w:pStyle w:val="ConsPlusNormal"/>
        <w:spacing w:before="220"/>
        <w:ind w:firstLine="540"/>
        <w:jc w:val="both"/>
      </w:pPr>
      <w:r>
        <w:t xml:space="preserve">По </w:t>
      </w:r>
      <w:hyperlink w:anchor="P4105">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согласно данным выписки из счета органа Федерального казначейства за текущий операционный день по соответствующему коду бюджетной классификации и коду </w:t>
      </w:r>
      <w:hyperlink r:id="rId144">
        <w:r>
          <w:rPr>
            <w:color w:val="0000FF"/>
          </w:rPr>
          <w:t>ОКТМО</w:t>
        </w:r>
      </w:hyperlink>
      <w:r>
        <w:t>.</w:t>
      </w:r>
    </w:p>
    <w:p w:rsidR="00D53A97" w:rsidRDefault="00D53A97">
      <w:pPr>
        <w:pStyle w:val="ConsPlusNormal"/>
        <w:spacing w:before="220"/>
        <w:ind w:firstLine="540"/>
        <w:jc w:val="both"/>
      </w:pPr>
      <w:r>
        <w:t>Показатели по строкам "</w:t>
      </w:r>
      <w:hyperlink w:anchor="P4067">
        <w:r>
          <w:rPr>
            <w:color w:val="0000FF"/>
          </w:rPr>
          <w:t>Остаток</w:t>
        </w:r>
      </w:hyperlink>
      <w:r>
        <w:t xml:space="preserve"> на начало дня" и "</w:t>
      </w:r>
      <w:hyperlink w:anchor="P4124">
        <w:r>
          <w:rPr>
            <w:color w:val="0000FF"/>
          </w:rPr>
          <w:t>Остаток</w:t>
        </w:r>
      </w:hyperlink>
      <w:r>
        <w:t xml:space="preserve"> на конец дня" графы "Всего" должны равняться соответствующим показателям, отраженным в Сводном </w:t>
      </w:r>
      <w:hyperlink w:anchor="P3435">
        <w:r>
          <w:rPr>
            <w:color w:val="0000FF"/>
          </w:rPr>
          <w:t>реестре</w:t>
        </w:r>
      </w:hyperlink>
      <w:r>
        <w:t xml:space="preserve"> поступлений и выбытий.</w:t>
      </w:r>
    </w:p>
    <w:p w:rsidR="00D53A97" w:rsidRDefault="00D53A97">
      <w:pPr>
        <w:pStyle w:val="ConsPlusNormal"/>
        <w:spacing w:before="220"/>
        <w:ind w:firstLine="540"/>
        <w:jc w:val="both"/>
      </w:pPr>
      <w:r>
        <w:t>Орган Федерального казначейства, осуществляющий учет и распределение поступлений с использованием информационной системы Федерального казначейства, при наличии в документах операционного дня:</w:t>
      </w:r>
    </w:p>
    <w:p w:rsidR="00D53A97" w:rsidRDefault="00D53A97">
      <w:pPr>
        <w:pStyle w:val="ConsPlusNormal"/>
        <w:spacing w:before="220"/>
        <w:ind w:firstLine="540"/>
        <w:jc w:val="both"/>
      </w:pPr>
      <w:hyperlink r:id="rId145">
        <w:r>
          <w:rPr>
            <w:color w:val="0000FF"/>
          </w:rPr>
          <w:t>уведомлений</w:t>
        </w:r>
      </w:hyperlink>
      <w:r>
        <w:t xml:space="preserve"> о поступлениях в иностранной валюте, </w:t>
      </w:r>
      <w:hyperlink r:id="rId146">
        <w:r>
          <w:rPr>
            <w:color w:val="0000FF"/>
          </w:rPr>
          <w:t>Уведомлений</w:t>
        </w:r>
      </w:hyperlink>
      <w:r>
        <w:t xml:space="preserve"> об уточнении вида и принадлежности платежа, Распоряжений налогового органа, </w:t>
      </w:r>
      <w:hyperlink w:anchor="P3254">
        <w:r>
          <w:rPr>
            <w:color w:val="0000FF"/>
          </w:rPr>
          <w:t>Справок</w:t>
        </w:r>
      </w:hyperlink>
      <w:r>
        <w:t xml:space="preserve"> органа Федерального казначейства, а также операций по их исполнению отражает их в </w:t>
      </w:r>
      <w:hyperlink w:anchor="P4215">
        <w:r>
          <w:rPr>
            <w:color w:val="0000FF"/>
          </w:rPr>
          <w:t>Ведомости</w:t>
        </w:r>
      </w:hyperlink>
      <w:r>
        <w:t xml:space="preserve"> учета </w:t>
      </w:r>
      <w:proofErr w:type="spellStart"/>
      <w:r>
        <w:t>внутриказначейских</w:t>
      </w:r>
      <w:proofErr w:type="spellEnd"/>
      <w:r>
        <w:t xml:space="preserve"> операций;</w:t>
      </w:r>
    </w:p>
    <w:p w:rsidR="00D53A97" w:rsidRDefault="00D53A97">
      <w:pPr>
        <w:pStyle w:val="ConsPlusNormal"/>
        <w:spacing w:before="220"/>
        <w:ind w:firstLine="540"/>
        <w:jc w:val="both"/>
      </w:pPr>
      <w:r>
        <w:t xml:space="preserve">принятых к исполнению органом Федерального казначейства от администраторов поступлений в бюджет </w:t>
      </w:r>
      <w:hyperlink r:id="rId147">
        <w:r>
          <w:rPr>
            <w:color w:val="0000FF"/>
          </w:rPr>
          <w:t>Заявок</w:t>
        </w:r>
      </w:hyperlink>
      <w:r>
        <w:t xml:space="preserve"> на возврат, составленных им </w:t>
      </w:r>
      <w:hyperlink r:id="rId148">
        <w:r>
          <w:rPr>
            <w:color w:val="0000FF"/>
          </w:rPr>
          <w:t>Заявок</w:t>
        </w:r>
      </w:hyperlink>
      <w:r>
        <w:t xml:space="preserve"> на возврат, в том числе на основании документов на перечисление (взыскание) из бюджетов, а также операций по их исполнению за текущий операционный день отражает их в </w:t>
      </w:r>
      <w:hyperlink w:anchor="P4400">
        <w:r>
          <w:rPr>
            <w:color w:val="0000FF"/>
          </w:rPr>
          <w:t>Ведомости</w:t>
        </w:r>
      </w:hyperlink>
      <w:r>
        <w:t xml:space="preserve"> учета возвратов (перечислений).</w:t>
      </w:r>
    </w:p>
    <w:p w:rsidR="00D53A97" w:rsidRDefault="00D53A97">
      <w:pPr>
        <w:pStyle w:val="ConsPlusNormal"/>
        <w:spacing w:before="220"/>
        <w:ind w:firstLine="540"/>
        <w:jc w:val="both"/>
      </w:pPr>
      <w:hyperlink w:anchor="P4215">
        <w:r>
          <w:rPr>
            <w:color w:val="0000FF"/>
          </w:rPr>
          <w:t>Ведомость</w:t>
        </w:r>
      </w:hyperlink>
      <w:r>
        <w:t xml:space="preserve"> учета </w:t>
      </w:r>
      <w:proofErr w:type="spellStart"/>
      <w:r>
        <w:t>внутриказначейских</w:t>
      </w:r>
      <w:proofErr w:type="spellEnd"/>
      <w:r>
        <w:t xml:space="preserve"> операций, </w:t>
      </w:r>
      <w:hyperlink w:anchor="P4400">
        <w:r>
          <w:rPr>
            <w:color w:val="0000FF"/>
          </w:rPr>
          <w:t>Ведомость</w:t>
        </w:r>
      </w:hyperlink>
      <w:r>
        <w:t xml:space="preserve"> учета возвратов (перечислений) формируются в разрезе кодов бюджетной классификации в пределах сумм по каждому бюджету. По каждому коду бюджетной классификации в разрезе кодов </w:t>
      </w:r>
      <w:hyperlink r:id="rId149">
        <w:r>
          <w:rPr>
            <w:color w:val="0000FF"/>
          </w:rPr>
          <w:t>ОКТМО</w:t>
        </w:r>
      </w:hyperlink>
      <w:r>
        <w:t xml:space="preserve"> подводятся </w:t>
      </w:r>
      <w:proofErr w:type="spellStart"/>
      <w:r>
        <w:t>подытоги</w:t>
      </w:r>
      <w:proofErr w:type="spellEnd"/>
      <w:r>
        <w:t xml:space="preserve"> распределения поступлений в бюджеты.</w:t>
      </w:r>
    </w:p>
    <w:p w:rsidR="00D53A97" w:rsidRDefault="00D53A97">
      <w:pPr>
        <w:pStyle w:val="ConsPlusNormal"/>
        <w:spacing w:before="220"/>
        <w:ind w:firstLine="540"/>
        <w:jc w:val="both"/>
      </w:pPr>
      <w:r>
        <w:t>35. По результатам распределения поступлений между бюджетами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D53A97" w:rsidRDefault="00D53A97">
      <w:pPr>
        <w:pStyle w:val="ConsPlusNormal"/>
        <w:spacing w:before="220"/>
        <w:ind w:firstLine="540"/>
        <w:jc w:val="both"/>
      </w:pPr>
      <w:r>
        <w:t xml:space="preserve">К каждому Поручению о перечислении на счет дополнительно формируется </w:t>
      </w:r>
      <w:hyperlink w:anchor="P535">
        <w:r>
          <w:rPr>
            <w:color w:val="0000FF"/>
          </w:rPr>
          <w:t>Реестр</w:t>
        </w:r>
      </w:hyperlink>
      <w:r>
        <w:t xml:space="preserve">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w:t>
      </w:r>
    </w:p>
    <w:p w:rsidR="00D53A97" w:rsidRDefault="00D53A97">
      <w:pPr>
        <w:pStyle w:val="ConsPlusNormal"/>
        <w:spacing w:before="220"/>
        <w:ind w:firstLine="540"/>
        <w:jc w:val="both"/>
      </w:pPr>
      <w:r>
        <w:t xml:space="preserve">При этом в реквизитах документа - основания Поручения о перечислении на счет указываются номер и дата </w:t>
      </w:r>
      <w:hyperlink w:anchor="P535">
        <w:r>
          <w:rPr>
            <w:color w:val="0000FF"/>
          </w:rPr>
          <w:t>Реестра</w:t>
        </w:r>
      </w:hyperlink>
      <w:r>
        <w:t xml:space="preserve"> перечисленных поступлений.</w:t>
      </w:r>
    </w:p>
    <w:p w:rsidR="00D53A97" w:rsidRDefault="00D53A97">
      <w:pPr>
        <w:pStyle w:val="ConsPlusNormal"/>
        <w:spacing w:before="220"/>
        <w:ind w:firstLine="540"/>
        <w:jc w:val="both"/>
      </w:pPr>
      <w:r>
        <w:t xml:space="preserve">В случае если расчетная сумма к перечислению в соответствующий бюджет имеет нулевое значение, органом Федерального казначейства формируется только </w:t>
      </w:r>
      <w:hyperlink w:anchor="P535">
        <w:r>
          <w:rPr>
            <w:color w:val="0000FF"/>
          </w:rPr>
          <w:t>Реестр</w:t>
        </w:r>
      </w:hyperlink>
      <w:r>
        <w:t xml:space="preserve"> перечисленных поступлений.</w:t>
      </w:r>
    </w:p>
    <w:p w:rsidR="00D53A97" w:rsidRDefault="00D53A97">
      <w:pPr>
        <w:pStyle w:val="ConsPlusNormal"/>
        <w:spacing w:before="220"/>
        <w:ind w:firstLine="540"/>
        <w:jc w:val="both"/>
      </w:pPr>
      <w:r>
        <w:t xml:space="preserve">При этом реквизиты </w:t>
      </w:r>
      <w:hyperlink w:anchor="P583">
        <w:r>
          <w:rPr>
            <w:color w:val="0000FF"/>
          </w:rPr>
          <w:t>"Номер распоряжения"</w:t>
        </w:r>
      </w:hyperlink>
      <w:r>
        <w:t xml:space="preserve"> и </w:t>
      </w:r>
      <w:hyperlink w:anchor="P586">
        <w:r>
          <w:rPr>
            <w:color w:val="0000FF"/>
          </w:rPr>
          <w:t>"Дата распоряжения"</w:t>
        </w:r>
      </w:hyperlink>
      <w:r>
        <w:t xml:space="preserve"> кодовой зоны формы </w:t>
      </w:r>
      <w:r>
        <w:lastRenderedPageBreak/>
        <w:t>Реестра перечисленных поступлений не заполняются.</w:t>
      </w:r>
    </w:p>
    <w:p w:rsidR="00D53A97" w:rsidRDefault="00D53A97">
      <w:pPr>
        <w:pStyle w:val="ConsPlusNormal"/>
        <w:spacing w:before="220"/>
        <w:ind w:firstLine="540"/>
        <w:jc w:val="both"/>
      </w:pPr>
      <w:r>
        <w:t xml:space="preserve">В случае если единый счет бюджета субъекта Российской Федерации (государственного внебюджетного фонда) открыт в ином органе Федерального казначейства, осуществляющим учет и распределение поступлений с использованием информационной системы Федерального казначейства, </w:t>
      </w:r>
      <w:hyperlink w:anchor="P535">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D53A97" w:rsidRDefault="00D53A97">
      <w:pPr>
        <w:pStyle w:val="ConsPlusNormal"/>
        <w:spacing w:before="220"/>
        <w:ind w:firstLine="540"/>
        <w:jc w:val="both"/>
      </w:pPr>
      <w: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535">
        <w:r>
          <w:rPr>
            <w:color w:val="0000FF"/>
          </w:rPr>
          <w:t>Реестра</w:t>
        </w:r>
      </w:hyperlink>
      <w:r>
        <w:t xml:space="preserve"> перечисленных поступлений направляет его в финансовый орган данного субъекта Российской Федерации (орган управления соответствующим государственным внебюджетным фондом).</w:t>
      </w:r>
    </w:p>
    <w:p w:rsidR="00D53A97" w:rsidRDefault="00D53A97">
      <w:pPr>
        <w:pStyle w:val="ConsPlusNormal"/>
        <w:spacing w:before="220"/>
        <w:ind w:firstLine="540"/>
        <w:jc w:val="both"/>
      </w:pPr>
      <w: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D53A97" w:rsidRDefault="00D53A97">
      <w:pPr>
        <w:pStyle w:val="ConsPlusNormal"/>
        <w:spacing w:before="220"/>
        <w:ind w:firstLine="540"/>
        <w:jc w:val="both"/>
      </w:pPr>
      <w:r>
        <w:t xml:space="preserve">36. По поступлениям в бюджет за операционный день ежедневно формируются органом Федерального казначейства Сводная </w:t>
      </w:r>
      <w:hyperlink w:anchor="P1622">
        <w:r>
          <w:rPr>
            <w:color w:val="0000FF"/>
          </w:rPr>
          <w:t>ведомость</w:t>
        </w:r>
      </w:hyperlink>
      <w:r>
        <w:t xml:space="preserve"> поступлений, подлежащих перечислению в бюджеты (код формы по КФД 0533003), Сводная </w:t>
      </w:r>
      <w:hyperlink w:anchor="P4741">
        <w:r>
          <w:rPr>
            <w:color w:val="0000FF"/>
          </w:rPr>
          <w:t>ведомость</w:t>
        </w:r>
      </w:hyperlink>
      <w:r>
        <w:t xml:space="preserve"> поступлений, подлежащих перечислению в бюджеты (код формы по КФД 0531464), </w:t>
      </w:r>
      <w:hyperlink w:anchor="P1801">
        <w:r>
          <w:rPr>
            <w:color w:val="0000FF"/>
          </w:rPr>
          <w:t>Справка</w:t>
        </w:r>
      </w:hyperlink>
      <w:r>
        <w:t xml:space="preserve"> о перечисленных поступлениях в бюджет (код формы по КФД 0533004), </w:t>
      </w:r>
      <w:hyperlink w:anchor="P4893">
        <w:r>
          <w:rPr>
            <w:color w:val="0000FF"/>
          </w:rPr>
          <w:t>Справка</w:t>
        </w:r>
      </w:hyperlink>
      <w:r>
        <w:t xml:space="preserve"> о перечисленных поступлениях в бюджет (код формы по КФД 0531467) (далее при совместном упоминании - Справка о перечисленных поступлениях в бюджет).</w:t>
      </w:r>
    </w:p>
    <w:p w:rsidR="00D53A97" w:rsidRDefault="00D53A97">
      <w:pPr>
        <w:pStyle w:val="ConsPlusNormal"/>
        <w:spacing w:before="220"/>
        <w:ind w:firstLine="540"/>
        <w:jc w:val="both"/>
      </w:pPr>
      <w:r>
        <w:t xml:space="preserve">Суммы поступлений, суммы </w:t>
      </w:r>
      <w:proofErr w:type="spellStart"/>
      <w:r>
        <w:t>внутриказначейских</w:t>
      </w:r>
      <w:proofErr w:type="spellEnd"/>
      <w:r>
        <w:t xml:space="preserve"> операций, суммы возвратов и перечислений в бюджеты, суммы перечислений, необходимые для осуществления взыскания, отражаются по соответствующим кодам бюджетной классификации в </w:t>
      </w:r>
      <w:hyperlink w:anchor="P2018">
        <w:r>
          <w:rPr>
            <w:color w:val="0000FF"/>
          </w:rPr>
          <w:t>разделе I</w:t>
        </w:r>
      </w:hyperlink>
      <w:r>
        <w:t xml:space="preserve"> "Поступило в бюджеты" Справки о перечислении поступлений в бюджеты (код формы по КФД 0533005), </w:t>
      </w:r>
      <w:hyperlink w:anchor="P5026">
        <w:r>
          <w:rPr>
            <w:color w:val="0000FF"/>
          </w:rPr>
          <w:t>Справки</w:t>
        </w:r>
      </w:hyperlink>
      <w:r>
        <w:t xml:space="preserve"> о перечислении поступлений в бюджеты (код формы по КФД 0531468) (далее при совместном упоминании - Справка о перечислении поступлений в бюджеты).</w:t>
      </w:r>
    </w:p>
    <w:p w:rsidR="00D53A97" w:rsidRDefault="00D53A97">
      <w:pPr>
        <w:pStyle w:val="ConsPlusNormal"/>
        <w:spacing w:before="220"/>
        <w:ind w:firstLine="540"/>
        <w:jc w:val="both"/>
      </w:pPr>
      <w:r>
        <w:t>Суммы платежей, поступившие в бюджеты минуя счет органа Федерального казначейства, суммы платежей, поступившие из иного органа Федерального казначейства, суммы уточнения невыясненных поступлений, поступивших на единые счета бюджетов, в том числе в иностранной валюте, отражаются в разделе III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D53A97" w:rsidRDefault="00D53A97">
      <w:pPr>
        <w:pStyle w:val="ConsPlusNormal"/>
        <w:spacing w:before="220"/>
        <w:ind w:firstLine="540"/>
        <w:jc w:val="both"/>
      </w:pPr>
      <w:r>
        <w:t>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разделе IV "Перечислено в местные бюджеты" Справки о перечислении поступлений в бюджеты по соответствующим кодам бюджетной классификации.</w:t>
      </w:r>
    </w:p>
    <w:p w:rsidR="00D53A97" w:rsidRDefault="00D53A97">
      <w:pPr>
        <w:pStyle w:val="ConsPlusNormal"/>
        <w:spacing w:before="220"/>
        <w:ind w:firstLine="540"/>
        <w:jc w:val="both"/>
      </w:pPr>
      <w:r>
        <w:t xml:space="preserve">Если сумма поступлений подлежит распределению более чем в один консолидированный бюджет субъекта Российской Федерации, то сумма распределения в бюджет, код </w:t>
      </w:r>
      <w:hyperlink r:id="rId150">
        <w:r>
          <w:rPr>
            <w:color w:val="0000FF"/>
          </w:rPr>
          <w:t>ОКТМО</w:t>
        </w:r>
      </w:hyperlink>
      <w:r>
        <w:t xml:space="preserve"> которого указан в распоряжении администратора поступлений в бюджет, распоряжении плательщика, отражается органом Федерального казначейства в </w:t>
      </w:r>
      <w:hyperlink w:anchor="P2068">
        <w:r>
          <w:rPr>
            <w:color w:val="0000FF"/>
          </w:rPr>
          <w:t>графах 11</w:t>
        </w:r>
      </w:hyperlink>
      <w:r>
        <w:t xml:space="preserve"> - </w:t>
      </w:r>
      <w:hyperlink w:anchor="P2079">
        <w:r>
          <w:rPr>
            <w:color w:val="0000FF"/>
          </w:rPr>
          <w:t>22 раздела I</w:t>
        </w:r>
      </w:hyperlink>
      <w:r>
        <w:t xml:space="preserve"> "Поступило в бюджеты" Справки о перечислении поступлений в бюджеты (код формы по КФД 0533005), а сумма распределения в иные консолидированные бюджеты субъектов Российской Федерации - в </w:t>
      </w:r>
      <w:hyperlink w:anchor="P2032">
        <w:r>
          <w:rPr>
            <w:color w:val="0000FF"/>
          </w:rPr>
          <w:t>графе</w:t>
        </w:r>
      </w:hyperlink>
      <w:r>
        <w:t xml:space="preserve"> "Иные получатели" раздела I "Поступило в бюджеты" данной справки.</w:t>
      </w:r>
    </w:p>
    <w:p w:rsidR="00D53A97" w:rsidRDefault="00D53A97">
      <w:pPr>
        <w:pStyle w:val="ConsPlusNormal"/>
        <w:spacing w:before="220"/>
        <w:ind w:firstLine="540"/>
        <w:jc w:val="both"/>
      </w:pPr>
      <w:r>
        <w:t xml:space="preserve">При этом детализация распределения поступлений по иным бюджетам отражается в </w:t>
      </w:r>
      <w:hyperlink w:anchor="P2444">
        <w:r>
          <w:rPr>
            <w:color w:val="0000FF"/>
          </w:rPr>
          <w:t>разделе II</w:t>
        </w:r>
      </w:hyperlink>
      <w:r>
        <w:t xml:space="preserve"> "Перечислено иным получателям" Справки о перечислении поступлений в бюджеты (код формы </w:t>
      </w:r>
      <w:r>
        <w:lastRenderedPageBreak/>
        <w:t xml:space="preserve">по КФД 0533005) по соответствующим кодам бюджетной классификации и кодам </w:t>
      </w:r>
      <w:hyperlink r:id="rId151">
        <w:r>
          <w:rPr>
            <w:color w:val="0000FF"/>
          </w:rPr>
          <w:t>ОКТМО</w:t>
        </w:r>
      </w:hyperlink>
      <w:r>
        <w:t>.</w:t>
      </w:r>
    </w:p>
    <w:p w:rsidR="00D53A97" w:rsidRDefault="00D53A97">
      <w:pPr>
        <w:pStyle w:val="ConsPlusNormal"/>
        <w:spacing w:before="220"/>
        <w:ind w:firstLine="540"/>
        <w:jc w:val="both"/>
      </w:pPr>
      <w:r>
        <w:t xml:space="preserve">Суммы перечислений в бюджеты по результатам вторичного распределения платежей отражаются в </w:t>
      </w:r>
      <w:hyperlink w:anchor="P5792">
        <w:r>
          <w:rPr>
            <w:color w:val="0000FF"/>
          </w:rPr>
          <w:t>разделе V</w:t>
        </w:r>
      </w:hyperlink>
      <w:r>
        <w:t xml:space="preserve"> "Вторичное распределение" Справки о перечислении поступлений в бюджеты (код формы по КФД 0531468) по соответствующим кодам бюджетной классификации.</w:t>
      </w:r>
    </w:p>
    <w:p w:rsidR="00D53A97" w:rsidRDefault="00D53A97">
      <w:pPr>
        <w:pStyle w:val="ConsPlusNormal"/>
        <w:spacing w:before="220"/>
        <w:ind w:firstLine="540"/>
        <w:jc w:val="both"/>
      </w:pPr>
      <w:r>
        <w:t xml:space="preserve">37.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по итоговым данным всех проведенных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иного органа Федерального казначейства, формируется Сводная </w:t>
      </w:r>
      <w:hyperlink w:anchor="P5969">
        <w:r>
          <w:rPr>
            <w:color w:val="0000FF"/>
          </w:rPr>
          <w:t>ведомость</w:t>
        </w:r>
      </w:hyperlink>
      <w:r>
        <w:t xml:space="preserve"> учета поступлений.</w:t>
      </w:r>
    </w:p>
    <w:p w:rsidR="00D53A97" w:rsidRDefault="00D53A97">
      <w:pPr>
        <w:pStyle w:val="ConsPlusNormal"/>
        <w:spacing w:before="220"/>
        <w:ind w:firstLine="540"/>
        <w:jc w:val="both"/>
      </w:pPr>
      <w:r>
        <w:t xml:space="preserve">Сводная </w:t>
      </w:r>
      <w:hyperlink w:anchor="P5969">
        <w:r>
          <w:rPr>
            <w:color w:val="0000FF"/>
          </w:rPr>
          <w:t>ведомость</w:t>
        </w:r>
      </w:hyperlink>
      <w:r>
        <w:t xml:space="preserve"> учета поступлений формируется по кодам бюджетной классификации, в которой:</w:t>
      </w:r>
    </w:p>
    <w:p w:rsidR="00D53A97" w:rsidRDefault="00D53A97">
      <w:pPr>
        <w:pStyle w:val="ConsPlusNormal"/>
        <w:spacing w:before="220"/>
        <w:ind w:firstLine="540"/>
        <w:jc w:val="both"/>
      </w:pPr>
      <w:r>
        <w:t xml:space="preserve">показатели </w:t>
      </w:r>
      <w:hyperlink w:anchor="P6008">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6003">
        <w:r>
          <w:rPr>
            <w:color w:val="0000FF"/>
          </w:rPr>
          <w:t>графу</w:t>
        </w:r>
      </w:hyperlink>
      <w:r>
        <w:t xml:space="preserve"> "Остаток на начало дня" Сводной ведомости учета поступлений следующего операционного дня;</w:t>
      </w:r>
    </w:p>
    <w:p w:rsidR="00D53A97" w:rsidRDefault="00D53A97">
      <w:pPr>
        <w:pStyle w:val="ConsPlusNormal"/>
        <w:spacing w:before="220"/>
        <w:ind w:firstLine="540"/>
        <w:jc w:val="both"/>
      </w:pPr>
      <w:r>
        <w:t xml:space="preserve">показатели граф </w:t>
      </w:r>
      <w:hyperlink w:anchor="P6004">
        <w:r>
          <w:rPr>
            <w:color w:val="0000FF"/>
          </w:rPr>
          <w:t>"Поступило"</w:t>
        </w:r>
      </w:hyperlink>
      <w:r>
        <w:t xml:space="preserve">, </w:t>
      </w:r>
      <w:hyperlink w:anchor="P6005">
        <w:r>
          <w:rPr>
            <w:color w:val="0000FF"/>
          </w:rPr>
          <w:t>"Перечислено в бюджеты"</w:t>
        </w:r>
      </w:hyperlink>
      <w:r>
        <w:t>, "</w:t>
      </w:r>
      <w:hyperlink w:anchor="P6006">
        <w:r>
          <w:rPr>
            <w:color w:val="0000FF"/>
          </w:rPr>
          <w:t>Возвращено платежей</w:t>
        </w:r>
      </w:hyperlink>
      <w:r>
        <w:t xml:space="preserve"> из бюджетов" формируются на основании данных Сводного </w:t>
      </w:r>
      <w:hyperlink w:anchor="P3435">
        <w:r>
          <w:rPr>
            <w:color w:val="0000FF"/>
          </w:rPr>
          <w:t>реестра</w:t>
        </w:r>
      </w:hyperlink>
      <w:r>
        <w:t xml:space="preserve"> поступлений и выбытий;</w:t>
      </w:r>
    </w:p>
    <w:p w:rsidR="00D53A97" w:rsidRDefault="00D53A97">
      <w:pPr>
        <w:pStyle w:val="ConsPlusNormal"/>
        <w:spacing w:before="220"/>
        <w:ind w:firstLine="540"/>
        <w:jc w:val="both"/>
      </w:pPr>
      <w:r>
        <w:t xml:space="preserve">показатели </w:t>
      </w:r>
      <w:hyperlink w:anchor="P6007">
        <w:r>
          <w:rPr>
            <w:color w:val="0000FF"/>
          </w:rPr>
          <w:t>графы</w:t>
        </w:r>
      </w:hyperlink>
      <w:r>
        <w:t xml:space="preserve"> "</w:t>
      </w:r>
      <w:proofErr w:type="spellStart"/>
      <w:r>
        <w:t>Внутриказначейские</w:t>
      </w:r>
      <w:proofErr w:type="spellEnd"/>
      <w:r>
        <w:t xml:space="preserve"> операции" формируются на основании данных </w:t>
      </w:r>
      <w:hyperlink w:anchor="P4215">
        <w:r>
          <w:rPr>
            <w:color w:val="0000FF"/>
          </w:rPr>
          <w:t>Ведомости</w:t>
        </w:r>
      </w:hyperlink>
      <w:r>
        <w:t xml:space="preserve"> учета </w:t>
      </w:r>
      <w:proofErr w:type="spellStart"/>
      <w:r>
        <w:t>внутриказначейских</w:t>
      </w:r>
      <w:proofErr w:type="spellEnd"/>
      <w:r>
        <w:t xml:space="preserve"> операций.</w:t>
      </w:r>
    </w:p>
    <w:p w:rsidR="00D53A97" w:rsidRDefault="00D53A97">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иного органа Федерального казначейства, отражаются в </w:t>
      </w:r>
      <w:hyperlink w:anchor="P6242">
        <w:r>
          <w:rPr>
            <w:color w:val="0000FF"/>
          </w:rPr>
          <w:t>разделе III</w:t>
        </w:r>
      </w:hyperlink>
      <w:r>
        <w:t xml:space="preserve"> "Платежи, поступившие в бюджеты минуя счет органа Федерального казначейства" Сводной ведомости учета поступлений по соответствующим кодам бюджетной классификации.</w:t>
      </w:r>
    </w:p>
    <w:p w:rsidR="00D53A97" w:rsidRDefault="00D53A97">
      <w:pPr>
        <w:pStyle w:val="ConsPlusNormal"/>
        <w:spacing w:before="220"/>
        <w:ind w:firstLine="540"/>
        <w:jc w:val="both"/>
      </w:pPr>
      <w:r>
        <w:t>38. Погашение межбюджетной задолженности прошлых лет производится следующим образом:</w:t>
      </w:r>
    </w:p>
    <w:p w:rsidR="00D53A97" w:rsidRDefault="00D53A97">
      <w:pPr>
        <w:pStyle w:val="ConsPlusNormal"/>
        <w:spacing w:before="220"/>
        <w:ind w:firstLine="540"/>
        <w:jc w:val="both"/>
      </w:pPr>
      <w:r>
        <w:t xml:space="preserve">орган Федерального казначейства, в котором возникла межбюджетная задолженность прошлых лет, формирует </w:t>
      </w:r>
      <w:hyperlink w:anchor="P811">
        <w:r>
          <w:rPr>
            <w:color w:val="0000FF"/>
          </w:rPr>
          <w:t>Справку</w:t>
        </w:r>
      </w:hyperlink>
      <w:r>
        <w:t xml:space="preserve"> о межбюджетной задолженности по доходам бюджетов,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D53A97" w:rsidRDefault="00D53A97">
      <w:pPr>
        <w:pStyle w:val="ConsPlusNormal"/>
        <w:spacing w:before="220"/>
        <w:ind w:firstLine="540"/>
        <w:jc w:val="both"/>
      </w:pPr>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811">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D53A97" w:rsidRDefault="00D53A97">
      <w:pPr>
        <w:pStyle w:val="ConsPlusNormal"/>
        <w:spacing w:before="220"/>
        <w:ind w:firstLine="540"/>
        <w:jc w:val="both"/>
      </w:pPr>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811">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811">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Распоряжением на возврат, </w:t>
      </w:r>
      <w:hyperlink r:id="rId152">
        <w:r>
          <w:rPr>
            <w:color w:val="0000FF"/>
          </w:rPr>
          <w:t>Заявкой</w:t>
        </w:r>
      </w:hyperlink>
      <w:r>
        <w:t xml:space="preserve"> на возврат на сумму возникшей задолженности.</w:t>
      </w:r>
    </w:p>
    <w:p w:rsidR="00D53A97" w:rsidRDefault="00D53A97">
      <w:pPr>
        <w:pStyle w:val="ConsPlusNormal"/>
        <w:spacing w:before="220"/>
        <w:ind w:firstLine="540"/>
        <w:jc w:val="both"/>
      </w:pPr>
      <w:r>
        <w:t xml:space="preserve">В реквизите "КБК плательщика" Распоряжения на возврат, </w:t>
      </w:r>
      <w:hyperlink r:id="rId153">
        <w:r>
          <w:rPr>
            <w:color w:val="0000FF"/>
          </w:rPr>
          <w:t>Заявки</w:t>
        </w:r>
      </w:hyperlink>
      <w:r>
        <w:t xml:space="preserve"> на возврат указывается код </w:t>
      </w:r>
      <w:r>
        <w:lastRenderedPageBreak/>
        <w:t>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D53A97" w:rsidRDefault="00D53A97">
      <w:pPr>
        <w:pStyle w:val="ConsPlusNormal"/>
        <w:spacing w:before="220"/>
        <w:ind w:firstLine="540"/>
        <w:jc w:val="both"/>
      </w:pPr>
      <w:r>
        <w:t xml:space="preserve">В реквизите, предусмотренном для указания кода бюджетной классификации получателя платежа (далее - реквизит "КБК получателя"), Распоряжения на возврат, </w:t>
      </w:r>
      <w:hyperlink r:id="rId154">
        <w:r>
          <w:rPr>
            <w:color w:val="0000FF"/>
          </w:rPr>
          <w:t>Заявки</w:t>
        </w:r>
      </w:hyperlink>
      <w:r>
        <w:t xml:space="preserve"> на возврат указывается код бюджетной классификации, предусмотренный для отражения поступлений в бюджеты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D53A97" w:rsidRDefault="00D53A97">
      <w:pPr>
        <w:pStyle w:val="ConsPlusNormal"/>
        <w:spacing w:before="220"/>
        <w:ind w:firstLine="540"/>
        <w:jc w:val="both"/>
      </w:pPr>
      <w:r>
        <w:t xml:space="preserve">В кодовой </w:t>
      </w:r>
      <w:hyperlink w:anchor="P817">
        <w:r>
          <w:rPr>
            <w:color w:val="0000FF"/>
          </w:rPr>
          <w:t>зоне</w:t>
        </w:r>
      </w:hyperlink>
      <w:r>
        <w:t xml:space="preserve"> заголовочной части Справки о межбюджетной задолженности, а также в иных формах документов, установленных приложениями к настоящему Порядку, по строке "Наименование бюджета" отражается восьмизначный код </w:t>
      </w:r>
      <w:hyperlink r:id="rId155">
        <w:r>
          <w:rPr>
            <w:color w:val="0000FF"/>
          </w:rPr>
          <w:t>ОКТМО</w:t>
        </w:r>
      </w:hyperlink>
      <w:r>
        <w:t xml:space="preserve"> соответствующего бюджета.</w:t>
      </w:r>
    </w:p>
    <w:p w:rsidR="00D53A97" w:rsidRDefault="00D53A97">
      <w:pPr>
        <w:pStyle w:val="ConsPlusNormal"/>
        <w:spacing w:before="220"/>
        <w:ind w:firstLine="540"/>
        <w:jc w:val="both"/>
      </w:pPr>
      <w:r>
        <w:t xml:space="preserve">При этом для бюджета территориального фонда обязательного медицинского страхования применяется код </w:t>
      </w:r>
      <w:hyperlink r:id="rId156">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D53A97" w:rsidRDefault="00D53A97">
      <w:pPr>
        <w:pStyle w:val="ConsPlusNormal"/>
        <w:spacing w:before="220"/>
        <w:ind w:firstLine="540"/>
        <w:jc w:val="both"/>
      </w:pPr>
      <w:r>
        <w:t xml:space="preserve">39. Данные учета и распределения поступлений, сформированные согласно приложениям к настоящему Порядку, хранятся в системе "Электронный бюджет" или в информационной системе Федерального казначейства на основании решения, принятого в соответствии с </w:t>
      </w:r>
      <w:hyperlink w:anchor="P49">
        <w:r>
          <w:rPr>
            <w:color w:val="0000FF"/>
          </w:rPr>
          <w:t>пунктом 2</w:t>
        </w:r>
      </w:hyperlink>
      <w:r>
        <w:t xml:space="preserve"> настоящего Порядка.</w:t>
      </w:r>
    </w:p>
    <w:p w:rsidR="00D53A97" w:rsidRDefault="00D53A97">
      <w:pPr>
        <w:pStyle w:val="ConsPlusNormal"/>
        <w:spacing w:before="220"/>
        <w:ind w:firstLine="540"/>
        <w:jc w:val="both"/>
      </w:pPr>
      <w:r>
        <w:t>Внесение изменений в указанные информационные системы без оформления документального подтверждения операции не допускается.</w:t>
      </w:r>
    </w:p>
    <w:p w:rsidR="00D53A97" w:rsidRDefault="00D53A97">
      <w:pPr>
        <w:pStyle w:val="ConsPlusNormal"/>
        <w:spacing w:before="220"/>
        <w:ind w:firstLine="540"/>
        <w:jc w:val="both"/>
      </w:pPr>
      <w:r>
        <w:t xml:space="preserve">40. Ошибка, обнаруженная при учете поступлений, исправляется на основании Казначейской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 не позднее рабочего дня, следующего за днем обнаружения ошибки.</w:t>
      </w:r>
    </w:p>
    <w:p w:rsidR="00D53A97" w:rsidRDefault="00D53A97">
      <w:pPr>
        <w:pStyle w:val="ConsPlusNormal"/>
        <w:spacing w:before="220"/>
        <w:ind w:firstLine="540"/>
        <w:jc w:val="both"/>
      </w:pPr>
      <w:r>
        <w:t xml:space="preserve">41. 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Казначейской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w:t>
      </w:r>
    </w:p>
    <w:p w:rsidR="00D53A97" w:rsidRDefault="00D53A97">
      <w:pPr>
        <w:pStyle w:val="ConsPlusNormal"/>
        <w:spacing w:before="220"/>
        <w:ind w:firstLine="540"/>
        <w:jc w:val="both"/>
      </w:pPr>
      <w:r>
        <w:t xml:space="preserve">42.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ежеквартально, не позднее 30 числа последнего месяца квартала, орган Федерального казначейства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w:t>
      </w:r>
      <w:hyperlink w:anchor="P3254">
        <w:r>
          <w:rPr>
            <w:color w:val="0000FF"/>
          </w:rPr>
          <w:t>Справки</w:t>
        </w:r>
      </w:hyperlink>
      <w:r>
        <w:t xml:space="preserve"> органа Федерального казначейства.</w:t>
      </w:r>
    </w:p>
    <w:p w:rsidR="00D53A97" w:rsidRDefault="00D53A97">
      <w:pPr>
        <w:pStyle w:val="ConsPlusNormal"/>
        <w:spacing w:before="220"/>
        <w:ind w:firstLine="540"/>
        <w:jc w:val="both"/>
      </w:pPr>
      <w:r>
        <w:t>43. Орган Федерального казначейства направляет в ГИС ГМП следующую информацию:</w:t>
      </w:r>
    </w:p>
    <w:p w:rsidR="00D53A97" w:rsidRDefault="00D53A97">
      <w:pPr>
        <w:pStyle w:val="ConsPlusNormal"/>
        <w:spacing w:before="22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D53A97" w:rsidRDefault="00D53A97">
      <w:pPr>
        <w:pStyle w:val="ConsPlusNormal"/>
        <w:spacing w:before="220"/>
        <w:ind w:firstLine="540"/>
        <w:jc w:val="both"/>
      </w:pPr>
      <w:r>
        <w:lastRenderedPageBreak/>
        <w:t>о возврате денежных средств плательщику - с момента списания денежных средств со счета органа Федерального казначейства на основании соответствующего распоряжения;</w:t>
      </w:r>
    </w:p>
    <w:p w:rsidR="00D53A97" w:rsidRDefault="00D53A97">
      <w:pPr>
        <w:pStyle w:val="ConsPlusNormal"/>
        <w:spacing w:before="220"/>
        <w:ind w:firstLine="540"/>
        <w:jc w:val="both"/>
      </w:pPr>
      <w:r>
        <w:t xml:space="preserve">о зачете, об уточнении - с момента исполнения органом Федерального казначейства Распоряжения на уточнение, Распоряжения налогового органа, </w:t>
      </w:r>
      <w:hyperlink r:id="rId157">
        <w:r>
          <w:rPr>
            <w:color w:val="0000FF"/>
          </w:rPr>
          <w:t>Уведомления</w:t>
        </w:r>
      </w:hyperlink>
      <w:r>
        <w:t xml:space="preserve"> об уточнении вида и принадлежности платежа или Казначейской </w:t>
      </w:r>
      <w:hyperlink w:anchor="P1155">
        <w:r>
          <w:rPr>
            <w:color w:val="0000FF"/>
          </w:rPr>
          <w:t>справки</w:t>
        </w:r>
      </w:hyperlink>
      <w:r>
        <w:t xml:space="preserve">, </w:t>
      </w:r>
      <w:hyperlink w:anchor="P3254">
        <w:r>
          <w:rPr>
            <w:color w:val="0000FF"/>
          </w:rPr>
          <w:t>Справки</w:t>
        </w:r>
      </w:hyperlink>
      <w:r>
        <w:t xml:space="preserve"> органа Федерального казначейства.</w:t>
      </w:r>
    </w:p>
    <w:p w:rsidR="00D53A97" w:rsidRDefault="00D53A97">
      <w:pPr>
        <w:pStyle w:val="ConsPlusNormal"/>
        <w:ind w:firstLine="540"/>
        <w:jc w:val="both"/>
      </w:pPr>
    </w:p>
    <w:p w:rsidR="00D53A97" w:rsidRDefault="00D53A97">
      <w:pPr>
        <w:pStyle w:val="ConsPlusTitle"/>
        <w:jc w:val="center"/>
        <w:outlineLvl w:val="1"/>
      </w:pPr>
      <w:r>
        <w:t>IV. Учет поступлений в иностранной валюте</w:t>
      </w:r>
    </w:p>
    <w:p w:rsidR="00D53A97" w:rsidRDefault="00D53A97">
      <w:pPr>
        <w:pStyle w:val="ConsPlusNormal"/>
        <w:jc w:val="center"/>
      </w:pPr>
    </w:p>
    <w:p w:rsidR="00D53A97" w:rsidRDefault="00D53A97">
      <w:pPr>
        <w:pStyle w:val="ConsPlusNormal"/>
        <w:ind w:firstLine="540"/>
        <w:jc w:val="both"/>
      </w:pPr>
      <w:r>
        <w:t>44.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D53A97" w:rsidRDefault="00D53A97">
      <w:pPr>
        <w:pStyle w:val="ConsPlusNormal"/>
        <w:spacing w:before="220"/>
        <w:ind w:firstLine="540"/>
        <w:jc w:val="both"/>
      </w:pPr>
      <w:r>
        <w:t xml:space="preserve">45.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w:t>
      </w:r>
      <w:hyperlink r:id="rId158">
        <w:r>
          <w:rPr>
            <w:color w:val="0000FF"/>
          </w:rPr>
          <w:t>Уведомления</w:t>
        </w:r>
      </w:hyperlink>
      <w:r>
        <w:t xml:space="preserve"> о поступлениях в иностранной валюте с приложением расчетных документов.</w:t>
      </w:r>
    </w:p>
    <w:p w:rsidR="00D53A97" w:rsidRDefault="00D53A97">
      <w:pPr>
        <w:pStyle w:val="ConsPlusNormal"/>
        <w:spacing w:before="220"/>
        <w:ind w:firstLine="540"/>
        <w:jc w:val="both"/>
      </w:pPr>
      <w:r>
        <w:t xml:space="preserve">Межрегиональное операционное управление Федерального казначейства регистрирует </w:t>
      </w:r>
      <w:hyperlink r:id="rId159">
        <w:r>
          <w:rPr>
            <w:color w:val="0000FF"/>
          </w:rPr>
          <w:t>Уведомления</w:t>
        </w:r>
      </w:hyperlink>
      <w:r>
        <w:t xml:space="preserve"> о поступлениях в иностранной валюте по кодам бюджетной классификации, указанным в расчетных документах, и осуществляет их учет в соответствии с </w:t>
      </w:r>
      <w:hyperlink w:anchor="P114">
        <w:r>
          <w:rPr>
            <w:color w:val="0000FF"/>
          </w:rPr>
          <w:t>главой III</w:t>
        </w:r>
      </w:hyperlink>
      <w:r>
        <w:t xml:space="preserve"> настоящего Порядка.</w:t>
      </w:r>
    </w:p>
    <w:p w:rsidR="00D53A97" w:rsidRDefault="00D53A97">
      <w:pPr>
        <w:pStyle w:val="ConsPlusNormal"/>
        <w:spacing w:before="220"/>
        <w:ind w:firstLine="540"/>
        <w:jc w:val="both"/>
      </w:pPr>
      <w:r>
        <w:t>46.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доходов федерального бюджета (бюджета государственного внебюджетного фонда Российской Федерации) и администрируемый им код бюджетной классификации) учитывает данные поступления по соответствующему коду бюджетной классификации.</w:t>
      </w:r>
    </w:p>
    <w:p w:rsidR="00D53A97" w:rsidRDefault="00D53A97">
      <w:pPr>
        <w:pStyle w:val="ConsPlusNormal"/>
        <w:spacing w:before="220"/>
        <w:ind w:firstLine="540"/>
        <w:jc w:val="both"/>
      </w:pPr>
      <w:r>
        <w:t xml:space="preserve">В случае если администратор доходов федерального бюджета обслуживается в ином органе Федерального казначейства, Межрегиональное операционное управление Федерального казначейства не позднее рабочего дня, следующего за днем получения извещений по счетам в иностранной валюте, направляет соответствующему органу Федерального казначейства </w:t>
      </w:r>
      <w:hyperlink r:id="rId160">
        <w:r>
          <w:rPr>
            <w:color w:val="0000FF"/>
          </w:rPr>
          <w:t>Уведомление</w:t>
        </w:r>
      </w:hyperlink>
      <w:r>
        <w:t xml:space="preserve"> о поступлениях в иностранной валюте с приложением копий расчетных документов и (или) информации из расчетных документов.</w:t>
      </w:r>
    </w:p>
    <w:p w:rsidR="00D53A97" w:rsidRDefault="00D53A97">
      <w:pPr>
        <w:pStyle w:val="ConsPlusNormal"/>
        <w:spacing w:before="220"/>
        <w:ind w:firstLine="540"/>
        <w:jc w:val="both"/>
      </w:pPr>
      <w:r>
        <w:t>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Уведомления о поступлении в иностранной валюте.</w:t>
      </w:r>
    </w:p>
    <w:p w:rsidR="00D53A97" w:rsidRDefault="00D53A97">
      <w:pPr>
        <w:pStyle w:val="ConsPlusNormal"/>
        <w:spacing w:before="220"/>
        <w:ind w:firstLine="540"/>
        <w:jc w:val="both"/>
      </w:pPr>
      <w:r>
        <w:t>47. Поступления на счета в иностранной валюте по расчетным документам, в которых не указан код бюджетной классификации (указан ошибочный код бюджетной классификации), либо не указаны значения ИНН (КПП) получателя (указаны ошибочные значения ИНН (КПП) - администратора доходов бюджета, либо платеж подлежит полностью или частично зачислению в бюджет, отличный от единого счета бюджета, на который поступил платеж), Межрегиональное операционное управление Федерального казначейства учитывает:</w:t>
      </w:r>
    </w:p>
    <w:p w:rsidR="00D53A97" w:rsidRDefault="00D53A97">
      <w:pPr>
        <w:pStyle w:val="ConsPlusNormal"/>
        <w:spacing w:before="220"/>
        <w:ind w:firstLine="540"/>
        <w:jc w:val="both"/>
      </w:pPr>
      <w: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D53A97" w:rsidRDefault="00D53A97">
      <w:pPr>
        <w:pStyle w:val="ConsPlusNormal"/>
        <w:spacing w:before="220"/>
        <w:ind w:firstLine="540"/>
        <w:jc w:val="both"/>
      </w:pPr>
      <w:r>
        <w:t xml:space="preserve">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w:t>
      </w:r>
      <w:r>
        <w:lastRenderedPageBreak/>
        <w:t>бюджета государственного внебюджетного фонда в иностранной валюте.</w:t>
      </w:r>
    </w:p>
    <w:p w:rsidR="00D53A97" w:rsidRDefault="00D53A97">
      <w:pPr>
        <w:pStyle w:val="ConsPlusNormal"/>
        <w:spacing w:before="220"/>
        <w:ind w:firstLine="540"/>
        <w:jc w:val="both"/>
      </w:pPr>
      <w:r>
        <w:t xml:space="preserve">В случае если расчетные документы позволяют определить администратора доходов бюджета, Межрегиональное операционное управление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второго рабочего дня, следующего за днем получения извещений по счетам в иностранной валюте, составляет </w:t>
      </w:r>
      <w:hyperlink r:id="rId161">
        <w:r>
          <w:rPr>
            <w:color w:val="0000FF"/>
          </w:rPr>
          <w:t>Запрос</w:t>
        </w:r>
      </w:hyperlink>
      <w:r>
        <w:t xml:space="preserve"> на выяснение принадлежности платежа и направляет его предполагаемому администратору доходов бюджета.</w:t>
      </w:r>
    </w:p>
    <w:p w:rsidR="00D53A97" w:rsidRDefault="00D53A97">
      <w:pPr>
        <w:pStyle w:val="ConsPlusNormal"/>
        <w:spacing w:before="220"/>
        <w:ind w:firstLine="540"/>
        <w:jc w:val="both"/>
      </w:pPr>
      <w:r>
        <w:t xml:space="preserve">При уточнении администратором доходов бюджета, который обслуживается в ином органе Федерального казначейства, Межрегиональное операционное управление Федерального казначейства не позднее рабочего дня, следующего за днем представления администратором доходов бюджета в иной орган Федерального казначейства Распоряжения на уточнение, </w:t>
      </w:r>
      <w:hyperlink r:id="rId162">
        <w:r>
          <w:rPr>
            <w:color w:val="0000FF"/>
          </w:rPr>
          <w:t>Уведомления</w:t>
        </w:r>
      </w:hyperlink>
      <w:r>
        <w:t xml:space="preserve"> об уточнении вида и принадлежности платежа, направляет данному органу Федерального казначейства </w:t>
      </w:r>
      <w:hyperlink r:id="rId163">
        <w:r>
          <w:rPr>
            <w:color w:val="0000FF"/>
          </w:rPr>
          <w:t>Уведомление</w:t>
        </w:r>
      </w:hyperlink>
      <w:r>
        <w:t xml:space="preserve"> о поступлениях в иностранной валюте.</w:t>
      </w:r>
    </w:p>
    <w:p w:rsidR="00D53A97" w:rsidRDefault="00D53A97">
      <w:pPr>
        <w:pStyle w:val="ConsPlusNormal"/>
        <w:jc w:val="both"/>
      </w:pPr>
      <w:r>
        <w:t xml:space="preserve">(в ред. </w:t>
      </w:r>
      <w:hyperlink r:id="rId164">
        <w:r>
          <w:rPr>
            <w:color w:val="0000FF"/>
          </w:rPr>
          <w:t>Приказа</w:t>
        </w:r>
      </w:hyperlink>
      <w:r>
        <w:t xml:space="preserve"> Минфина России от 06.08.2025 N 106н)</w:t>
      </w:r>
    </w:p>
    <w:p w:rsidR="00D53A97" w:rsidRDefault="00D53A97">
      <w:pPr>
        <w:pStyle w:val="ConsPlusNormal"/>
        <w:spacing w:before="220"/>
        <w:ind w:firstLine="540"/>
        <w:jc w:val="both"/>
      </w:pPr>
      <w:r>
        <w:t>48. Возврат плательщикам излишне уплаченных сумм поступлений, перечисленных на счета в иностранной валюте, осуществляется органами Федерального казначейства в валюте Российской Федерации либо в иностранной валюте.</w:t>
      </w:r>
    </w:p>
    <w:p w:rsidR="00D53A97" w:rsidRDefault="00D53A97">
      <w:pPr>
        <w:pStyle w:val="ConsPlusNormal"/>
        <w:spacing w:before="220"/>
        <w:ind w:firstLine="540"/>
        <w:jc w:val="both"/>
      </w:pPr>
      <w:r>
        <w:t xml:space="preserve">Возврат плательщикам излишне уплаченных сумм поступлений в валюте Российской Федерации осуществляется органами Федерального казначейства в соответствии с </w:t>
      </w:r>
      <w:hyperlink w:anchor="P114">
        <w:r>
          <w:rPr>
            <w:color w:val="0000FF"/>
          </w:rPr>
          <w:t>главой III</w:t>
        </w:r>
      </w:hyperlink>
      <w:r>
        <w:t xml:space="preserve"> настоящего Порядка.</w:t>
      </w:r>
    </w:p>
    <w:p w:rsidR="00D53A97" w:rsidRDefault="00D53A97">
      <w:pPr>
        <w:pStyle w:val="ConsPlusNormal"/>
        <w:spacing w:before="220"/>
        <w:ind w:firstLine="540"/>
        <w:jc w:val="both"/>
      </w:pPr>
      <w:r>
        <w:t>Возврат плательщикам излишне уплаченных сумм поступлений в иностранной валюте осуществляется органом Федерального казначейства следующим образом:</w:t>
      </w:r>
    </w:p>
    <w:p w:rsidR="00D53A97" w:rsidRDefault="00D53A97">
      <w:pPr>
        <w:pStyle w:val="ConsPlusNormal"/>
        <w:spacing w:before="220"/>
        <w:ind w:firstLine="540"/>
        <w:jc w:val="both"/>
      </w:pPr>
      <w:r>
        <w:t>а) администратор доходов бюджета, лицевой счет которого открыт в органе Федерального казначейства (за исключением Межрегионального операционного управления Федерального казначейства), для возврата плательщику излишне уплаченных сумм поступлений в иностранной валюте представляет в орган Федерального казначейства Распоряжение на возврат, Заявку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Распоряжения на возврат, Заявки на возврат, при этом в качестве банковских реквизитов получателя указываются реквизиты банковского счета, с которого кредитной организацией в соответствии с законодательством Российской Федерации будет осуществляться конверсионная операция на счет администратора доходов бюджета, открытый в соответствии с законодательством Российской Федерации в иностранной валюте (далее - банковский счет для осуществления конверсии). При этом в реквизите "Назначение платежа" указывается необходимая администратору доходов бюджета информация для возврата средств плательщику.</w:t>
      </w:r>
    </w:p>
    <w:p w:rsidR="00D53A97" w:rsidRDefault="00D53A97">
      <w:pPr>
        <w:pStyle w:val="ConsPlusNormal"/>
        <w:spacing w:before="220"/>
        <w:ind w:firstLine="540"/>
        <w:jc w:val="both"/>
      </w:pPr>
      <w:r>
        <w:t>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Распоряжения на возврат, Заявки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D53A97" w:rsidRDefault="00D53A97">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казначейский счет органа Федерального казначейства в соответствии с </w:t>
      </w:r>
      <w:hyperlink w:anchor="P114">
        <w:r>
          <w:rPr>
            <w:color w:val="0000FF"/>
          </w:rPr>
          <w:t>главой III</w:t>
        </w:r>
      </w:hyperlink>
      <w:r>
        <w:t xml:space="preserve"> настоящего Порядка.</w:t>
      </w:r>
    </w:p>
    <w:p w:rsidR="00D53A97" w:rsidRDefault="00D53A97">
      <w:pPr>
        <w:pStyle w:val="ConsPlusNormal"/>
        <w:spacing w:before="220"/>
        <w:ind w:firstLine="540"/>
        <w:jc w:val="both"/>
      </w:pPr>
      <w:r>
        <w:lastRenderedPageBreak/>
        <w:t>На основании исполненных Распоряжения на возврат, Заявки на возврат сумма возврата в валюте Российской Федерации отражается на соответствующем лицевом счете администратора доходов бюджета.</w:t>
      </w:r>
    </w:p>
    <w:p w:rsidR="00D53A97" w:rsidRDefault="00D53A97">
      <w:pPr>
        <w:pStyle w:val="ConsPlusNormal"/>
        <w:spacing w:before="220"/>
        <w:ind w:firstLine="540"/>
        <w:jc w:val="both"/>
      </w:pPr>
      <w:r>
        <w:t>Возврат средств плательщику в иностранной валюте осуществляет администратор доходов бюджета после проведения банком в соответствии с законодательством Российской Федерации конверсионной операции и зачисления средств на счет администратора доходов бюджета, открытый в соответствии с законодательством Российской Федерации в иностранной валюте.</w:t>
      </w:r>
    </w:p>
    <w:p w:rsidR="00D53A97" w:rsidRDefault="00D53A97">
      <w:pPr>
        <w:pStyle w:val="ConsPlusNormal"/>
        <w:spacing w:before="220"/>
        <w:ind w:firstLine="540"/>
        <w:jc w:val="both"/>
      </w:pPr>
      <w:r>
        <w:t>При образовании на банковском счете администратора доходов бюджета, открытом для осуществления возвратов в иностранной валюте, неиспользованных остатков администратор доходов бюджета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D53A97" w:rsidRDefault="00D53A97">
      <w:pPr>
        <w:pStyle w:val="ConsPlusNormal"/>
        <w:spacing w:before="220"/>
        <w:ind w:firstLine="540"/>
        <w:jc w:val="both"/>
      </w:pPr>
      <w:r>
        <w:t>в реквизитах "ИНН" и "КПП" получателя указываются соответственно ИНН и КПП администратора доходов бюджета;</w:t>
      </w:r>
    </w:p>
    <w:p w:rsidR="00D53A97" w:rsidRDefault="00D53A97">
      <w:pPr>
        <w:pStyle w:val="ConsPlusNormal"/>
        <w:spacing w:before="220"/>
        <w:ind w:firstLine="540"/>
        <w:jc w:val="both"/>
      </w:pPr>
      <w:r>
        <w:t xml:space="preserve">в реквизите "N </w:t>
      </w:r>
      <w:proofErr w:type="spellStart"/>
      <w:r>
        <w:t>сч</w:t>
      </w:r>
      <w:proofErr w:type="spellEnd"/>
      <w:r>
        <w:t>." получателя указывается номер казначейского счета органа Федерального казначейства;</w:t>
      </w:r>
    </w:p>
    <w:p w:rsidR="00D53A97" w:rsidRDefault="00D53A97">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доходов бюджета;</w:t>
      </w:r>
    </w:p>
    <w:p w:rsidR="00D53A97" w:rsidRDefault="00D53A97">
      <w:pPr>
        <w:pStyle w:val="ConsPlusNormal"/>
        <w:spacing w:before="220"/>
        <w:ind w:firstLine="540"/>
        <w:jc w:val="both"/>
      </w:pPr>
      <w:r>
        <w:t>в реквизите "КБК" указывается код бюджетной классификации, по которому остаток неиспользованных средств подлежит учету;</w:t>
      </w:r>
    </w:p>
    <w:p w:rsidR="00D53A97" w:rsidRDefault="00D53A97">
      <w:pPr>
        <w:pStyle w:val="ConsPlusNormal"/>
        <w:spacing w:before="220"/>
        <w:ind w:firstLine="540"/>
        <w:jc w:val="both"/>
      </w:pPr>
      <w:r>
        <w:t>в реквизите "ОКТМО" указывается код ОКТМО территории муниципального образования (межселенной территории), на которой мобилизуется платеж;</w:t>
      </w:r>
    </w:p>
    <w:p w:rsidR="00D53A97" w:rsidRDefault="00D53A97">
      <w:pPr>
        <w:pStyle w:val="ConsPlusNormal"/>
        <w:spacing w:before="220"/>
        <w:ind w:firstLine="540"/>
        <w:jc w:val="both"/>
      </w:pPr>
      <w:r>
        <w:t>в реквизите "Назначение платежа" указывается: "Перечисление остатка неиспользованных средств, перечисленных для осуществления возврата по Распоряжению на возврат, Заявке на возврат (с указанием N и даты Распоряжения на возврат, Заявки на возврат)".</w:t>
      </w:r>
    </w:p>
    <w:p w:rsidR="00D53A97" w:rsidRDefault="00D53A97">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соответствии с </w:t>
      </w:r>
      <w:hyperlink w:anchor="P114">
        <w:r>
          <w:rPr>
            <w:color w:val="0000FF"/>
          </w:rPr>
          <w:t>главой III</w:t>
        </w:r>
      </w:hyperlink>
      <w:r>
        <w:t xml:space="preserve"> настоящего Порядка;</w:t>
      </w:r>
    </w:p>
    <w:p w:rsidR="00D53A97" w:rsidRDefault="00D53A97">
      <w:pPr>
        <w:pStyle w:val="ConsPlusNormal"/>
        <w:spacing w:before="220"/>
        <w:ind w:firstLine="540"/>
        <w:jc w:val="both"/>
      </w:pPr>
      <w:r>
        <w:t>б) администратор доходов федерального бюджета, лицевой счет которого открыт в Межрегиональном операционном управлении Федерального казначейства, для возврата плательщику излишне уплаченных сумм поступлений в иностранной валюте представляет в Межрегиональное операционное управление Федерального казначейства Распоряжение на возврат, Заявку на возврат с указанием суммы возврата в иностранной валюте без указания ее рублевого эквивалента.</w:t>
      </w:r>
    </w:p>
    <w:p w:rsidR="00D53A97" w:rsidRDefault="00D53A97">
      <w:pPr>
        <w:pStyle w:val="ConsPlusNormal"/>
        <w:spacing w:before="220"/>
        <w:ind w:firstLine="540"/>
        <w:jc w:val="both"/>
      </w:pPr>
      <w: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доходов бюджета информация для возврата средств плательщику.</w:t>
      </w:r>
    </w:p>
    <w:p w:rsidR="00D53A97" w:rsidRDefault="00D53A97">
      <w:pPr>
        <w:pStyle w:val="ConsPlusNormal"/>
        <w:spacing w:before="220"/>
        <w:ind w:firstLine="540"/>
        <w:jc w:val="both"/>
      </w:pPr>
      <w:r>
        <w:t>Одновременно с Распоряжением на возврат, Заявкой на возврат администратор доходов бюджета направляет в Межрегиональное операционное управление Федерального казначейства заявление на проведение операций с иностранной валютой.</w:t>
      </w:r>
    </w:p>
    <w:p w:rsidR="00D53A97" w:rsidRDefault="00D53A97">
      <w:pPr>
        <w:pStyle w:val="ConsPlusNormal"/>
        <w:spacing w:before="220"/>
        <w:ind w:firstLine="540"/>
        <w:jc w:val="both"/>
      </w:pPr>
      <w:r>
        <w:t>Межрегиональное операционное управление Федерального казначейства:</w:t>
      </w:r>
    </w:p>
    <w:p w:rsidR="00D53A97" w:rsidRDefault="00D53A97">
      <w:pPr>
        <w:pStyle w:val="ConsPlusNormal"/>
        <w:spacing w:before="220"/>
        <w:ind w:firstLine="540"/>
        <w:jc w:val="both"/>
      </w:pPr>
      <w:r>
        <w:lastRenderedPageBreak/>
        <w:t>проверяет правильность заполнения Распоряжения на возврат, Заявки на возврат и заявления на проведение операций с иностранной валютой, а также их идентичность по соответствующим реквизитам;</w:t>
      </w:r>
    </w:p>
    <w:p w:rsidR="00D53A97" w:rsidRDefault="00D53A97">
      <w:pPr>
        <w:pStyle w:val="ConsPlusNormal"/>
        <w:spacing w:before="220"/>
        <w:ind w:firstLine="540"/>
        <w:jc w:val="both"/>
      </w:pPr>
      <w:r>
        <w:t>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w:t>
      </w:r>
    </w:p>
    <w:p w:rsidR="00D53A97" w:rsidRDefault="00D53A97">
      <w:pPr>
        <w:pStyle w:val="ConsPlusNormal"/>
        <w:spacing w:before="220"/>
        <w:ind w:firstLine="540"/>
        <w:jc w:val="both"/>
      </w:pPr>
      <w:r>
        <w:t xml:space="preserve">отражает </w:t>
      </w:r>
      <w:hyperlink r:id="rId165">
        <w:r>
          <w:rPr>
            <w:color w:val="0000FF"/>
          </w:rPr>
          <w:t>Заявку</w:t>
        </w:r>
      </w:hyperlink>
      <w:r>
        <w:t xml:space="preserve"> на возврат в </w:t>
      </w:r>
      <w:hyperlink r:id="rId166">
        <w:r>
          <w:rPr>
            <w:color w:val="0000FF"/>
          </w:rPr>
          <w:t>разделе II</w:t>
        </w:r>
      </w:hyperlink>
      <w:r>
        <w:t xml:space="preserve"> "Возвраты (перечисления) со счета органа Федерального казначейства в иностранной валюте" Ведомости учета возвратов (перечислений);</w:t>
      </w:r>
    </w:p>
    <w:p w:rsidR="00D53A97" w:rsidRDefault="00D53A97">
      <w:pPr>
        <w:pStyle w:val="ConsPlusNormal"/>
        <w:spacing w:before="220"/>
        <w:ind w:firstLine="540"/>
        <w:jc w:val="both"/>
      </w:pPr>
      <w:r>
        <w:t xml:space="preserve">исполняет Распоряжение на возврат, </w:t>
      </w:r>
      <w:hyperlink r:id="rId167">
        <w:r>
          <w:rPr>
            <w:color w:val="0000FF"/>
          </w:rPr>
          <w:t>Заявку</w:t>
        </w:r>
      </w:hyperlink>
      <w:r>
        <w:t xml:space="preserve"> на возврат в срок, не превышающий трех рабочих дней, следующих за днем его поступления.</w:t>
      </w:r>
    </w:p>
    <w:p w:rsidR="00D53A97" w:rsidRDefault="00D53A97">
      <w:pPr>
        <w:pStyle w:val="ConsPlusNormal"/>
        <w:spacing w:before="220"/>
        <w:ind w:firstLine="540"/>
        <w:jc w:val="both"/>
      </w:pPr>
      <w:r>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средств плательщику. При этом срок исполнения возврата денежных средств плательщику увеличивается на срок, необходимый для покупки (перевода) денежных средств в иностранной валюте.</w:t>
      </w:r>
    </w:p>
    <w:p w:rsidR="00D53A97" w:rsidRDefault="00D53A97">
      <w:pPr>
        <w:pStyle w:val="ConsPlusNormal"/>
        <w:spacing w:before="220"/>
        <w:ind w:firstLine="540"/>
        <w:jc w:val="both"/>
      </w:pPr>
      <w:r>
        <w:t xml:space="preserve">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Центрального банка Российской Федерации в соответствии со </w:t>
      </w:r>
      <w:hyperlink r:id="rId168">
        <w:r>
          <w:rPr>
            <w:color w:val="0000FF"/>
          </w:rPr>
          <w:t>статьей 53</w:t>
        </w:r>
      </w:hyperlink>
      <w:r>
        <w:t xml:space="preserve"> Федерального закона от 10 июля 2002 г. N 86-ФЗ "О Центральном банке Российской Федерации (Банке России)",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
    <w:p w:rsidR="00D53A97" w:rsidRDefault="00D53A97">
      <w:pPr>
        <w:pStyle w:val="ConsPlusNormal"/>
        <w:spacing w:before="220"/>
        <w:ind w:firstLine="540"/>
        <w:jc w:val="both"/>
      </w:pPr>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графах "Поступило" </w:t>
      </w:r>
      <w:hyperlink w:anchor="P5399">
        <w:r>
          <w:rPr>
            <w:color w:val="0000FF"/>
          </w:rPr>
          <w:t>раздела III</w:t>
        </w:r>
      </w:hyperlink>
      <w:r>
        <w:t xml:space="preserve">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D53A97" w:rsidRDefault="00D53A97">
      <w:pPr>
        <w:pStyle w:val="ConsPlusNormal"/>
        <w:spacing w:before="220"/>
        <w:ind w:firstLine="540"/>
        <w:jc w:val="both"/>
      </w:pPr>
      <w:r>
        <w:t>При осуществлении Межрегиональным операционным управлением Федерального казначейства учета и распределения поступлений с использованием информационной системы Федерального казначейства операции по возврату плательщикам излишне уплаченных сумм поступлений в иностранной валюте, осуществленных со счета в иностранной валюте Межрегионального операционного управления Федерального казначейства, также отражаются в Сводной ведомости учета поступлений по соответствующим кодам бюджетной классификации.</w:t>
      </w:r>
    </w:p>
    <w:p w:rsidR="00D53A97" w:rsidRDefault="00D53A97">
      <w:pPr>
        <w:pStyle w:val="ConsPlusNormal"/>
        <w:jc w:val="both"/>
      </w:pPr>
      <w:r>
        <w:t xml:space="preserve">(п. 48 в ред. </w:t>
      </w:r>
      <w:hyperlink r:id="rId169">
        <w:r>
          <w:rPr>
            <w:color w:val="0000FF"/>
          </w:rPr>
          <w:t>Приказа</w:t>
        </w:r>
      </w:hyperlink>
      <w:r>
        <w:t xml:space="preserve"> Минфина России от 06.08.2025 N 106н)</w:t>
      </w:r>
    </w:p>
    <w:p w:rsidR="00D53A97" w:rsidRDefault="00D53A97">
      <w:pPr>
        <w:pStyle w:val="ConsPlusNormal"/>
        <w:ind w:firstLine="540"/>
        <w:jc w:val="both"/>
      </w:pPr>
    </w:p>
    <w:p w:rsidR="00D53A97" w:rsidRDefault="00D53A97">
      <w:pPr>
        <w:pStyle w:val="ConsPlusTitle"/>
        <w:jc w:val="center"/>
        <w:outlineLvl w:val="1"/>
      </w:pPr>
      <w:r>
        <w:t>V. Взаимодействие органов Федерального казначейства</w:t>
      </w:r>
    </w:p>
    <w:p w:rsidR="00D53A97" w:rsidRDefault="00D53A97">
      <w:pPr>
        <w:pStyle w:val="ConsPlusTitle"/>
        <w:jc w:val="center"/>
      </w:pPr>
      <w:r>
        <w:t>с администраторами поступлений в бюджеты, финансовыми</w:t>
      </w:r>
    </w:p>
    <w:p w:rsidR="00D53A97" w:rsidRDefault="00D53A97">
      <w:pPr>
        <w:pStyle w:val="ConsPlusTitle"/>
        <w:jc w:val="center"/>
      </w:pPr>
      <w:r>
        <w:t>органами и органами управления государственными</w:t>
      </w:r>
    </w:p>
    <w:p w:rsidR="00D53A97" w:rsidRDefault="00D53A97">
      <w:pPr>
        <w:pStyle w:val="ConsPlusTitle"/>
        <w:jc w:val="center"/>
      </w:pPr>
      <w:r>
        <w:t>внебюджетными фондами</w:t>
      </w:r>
    </w:p>
    <w:p w:rsidR="00D53A97" w:rsidRDefault="00D53A97">
      <w:pPr>
        <w:pStyle w:val="ConsPlusNormal"/>
        <w:jc w:val="center"/>
      </w:pPr>
    </w:p>
    <w:p w:rsidR="00D53A97" w:rsidRDefault="00D53A97">
      <w:pPr>
        <w:pStyle w:val="ConsPlusNormal"/>
        <w:ind w:firstLine="540"/>
        <w:jc w:val="both"/>
      </w:pPr>
      <w:r>
        <w:t xml:space="preserve">49.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w:t>
      </w:r>
      <w:r>
        <w:lastRenderedPageBreak/>
        <w:t>бюджет, финансовых органов предусмотренных настоящим Порядком документов в пределах возложенных на них бюджетных полномочий.</w:t>
      </w:r>
    </w:p>
    <w:p w:rsidR="00D53A97" w:rsidRDefault="00D53A97">
      <w:pPr>
        <w:pStyle w:val="ConsPlusNormal"/>
        <w:spacing w:before="220"/>
        <w:ind w:firstLine="540"/>
        <w:jc w:val="both"/>
      </w:pPr>
      <w:bookmarkStart w:id="15" w:name="P425"/>
      <w:bookmarkEnd w:id="15"/>
      <w:r>
        <w:t xml:space="preserve">50. Для администратора поступлений в бюджет органом Федерального казначейства формируются информация о проведенных операциях по учету поступлений в бюджет, отраженных на лицевом счете данного администратора поступлений в бюджет, </w:t>
      </w:r>
      <w:hyperlink r:id="rId170">
        <w:r>
          <w:rPr>
            <w:color w:val="0000FF"/>
          </w:rPr>
          <w:t>Справка</w:t>
        </w:r>
      </w:hyperlink>
      <w:r>
        <w:t xml:space="preserve"> о перечислении поступлений в бюджеты с учетом следующего:</w:t>
      </w:r>
    </w:p>
    <w:p w:rsidR="00D53A97" w:rsidRDefault="00D53A97">
      <w:pPr>
        <w:pStyle w:val="ConsPlusNormal"/>
        <w:spacing w:before="220"/>
        <w:ind w:firstLine="540"/>
        <w:jc w:val="both"/>
      </w:pPr>
      <w:r>
        <w:t xml:space="preserve">Справка о перечислении поступлений в бюджеты (код формы по КФД 0533005), </w:t>
      </w:r>
      <w:hyperlink r:id="rId171">
        <w:r>
          <w:rPr>
            <w:color w:val="0000FF"/>
          </w:rPr>
          <w:t>разделы I</w:t>
        </w:r>
      </w:hyperlink>
      <w:r>
        <w:t xml:space="preserve">, </w:t>
      </w:r>
      <w:hyperlink r:id="rId172">
        <w:r>
          <w:rPr>
            <w:color w:val="0000FF"/>
          </w:rPr>
          <w:t>III</w:t>
        </w:r>
      </w:hyperlink>
      <w:r>
        <w:t xml:space="preserve">, </w:t>
      </w:r>
      <w:hyperlink r:id="rId173">
        <w:r>
          <w:rPr>
            <w:color w:val="0000FF"/>
          </w:rPr>
          <w:t>IV</w:t>
        </w:r>
      </w:hyperlink>
      <w:r>
        <w:t xml:space="preserve"> и </w:t>
      </w:r>
      <w:hyperlink r:id="rId174">
        <w:r>
          <w:rPr>
            <w:color w:val="0000FF"/>
          </w:rPr>
          <w:t>V</w:t>
        </w:r>
      </w:hyperlink>
      <w:r>
        <w:t xml:space="preserve"> Справки о перечислении поступлений в бюджеты (код формы по КФД 0531468) формируются по администрируемым администратором поступлений в бюджет поступлениям в электронном виде один раз в месяц по состоянию на первое число месяца, следующего за отчетным, или ежедневно в случае поступления в орган Федерального казначейства соответствующего обращения администратора поступлений в бюджет. В случае необходимости администратор поступлений в бюджет направляет в орган Федерального казначейства обращение о получении Справки о перечислении поступлений в бюджеты (код формы по КФД 0533005) или </w:t>
      </w:r>
      <w:hyperlink r:id="rId175">
        <w:r>
          <w:rPr>
            <w:color w:val="0000FF"/>
          </w:rPr>
          <w:t>разделов I</w:t>
        </w:r>
      </w:hyperlink>
      <w:r>
        <w:t xml:space="preserve">, </w:t>
      </w:r>
      <w:hyperlink r:id="rId176">
        <w:r>
          <w:rPr>
            <w:color w:val="0000FF"/>
          </w:rPr>
          <w:t>III</w:t>
        </w:r>
      </w:hyperlink>
      <w:r>
        <w:t xml:space="preserve">, </w:t>
      </w:r>
      <w:hyperlink r:id="rId177">
        <w:r>
          <w:rPr>
            <w:color w:val="0000FF"/>
          </w:rPr>
          <w:t>IV</w:t>
        </w:r>
      </w:hyperlink>
      <w:r>
        <w:t xml:space="preserve"> и </w:t>
      </w:r>
      <w:hyperlink r:id="rId178">
        <w:r>
          <w:rPr>
            <w:color w:val="0000FF"/>
          </w:rPr>
          <w:t>V</w:t>
        </w:r>
      </w:hyperlink>
      <w:r>
        <w:t xml:space="preserve"> Справки о перечислении поступлений в бюджеты (код формы по КФД 0531468) по состоянию на первое число месяца, следующего за отчетным, на бумажном носителе, но не чаще одного раза в месяц.</w:t>
      </w:r>
    </w:p>
    <w:p w:rsidR="00D53A97" w:rsidRDefault="00D53A97">
      <w:pPr>
        <w:pStyle w:val="ConsPlusNormal"/>
        <w:spacing w:before="220"/>
        <w:ind w:firstLine="540"/>
        <w:jc w:val="both"/>
      </w:pPr>
      <w:r>
        <w:t>Справки о перечислении поступлений в бюджеты направляются администраторам поступлений в бюджет не позднее рабочего дня, следующего за днем их формирования.</w:t>
      </w:r>
    </w:p>
    <w:p w:rsidR="00D53A97" w:rsidRDefault="00D53A97">
      <w:pPr>
        <w:pStyle w:val="ConsPlusNormal"/>
        <w:spacing w:before="220"/>
        <w:ind w:firstLine="540"/>
        <w:jc w:val="both"/>
      </w:pPr>
      <w:hyperlink r:id="rId179">
        <w:r>
          <w:rPr>
            <w:color w:val="0000FF"/>
          </w:rPr>
          <w:t>Разделы I</w:t>
        </w:r>
      </w:hyperlink>
      <w:r>
        <w:t xml:space="preserve">, </w:t>
      </w:r>
      <w:hyperlink r:id="rId180">
        <w:r>
          <w:rPr>
            <w:color w:val="0000FF"/>
          </w:rPr>
          <w:t>II</w:t>
        </w:r>
      </w:hyperlink>
      <w:r>
        <w:t xml:space="preserve">, </w:t>
      </w:r>
      <w:hyperlink r:id="rId181">
        <w:r>
          <w:rPr>
            <w:color w:val="0000FF"/>
          </w:rPr>
          <w:t>III</w:t>
        </w:r>
      </w:hyperlink>
      <w:r>
        <w:t xml:space="preserve"> Справки о перечислении поступлений в бюджеты (код формы по КФД 0533005), </w:t>
      </w:r>
      <w:hyperlink r:id="rId182">
        <w:r>
          <w:rPr>
            <w:color w:val="0000FF"/>
          </w:rPr>
          <w:t>разделы I</w:t>
        </w:r>
      </w:hyperlink>
      <w:r>
        <w:t xml:space="preserve"> и </w:t>
      </w:r>
      <w:hyperlink r:id="rId183">
        <w:r>
          <w:rPr>
            <w:color w:val="0000FF"/>
          </w:rPr>
          <w:t>III</w:t>
        </w:r>
      </w:hyperlink>
      <w:r>
        <w:t xml:space="preserve"> Справки о перечислении поступлений в бюджеты (код формы по КФД 0531468) формируются в соответствии с кодами бюджетной классификации и кодами ОКТМО.</w:t>
      </w:r>
    </w:p>
    <w:p w:rsidR="00D53A97" w:rsidRDefault="00D53A97">
      <w:pPr>
        <w:pStyle w:val="ConsPlusNormal"/>
        <w:spacing w:before="220"/>
        <w:ind w:firstLine="540"/>
        <w:jc w:val="both"/>
      </w:pPr>
      <w:hyperlink r:id="rId184">
        <w:r>
          <w:rPr>
            <w:color w:val="0000FF"/>
          </w:rPr>
          <w:t>Раздел IV</w:t>
        </w:r>
      </w:hyperlink>
      <w:r>
        <w:t xml:space="preserve"> Справки о перечислении поступлений в бюджеты формируется в соответствии с кодами бюджетной классификации и видами муниципальных образований.</w:t>
      </w:r>
    </w:p>
    <w:p w:rsidR="00D53A97" w:rsidRDefault="00D53A97">
      <w:pPr>
        <w:pStyle w:val="ConsPlusNormal"/>
        <w:spacing w:before="220"/>
        <w:ind w:firstLine="540"/>
        <w:jc w:val="both"/>
      </w:pPr>
      <w:r>
        <w:t xml:space="preserve">Для главного администратора поступлений в бюджет органом Федерального казначейства формируется </w:t>
      </w:r>
      <w:hyperlink r:id="rId185">
        <w:r>
          <w:rPr>
            <w:color w:val="0000FF"/>
          </w:rPr>
          <w:t>Справка</w:t>
        </w:r>
      </w:hyperlink>
      <w:r>
        <w:t xml:space="preserve"> о перечислении поступлений в бюджеты (код формы по КФД 0533005) с использованием системы "Электронный бюджет" по данным подведомственных ему администраторов поступлений в бюджет, казначейское обслуживание которых осуществляется в системе "Электронный бюджет", в электронном виде один раз в месяц по состоянию на первое число месяца, следующего за отчетным, или ежедневно в случае поступления в орган Федерального казначейства соответствующего обращения главного администратора поступлений в бюджет.</w:t>
      </w:r>
    </w:p>
    <w:p w:rsidR="00D53A97" w:rsidRDefault="00D53A97">
      <w:pPr>
        <w:pStyle w:val="ConsPlusNormal"/>
        <w:jc w:val="both"/>
      </w:pPr>
      <w:r>
        <w:t xml:space="preserve">(п. 50 в ред. </w:t>
      </w:r>
      <w:hyperlink r:id="rId186">
        <w:r>
          <w:rPr>
            <w:color w:val="0000FF"/>
          </w:rPr>
          <w:t>Приказа</w:t>
        </w:r>
      </w:hyperlink>
      <w:r>
        <w:t xml:space="preserve"> Минфина России от 06.08.2025 N 106н)</w:t>
      </w:r>
    </w:p>
    <w:p w:rsidR="00D53A97" w:rsidRDefault="00D53A97">
      <w:pPr>
        <w:pStyle w:val="ConsPlusNormal"/>
        <w:spacing w:before="220"/>
        <w:ind w:firstLine="540"/>
        <w:jc w:val="both"/>
      </w:pPr>
      <w:r>
        <w:t>51. Органом Федерального казначейства соответствующим финансовым органам (органам управления государственным внебюджетным фондом) направляются не позднее рабочего дня, следующего за днем формирования:</w:t>
      </w:r>
    </w:p>
    <w:p w:rsidR="00D53A97" w:rsidRDefault="00D53A97">
      <w:pPr>
        <w:pStyle w:val="ConsPlusNormal"/>
        <w:spacing w:before="220"/>
        <w:ind w:firstLine="540"/>
        <w:jc w:val="both"/>
      </w:pPr>
      <w:hyperlink w:anchor="P535">
        <w:r>
          <w:rPr>
            <w:color w:val="0000FF"/>
          </w:rPr>
          <w:t>Реестры</w:t>
        </w:r>
      </w:hyperlink>
      <w:r>
        <w:t xml:space="preserve"> перечисленных поступлений;</w:t>
      </w:r>
    </w:p>
    <w:p w:rsidR="00D53A97" w:rsidRDefault="00D53A97">
      <w:pPr>
        <w:pStyle w:val="ConsPlusNormal"/>
        <w:spacing w:before="220"/>
        <w:ind w:firstLine="540"/>
        <w:jc w:val="both"/>
      </w:pPr>
      <w:r>
        <w:t>Справка о перечисленных поступлениях в бюджет.</w:t>
      </w:r>
    </w:p>
    <w:p w:rsidR="00D53A97" w:rsidRDefault="00D53A97">
      <w:pPr>
        <w:pStyle w:val="ConsPlusNormal"/>
        <w:spacing w:before="220"/>
        <w:ind w:firstLine="540"/>
        <w:jc w:val="both"/>
      </w:pPr>
      <w:bookmarkStart w:id="16" w:name="P435"/>
      <w:bookmarkEnd w:id="16"/>
      <w:r>
        <w:t>52. При поступлении в орган Федерального казначейства обращения от финансового органа (органа управления государственным внебюджетным фондом) финансовому органу (органу управления государственным внебюджетным фондом) направляются:</w:t>
      </w:r>
    </w:p>
    <w:p w:rsidR="00D53A97" w:rsidRDefault="00D53A97">
      <w:pPr>
        <w:pStyle w:val="ConsPlusNormal"/>
        <w:spacing w:before="220"/>
        <w:ind w:firstLine="540"/>
        <w:jc w:val="both"/>
      </w:pPr>
      <w:r>
        <w:t>а) при осуществлении органом Федерального казначейства учета и распределения поступлений с использованием системы "Электронный бюджет":</w:t>
      </w:r>
    </w:p>
    <w:p w:rsidR="00D53A97" w:rsidRDefault="00D53A97">
      <w:pPr>
        <w:pStyle w:val="ConsPlusNormal"/>
        <w:spacing w:before="220"/>
        <w:ind w:firstLine="540"/>
        <w:jc w:val="both"/>
      </w:pPr>
      <w:hyperlink w:anchor="P2444">
        <w:r>
          <w:rPr>
            <w:color w:val="0000FF"/>
          </w:rPr>
          <w:t>раздел II</w:t>
        </w:r>
      </w:hyperlink>
      <w:r>
        <w:t xml:space="preserve">, сформированный по соответствующим кодам бюджетной классификации и </w:t>
      </w:r>
      <w:hyperlink r:id="rId187">
        <w:r>
          <w:rPr>
            <w:color w:val="0000FF"/>
          </w:rPr>
          <w:t>ОКТМО</w:t>
        </w:r>
      </w:hyperlink>
      <w:r>
        <w:t xml:space="preserve">, </w:t>
      </w:r>
      <w:r>
        <w:lastRenderedPageBreak/>
        <w:t xml:space="preserve">и </w:t>
      </w:r>
      <w:hyperlink w:anchor="P2989">
        <w:r>
          <w:rPr>
            <w:color w:val="0000FF"/>
          </w:rPr>
          <w:t>раздел IV</w:t>
        </w:r>
      </w:hyperlink>
      <w:r>
        <w:t xml:space="preserve">, сформированный в соответствии с кодами бюджетной классификации и видами муниципальных образований, </w:t>
      </w:r>
      <w:hyperlink w:anchor="P1983">
        <w:r>
          <w:rPr>
            <w:color w:val="0000FF"/>
          </w:rPr>
          <w:t>Справки</w:t>
        </w:r>
      </w:hyperlink>
      <w:r>
        <w:t xml:space="preserve"> о перечислении поступлений в бюджеты (код формы по КФД 0533005);</w:t>
      </w:r>
    </w:p>
    <w:p w:rsidR="00D53A97" w:rsidRDefault="00D53A97">
      <w:pPr>
        <w:pStyle w:val="ConsPlusNormal"/>
        <w:spacing w:before="220"/>
        <w:ind w:firstLine="540"/>
        <w:jc w:val="both"/>
      </w:pPr>
      <w:r>
        <w:t>информация из Распоряжения налогового органа о зачете единого налогового платежа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(далее - налоговые платежи), а также о зачете налоговых платежей в счет единого налогового платежа, а также предварительная расчетная сумма, подлежащая зачислению либо списанию с единого счета соответствующего бюджета в рамках исполнения Распоряжения налогового органа;</w:t>
      </w:r>
    </w:p>
    <w:p w:rsidR="00D53A97" w:rsidRDefault="00D53A97">
      <w:pPr>
        <w:pStyle w:val="ConsPlusNormal"/>
        <w:spacing w:before="220"/>
        <w:ind w:firstLine="540"/>
        <w:jc w:val="both"/>
      </w:pPr>
      <w:r>
        <w:t>б)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w:t>
      </w:r>
    </w:p>
    <w:p w:rsidR="00D53A97" w:rsidRDefault="00D53A97">
      <w:pPr>
        <w:pStyle w:val="ConsPlusNormal"/>
        <w:spacing w:before="220"/>
        <w:ind w:firstLine="540"/>
        <w:jc w:val="both"/>
      </w:pPr>
      <w:r>
        <w:t xml:space="preserve">Сводная </w:t>
      </w:r>
      <w:hyperlink w:anchor="P4741">
        <w:r>
          <w:rPr>
            <w:color w:val="0000FF"/>
          </w:rPr>
          <w:t>ведомость</w:t>
        </w:r>
      </w:hyperlink>
      <w:r>
        <w:t xml:space="preserve"> поступлений, подлежащих перечислению в бюджеты (код формы по КФД 0531464);</w:t>
      </w:r>
    </w:p>
    <w:p w:rsidR="00D53A97" w:rsidRDefault="00D53A97">
      <w:pPr>
        <w:pStyle w:val="ConsPlusNormal"/>
        <w:spacing w:before="220"/>
        <w:ind w:firstLine="540"/>
        <w:jc w:val="both"/>
      </w:pPr>
      <w:hyperlink w:anchor="P5589">
        <w:r>
          <w:rPr>
            <w:color w:val="0000FF"/>
          </w:rPr>
          <w:t>раздел IV</w:t>
        </w:r>
      </w:hyperlink>
      <w:r>
        <w:t xml:space="preserve"> Справки о перечислении поступлений в бюджеты (код формы по КФД 0531468), сформированный в соответствии с кодами бюджетной классификации и видами муниципальных образований;</w:t>
      </w:r>
    </w:p>
    <w:p w:rsidR="00D53A97" w:rsidRDefault="00D53A97">
      <w:pPr>
        <w:pStyle w:val="ConsPlusNormal"/>
        <w:spacing w:before="220"/>
        <w:ind w:firstLine="540"/>
        <w:jc w:val="both"/>
      </w:pPr>
      <w:r>
        <w:t xml:space="preserve">в) </w:t>
      </w:r>
      <w:hyperlink w:anchor="P655">
        <w:r>
          <w:rPr>
            <w:color w:val="0000FF"/>
          </w:rPr>
          <w:t>Сведения</w:t>
        </w:r>
      </w:hyperlink>
      <w:r>
        <w:t xml:space="preserve"> о поступивших от юридических лиц платежах.</w:t>
      </w:r>
    </w:p>
    <w:p w:rsidR="00D53A97" w:rsidRDefault="00D53A97">
      <w:pPr>
        <w:pStyle w:val="ConsPlusNormal"/>
        <w:spacing w:before="220"/>
        <w:ind w:firstLine="540"/>
        <w:jc w:val="both"/>
      </w:pPr>
      <w:hyperlink w:anchor="P655">
        <w:r>
          <w:rPr>
            <w:color w:val="0000FF"/>
          </w:rPr>
          <w:t>Сведения</w:t>
        </w:r>
      </w:hyperlink>
      <w:r>
        <w:t xml:space="preserve"> о поступивших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и формируются органом Федерального казначейства за период, указанный в обращении финансового органа.</w:t>
      </w:r>
    </w:p>
    <w:p w:rsidR="00D53A97" w:rsidRDefault="00D53A97">
      <w:pPr>
        <w:pStyle w:val="ConsPlusNormal"/>
        <w:spacing w:before="220"/>
        <w:ind w:firstLine="540"/>
        <w:jc w:val="both"/>
      </w:pPr>
      <w:hyperlink w:anchor="P682">
        <w:r>
          <w:rPr>
            <w:color w:val="0000FF"/>
          </w:rPr>
          <w:t>Строка</w:t>
        </w:r>
      </w:hyperlink>
      <w:r>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 кода </w:t>
      </w:r>
      <w:hyperlink r:id="rId188">
        <w:r>
          <w:rPr>
            <w:color w:val="0000FF"/>
          </w:rPr>
          <w:t>ОКТМО</w:t>
        </w:r>
      </w:hyperlink>
      <w:r>
        <w:t xml:space="preserve"> субъекта Российской Федерации (муниципального района, городского округа с внутригородским делением).</w:t>
      </w:r>
    </w:p>
    <w:p w:rsidR="00D53A97" w:rsidRDefault="00D53A97">
      <w:pPr>
        <w:pStyle w:val="ConsPlusNormal"/>
        <w:spacing w:before="220"/>
        <w:ind w:firstLine="540"/>
        <w:jc w:val="both"/>
      </w:pPr>
      <w:r>
        <w:t xml:space="preserve">В </w:t>
      </w:r>
      <w:hyperlink w:anchor="P726">
        <w:r>
          <w:rPr>
            <w:color w:val="0000FF"/>
          </w:rPr>
          <w:t>графе 14</w:t>
        </w:r>
      </w:hyperlink>
      <w:r>
        <w:t xml:space="preserve">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D53A97" w:rsidRDefault="00D53A97">
      <w:pPr>
        <w:pStyle w:val="ConsPlusNormal"/>
        <w:spacing w:before="220"/>
        <w:ind w:firstLine="540"/>
        <w:jc w:val="both"/>
      </w:pPr>
      <w:bookmarkStart w:id="17" w:name="P446"/>
      <w:bookmarkEnd w:id="17"/>
      <w:r>
        <w:t>53. При поступлении в орган Федерального казначейства обращения от финансового органа субъекта Российской Федерации (муниципального района, городского округа с внутригородским делением) органом Федерального казначейства направляются в электронном виде финансовому органу субъекта Российской Федерации (муниципального района, городского округа с внутригородским делением) Справки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D53A97" w:rsidRDefault="00D53A97">
      <w:pPr>
        <w:pStyle w:val="ConsPlusNormal"/>
        <w:spacing w:before="220"/>
        <w:ind w:firstLine="540"/>
        <w:jc w:val="both"/>
      </w:pPr>
      <w:bookmarkStart w:id="18" w:name="P447"/>
      <w:bookmarkEnd w:id="18"/>
      <w:r>
        <w:t xml:space="preserve">54. В случае отсутствия у администраторов поступлений в бюджет, финансовых органов, органов управления государственными внебюджетными фондами технической возможности получения от органов Федерального казначейства, осуществляющих учет и распределение поступлений с использованием системы "Электронный бюджет", </w:t>
      </w:r>
      <w:hyperlink w:anchor="P1801">
        <w:r>
          <w:rPr>
            <w:color w:val="0000FF"/>
          </w:rPr>
          <w:t>Справки</w:t>
        </w:r>
      </w:hyperlink>
      <w:r>
        <w:t xml:space="preserve"> о перечисленных </w:t>
      </w:r>
      <w:r>
        <w:lastRenderedPageBreak/>
        <w:t xml:space="preserve">поступлениях в бюджет (код формы по КФД 0533004), </w:t>
      </w:r>
      <w:hyperlink w:anchor="P1983">
        <w:r>
          <w:rPr>
            <w:color w:val="0000FF"/>
          </w:rPr>
          <w:t>Справки</w:t>
        </w:r>
      </w:hyperlink>
      <w:r>
        <w:t xml:space="preserve"> о перечислении поступлений в бюджеты (код формы по КФД 0533005) и наличия потребности в их получении в электронном виде (до реализации соответствующих доработок программного обеспечения) орган Федерального казначейства, осуществляющий учет и распределение поступлений с использованием системы "Электронный бюджет", направляет в адрес таких администраторов поступлений в бюджет, финансовых органов, органов управления государственными внебюджетными фондами по их обращению в электронном виде </w:t>
      </w:r>
      <w:hyperlink w:anchor="P4893">
        <w:r>
          <w:rPr>
            <w:color w:val="0000FF"/>
          </w:rPr>
          <w:t>Справку</w:t>
        </w:r>
      </w:hyperlink>
      <w:r>
        <w:t xml:space="preserve"> о перечисленных поступлениях в бюджет (код формы по КФД 0531467), </w:t>
      </w:r>
      <w:hyperlink w:anchor="P5026">
        <w:r>
          <w:rPr>
            <w:color w:val="0000FF"/>
          </w:rPr>
          <w:t>Справку</w:t>
        </w:r>
      </w:hyperlink>
      <w:r>
        <w:t xml:space="preserve"> о перечислении поступлений в бюджеты (код формы по КФД 0531468).</w:t>
      </w:r>
    </w:p>
    <w:p w:rsidR="00D53A97" w:rsidRDefault="00D53A97">
      <w:pPr>
        <w:pStyle w:val="ConsPlusNormal"/>
        <w:spacing w:before="220"/>
        <w:ind w:firstLine="540"/>
        <w:jc w:val="both"/>
      </w:pPr>
      <w:r>
        <w:t xml:space="preserve">55. 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w:t>
      </w:r>
      <w:hyperlink w:anchor="P1021">
        <w:r>
          <w:rPr>
            <w:color w:val="0000FF"/>
          </w:rPr>
          <w:t>Сведения</w:t>
        </w:r>
      </w:hyperlink>
      <w:r>
        <w:t xml:space="preserve"> о нормативах распределения поступлений между бюджетами в электронном виде, а при отсутствии у финансового органа технической возможности - на бумажном носителе с одновременным представлением на съемном машинном носителе.</w:t>
      </w:r>
    </w:p>
    <w:p w:rsidR="00D53A97" w:rsidRDefault="00D53A97">
      <w:pPr>
        <w:pStyle w:val="ConsPlusNormal"/>
        <w:spacing w:before="220"/>
        <w:ind w:firstLine="540"/>
        <w:jc w:val="both"/>
      </w:pPr>
      <w:r>
        <w:t xml:space="preserve">В случае представления финансовым органом (органом управления государственным внебюджетным фондом) </w:t>
      </w:r>
      <w:hyperlink w:anchor="P1021">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D53A97" w:rsidRDefault="00D53A97">
      <w:pPr>
        <w:pStyle w:val="ConsPlusNormal"/>
        <w:spacing w:before="220"/>
        <w:ind w:firstLine="540"/>
        <w:jc w:val="both"/>
      </w:pPr>
      <w:r>
        <w:t xml:space="preserve">Если нормативы, указанные в </w:t>
      </w:r>
      <w:hyperlink w:anchor="P1021">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D53A97" w:rsidRDefault="00D53A97">
      <w:pPr>
        <w:pStyle w:val="ConsPlusNormal"/>
        <w:spacing w:before="220"/>
        <w:ind w:firstLine="540"/>
        <w:jc w:val="both"/>
      </w:pPr>
      <w:bookmarkStart w:id="19" w:name="P451"/>
      <w:bookmarkEnd w:id="19"/>
      <w:r>
        <w:t xml:space="preserve">56. В случае реорганизации администратора доходов бюджета, передачи полномочий по администрированию источника дохода бюджета в соответствии с законодательством Российской Федерации для возврата сумм по платежам, зачисленным в бюджетную систему Российской Федерации в период до реорганизации администратора доходов бюджета, передачи полномочий по администрированию источника дохода бюджета в соответствии с законодательством Российской Федерации, на счета иных органов Федерального казначейства, его правопреемник не менее чем за пять рабочих дней до дня представления Распоряжения на возврат, </w:t>
      </w:r>
      <w:hyperlink r:id="rId189">
        <w:r>
          <w:rPr>
            <w:color w:val="0000FF"/>
          </w:rPr>
          <w:t>Заявки</w:t>
        </w:r>
      </w:hyperlink>
      <w:r>
        <w:t xml:space="preserve"> на возврат направляет в орган Федерального казначейства, в котором ему открыт соответствующий лицевой счет, обращение о подтверждении факта зачисления платежа на счета органов Федерального казначейства с приложением копии распоряжения (распоряжения физического лица) либо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 иной информации, достаточной для идентификации платежа).</w:t>
      </w:r>
    </w:p>
    <w:p w:rsidR="00D53A97" w:rsidRDefault="00D53A97">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обращения от правопреемника, направляет обращение в орган Федерального казначейства по месту зачисления платежа о необходимости подтверждения зачисления данного платежа.</w:t>
      </w:r>
    </w:p>
    <w:p w:rsidR="00D53A97" w:rsidRDefault="00D53A97">
      <w:pPr>
        <w:pStyle w:val="ConsPlusNormal"/>
        <w:spacing w:before="220"/>
        <w:ind w:firstLine="540"/>
        <w:jc w:val="both"/>
      </w:pPr>
      <w:r>
        <w:t>Орган Федерального казначейства по месту зачисления платежа не позднее рабочего дня, следующего за днем получения данного обращения:</w:t>
      </w:r>
    </w:p>
    <w:p w:rsidR="00D53A97" w:rsidRDefault="00D53A97">
      <w:pPr>
        <w:pStyle w:val="ConsPlusNormal"/>
        <w:spacing w:before="220"/>
        <w:ind w:firstLine="540"/>
        <w:jc w:val="both"/>
      </w:pPr>
      <w:r>
        <w:t>а) при осуществлении учета и распределения поступлений с использованием системы "Электронный бюджет":</w:t>
      </w:r>
    </w:p>
    <w:p w:rsidR="00D53A97" w:rsidRDefault="00D53A97">
      <w:pPr>
        <w:pStyle w:val="ConsPlusNormal"/>
        <w:spacing w:before="220"/>
        <w:ind w:firstLine="540"/>
        <w:jc w:val="both"/>
      </w:pPr>
      <w:r>
        <w:t xml:space="preserve">направляет в орган Федерального казначейства, осуществляющий учет и распределение поступлений с использованием информационной системы Федерального казначейства, в котором открыт лицевой счет правопреемника, </w:t>
      </w:r>
      <w:hyperlink w:anchor="P1480">
        <w:r>
          <w:rPr>
            <w:color w:val="0000FF"/>
          </w:rPr>
          <w:t>Реестр</w:t>
        </w:r>
      </w:hyperlink>
      <w:r>
        <w:t xml:space="preserve"> передаваемых (принимаемых) платежей (код формы по КФД 0533002);</w:t>
      </w:r>
    </w:p>
    <w:p w:rsidR="00D53A97" w:rsidRDefault="00D53A97">
      <w:pPr>
        <w:pStyle w:val="ConsPlusNormal"/>
        <w:spacing w:before="220"/>
        <w:ind w:firstLine="540"/>
        <w:jc w:val="both"/>
      </w:pPr>
      <w:r>
        <w:lastRenderedPageBreak/>
        <w:t>направляет органу Федерального казначейства, осуществляющему учет и распределение поступлений с использованием системы "Электронный бюджет", в котором открыт лицевой счет правопреемника, запрашиваемое распоряжение;</w:t>
      </w:r>
    </w:p>
    <w:p w:rsidR="00D53A97" w:rsidRDefault="00D53A97">
      <w:pPr>
        <w:pStyle w:val="ConsPlusNormal"/>
        <w:spacing w:before="220"/>
        <w:ind w:firstLine="540"/>
        <w:jc w:val="both"/>
      </w:pPr>
      <w:r>
        <w:t xml:space="preserve">б) при осуществлении учета и распределения поступлений с использованием информационной системы Федерального казначейства направляет в орган Федерального казначейства, в котором открыт лицевой счет правопреемника, </w:t>
      </w:r>
      <w:hyperlink w:anchor="P3645">
        <w:r>
          <w:rPr>
            <w:color w:val="0000FF"/>
          </w:rPr>
          <w:t>Реестр</w:t>
        </w:r>
      </w:hyperlink>
      <w:r>
        <w:t xml:space="preserve"> передаваемых (принимаемых) платежей (код формы по КФД 0531477) с приложением распоряжений.</w:t>
      </w:r>
    </w:p>
    <w:p w:rsidR="00D53A97" w:rsidRDefault="00D53A97">
      <w:pPr>
        <w:pStyle w:val="ConsPlusNormal"/>
        <w:spacing w:before="220"/>
        <w:ind w:firstLine="540"/>
        <w:jc w:val="both"/>
      </w:pPr>
      <w:r>
        <w:t>Орган Федерального казначейства, осуществляющий учет и распределение поступлений с использованием информационной системы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D53A97" w:rsidRDefault="00D53A97">
      <w:pPr>
        <w:pStyle w:val="ConsPlusNormal"/>
        <w:spacing w:before="220"/>
        <w:ind w:firstLine="540"/>
        <w:jc w:val="both"/>
      </w:pPr>
      <w:r>
        <w:t>В случае отсутствия платежа или ранее произведенного возврата по данному платежу орган Федерального казначейства по месту зачисления платежа отказывает в исполнении обращения, полученного от органа Федерального казначейства, в котором открыт соответствующий лицевой счет правопреемника.</w:t>
      </w:r>
    </w:p>
    <w:p w:rsidR="00D53A97" w:rsidRDefault="00D53A97">
      <w:pPr>
        <w:pStyle w:val="ConsPlusNormal"/>
        <w:spacing w:before="220"/>
        <w:ind w:firstLine="540"/>
        <w:jc w:val="both"/>
      </w:pPr>
      <w:r>
        <w:t>Положения настоящего пункта распространяются на уточнение сумм по платежам, зачисленным в бюджетную систему Российской Федерации на счета иных органов Федерального казначейства в период до реорганизации администратора доходов бюджета, передачи полномочий по администрированию источников доходов бюджета в соответствии с законодательством Российской Федерации.</w:t>
      </w:r>
    </w:p>
    <w:p w:rsidR="00D53A97" w:rsidRDefault="00D53A97">
      <w:pPr>
        <w:pStyle w:val="ConsPlusNormal"/>
        <w:spacing w:before="220"/>
        <w:ind w:firstLine="540"/>
        <w:jc w:val="both"/>
      </w:pPr>
      <w:r>
        <w:t xml:space="preserve">57.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w:t>
      </w:r>
      <w:hyperlink r:id="rId190">
        <w:r>
          <w:rPr>
            <w:color w:val="0000FF"/>
          </w:rPr>
          <w:t>Запрос</w:t>
        </w:r>
      </w:hyperlink>
      <w:r>
        <w:t xml:space="preserve"> на выяснение принадлежности платежа и направляет его администратору поступлений в бюджет следующим образом:</w:t>
      </w:r>
    </w:p>
    <w:p w:rsidR="00D53A97" w:rsidRDefault="00D53A97">
      <w:pPr>
        <w:pStyle w:val="ConsPlusNormal"/>
        <w:spacing w:before="220"/>
        <w:ind w:firstLine="540"/>
        <w:jc w:val="both"/>
      </w:pPr>
      <w:bookmarkStart w:id="20" w:name="P462"/>
      <w:bookmarkEnd w:id="20"/>
      <w:r>
        <w:t xml:space="preserve">а) по значениям ИНН (ИНН и КПП) получателя, кода </w:t>
      </w:r>
      <w:hyperlink r:id="rId191">
        <w:r>
          <w:rPr>
            <w:color w:val="0000FF"/>
          </w:rPr>
          <w:t>ОКТМО</w:t>
        </w:r>
      </w:hyperlink>
      <w:r>
        <w:t xml:space="preserve">, если в распоряжении указаны значения ИНН и КПП получателя - администратора поступлений в бюджет и кода </w:t>
      </w:r>
      <w:hyperlink r:id="rId192">
        <w:r>
          <w:rPr>
            <w:color w:val="0000FF"/>
          </w:rPr>
          <w:t>ОКТМО</w:t>
        </w:r>
      </w:hyperlink>
      <w:r>
        <w:t>;</w:t>
      </w:r>
    </w:p>
    <w:p w:rsidR="00D53A97" w:rsidRDefault="00D53A97">
      <w:pPr>
        <w:pStyle w:val="ConsPlusNormal"/>
        <w:spacing w:before="220"/>
        <w:ind w:firstLine="540"/>
        <w:jc w:val="both"/>
      </w:pPr>
      <w:r>
        <w:t xml:space="preserve">по значениям ИНН (ИНН и КПП) получателя-правопреемника, кода </w:t>
      </w:r>
      <w:hyperlink r:id="rId193">
        <w:r>
          <w:rPr>
            <w:color w:val="0000FF"/>
          </w:rPr>
          <w:t>ОКТМО</w:t>
        </w:r>
      </w:hyperlink>
      <w:r>
        <w:t xml:space="preserve">, если в распоряжении указаны значения ИНН и КПП получателя-правопреемника и кода </w:t>
      </w:r>
      <w:hyperlink r:id="rId194">
        <w:r>
          <w:rPr>
            <w:color w:val="0000FF"/>
          </w:rPr>
          <w:t>ОКТМО</w:t>
        </w:r>
      </w:hyperlink>
      <w:r>
        <w:t>;</w:t>
      </w:r>
    </w:p>
    <w:p w:rsidR="00D53A97" w:rsidRDefault="00D53A97">
      <w:pPr>
        <w:pStyle w:val="ConsPlusNormal"/>
        <w:spacing w:before="220"/>
        <w:ind w:firstLine="540"/>
        <w:jc w:val="both"/>
      </w:pPr>
      <w:bookmarkStart w:id="21" w:name="P464"/>
      <w:bookmarkEnd w:id="21"/>
      <w:r>
        <w:t xml:space="preserve">б) по коду бюджетной классификации либо коду главного администратора поступлений в бюджет и виду дохода (в том числе с учетом значений ИНН (ИНН и КПП) получателя и (или) кода </w:t>
      </w:r>
      <w:hyperlink r:id="rId195">
        <w:r>
          <w:rPr>
            <w:color w:val="0000FF"/>
          </w:rPr>
          <w:t>ОКТМО</w:t>
        </w:r>
      </w:hyperlink>
      <w:r>
        <w:t xml:space="preserve">, указанных в распоряжении), если в распоряжении указан код бюджетной классификации либо код главного администратора поступлений в бюджет и вид дохода, но при этом в соответствии с </w:t>
      </w:r>
      <w:hyperlink w:anchor="P462">
        <w:r>
          <w:rPr>
            <w:color w:val="0000FF"/>
          </w:rPr>
          <w:t>подпунктом "а"</w:t>
        </w:r>
      </w:hyperlink>
      <w:r>
        <w:t xml:space="preserve"> настоящего пункта не удалось определить администратора поступлений в бюджет, которому необходимо направить </w:t>
      </w:r>
      <w:hyperlink r:id="rId196">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97">
        <w:r>
          <w:rPr>
            <w:color w:val="0000FF"/>
          </w:rPr>
          <w:t>Запрос</w:t>
        </w:r>
      </w:hyperlink>
      <w:r>
        <w:t xml:space="preserve"> на выяснение принадлежности платежа в соответствии с </w:t>
      </w:r>
      <w:hyperlink w:anchor="P462">
        <w:r>
          <w:rPr>
            <w:color w:val="0000FF"/>
          </w:rPr>
          <w:t>подпунктами "а"</w:t>
        </w:r>
      </w:hyperlink>
      <w:r>
        <w:t xml:space="preserve"> настоящего пункта, не представил в установленный срок </w:t>
      </w:r>
      <w:hyperlink r:id="rId198">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или представил </w:t>
      </w:r>
      <w:hyperlink r:id="rId199">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с отказом от указанных в </w:t>
      </w:r>
      <w:hyperlink r:id="rId200">
        <w:r>
          <w:rPr>
            <w:color w:val="0000FF"/>
          </w:rPr>
          <w:t>Запросе</w:t>
        </w:r>
      </w:hyperlink>
      <w:r>
        <w:t xml:space="preserve"> на выяснение принадлежности платежа.</w:t>
      </w:r>
    </w:p>
    <w:p w:rsidR="00D53A97" w:rsidRDefault="00D53A97">
      <w:pPr>
        <w:pStyle w:val="ConsPlusNormal"/>
        <w:spacing w:before="220"/>
        <w:ind w:firstLine="540"/>
        <w:jc w:val="both"/>
      </w:pPr>
      <w:r>
        <w:t xml:space="preserve">В случае если в соответствии с </w:t>
      </w:r>
      <w:hyperlink w:anchor="P462">
        <w:r>
          <w:rPr>
            <w:color w:val="0000FF"/>
          </w:rPr>
          <w:t>подпунктами "а"</w:t>
        </w:r>
      </w:hyperlink>
      <w:r>
        <w:t xml:space="preserve">, </w:t>
      </w:r>
      <w:hyperlink w:anchor="P464">
        <w:r>
          <w:rPr>
            <w:color w:val="0000FF"/>
          </w:rPr>
          <w:t>"б"</w:t>
        </w:r>
      </w:hyperlink>
      <w:r>
        <w:t xml:space="preserve"> настоящего пункта невозможно определить администратора поступлений в бюджет, которому необходимо направить </w:t>
      </w:r>
      <w:hyperlink r:id="rId201">
        <w:r>
          <w:rPr>
            <w:color w:val="0000FF"/>
          </w:rPr>
          <w:t>Запрос</w:t>
        </w:r>
      </w:hyperlink>
      <w:r>
        <w:t xml:space="preserve"> на выяснение принадлежности платежа, либо администратор поступлений в бюджет, которому ранее </w:t>
      </w:r>
      <w:r>
        <w:lastRenderedPageBreak/>
        <w:t xml:space="preserve">был направлен </w:t>
      </w:r>
      <w:hyperlink r:id="rId202">
        <w:r>
          <w:rPr>
            <w:color w:val="0000FF"/>
          </w:rPr>
          <w:t>Запрос</w:t>
        </w:r>
      </w:hyperlink>
      <w:r>
        <w:t xml:space="preserve"> на выяснение принадлежности платежа в соответствии с </w:t>
      </w:r>
      <w:hyperlink w:anchor="P462">
        <w:r>
          <w:rPr>
            <w:color w:val="0000FF"/>
          </w:rPr>
          <w:t>подпунктами "а"</w:t>
        </w:r>
      </w:hyperlink>
      <w:r>
        <w:t xml:space="preserve">, </w:t>
      </w:r>
      <w:hyperlink w:anchor="P464">
        <w:r>
          <w:rPr>
            <w:color w:val="0000FF"/>
          </w:rPr>
          <w:t>"б"</w:t>
        </w:r>
      </w:hyperlink>
      <w:r>
        <w:t xml:space="preserve"> настоящего пункта, не представил в установленный срок </w:t>
      </w:r>
      <w:hyperlink r:id="rId203">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или представил </w:t>
      </w:r>
      <w:hyperlink r:id="rId204">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с отказом от указанных в </w:t>
      </w:r>
      <w:hyperlink r:id="rId205">
        <w:r>
          <w:rPr>
            <w:color w:val="0000FF"/>
          </w:rPr>
          <w:t>Запросе</w:t>
        </w:r>
      </w:hyperlink>
      <w:r>
        <w:t xml:space="preserve"> на выяснение принадлежности платежа поступлений, и при этом иная информация, указанная в распоряжении (в том числе уникальный идентификатор начисления), позволяет определить администратора поступлений в бюджет, </w:t>
      </w:r>
      <w:hyperlink r:id="rId206">
        <w:r>
          <w:rPr>
            <w:color w:val="0000FF"/>
          </w:rPr>
          <w:t>Запрос</w:t>
        </w:r>
      </w:hyperlink>
      <w:r>
        <w:t xml:space="preserve"> на выяснение принадлежности платежа направляется данному администратору поступлений в бюджет.</w:t>
      </w:r>
    </w:p>
    <w:p w:rsidR="00D53A97" w:rsidRDefault="00D53A97">
      <w:pPr>
        <w:pStyle w:val="ConsPlusNormal"/>
        <w:spacing w:before="220"/>
        <w:ind w:firstLine="540"/>
        <w:jc w:val="both"/>
      </w:pPr>
      <w:r>
        <w:t xml:space="preserve">Поступления, по распоряжениям которых невозможно определить администратора поступлений в бюджет, которому необходимо направить </w:t>
      </w:r>
      <w:hyperlink r:id="rId207">
        <w:r>
          <w:rPr>
            <w:color w:val="0000FF"/>
          </w:rPr>
          <w:t>Запрос</w:t>
        </w:r>
      </w:hyperlink>
      <w:r>
        <w:t xml:space="preserve"> на выяснение принадлежности платежа, либо при получении </w:t>
      </w:r>
      <w:hyperlink r:id="rId208">
        <w:r>
          <w:rPr>
            <w:color w:val="0000FF"/>
          </w:rPr>
          <w:t>Уведомления</w:t>
        </w:r>
      </w:hyperlink>
      <w:r>
        <w:t xml:space="preserve"> об уточнении вида и принадлежности платежа, Распоряжения на уточнение, Распоряжения налогового органа с отказом от поступления, включенного в </w:t>
      </w:r>
      <w:hyperlink r:id="rId209">
        <w:r>
          <w:rPr>
            <w:color w:val="0000FF"/>
          </w:rPr>
          <w:t>выписку</w:t>
        </w:r>
      </w:hyperlink>
      <w:r>
        <w:t xml:space="preserve"> из лицевого счета (код формы по КФД 0531761) &lt;14&gt;, учитываются органом Федерального казначейства по коду бюджетной классификации невыясненных поступлений, зачисляемых в федеральный бюджет.</w:t>
      </w:r>
    </w:p>
    <w:p w:rsidR="00D53A97" w:rsidRDefault="00D53A97">
      <w:pPr>
        <w:pStyle w:val="ConsPlusNormal"/>
        <w:spacing w:before="220"/>
        <w:ind w:firstLine="540"/>
        <w:jc w:val="both"/>
      </w:pPr>
      <w:r>
        <w:t>--------------------------------</w:t>
      </w:r>
    </w:p>
    <w:p w:rsidR="00D53A97" w:rsidRDefault="00D53A97">
      <w:pPr>
        <w:pStyle w:val="ConsPlusNormal"/>
        <w:spacing w:before="220"/>
        <w:ind w:firstLine="540"/>
        <w:jc w:val="both"/>
      </w:pPr>
      <w:r>
        <w:t xml:space="preserve">&lt;14&gt; </w:t>
      </w:r>
      <w:hyperlink r:id="rId210">
        <w:r>
          <w:rPr>
            <w:color w:val="0000FF"/>
          </w:rPr>
          <w:t>Приложение N 11</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D53A97" w:rsidRDefault="00D53A97">
      <w:pPr>
        <w:pStyle w:val="ConsPlusNormal"/>
        <w:jc w:val="both"/>
      </w:pPr>
    </w:p>
    <w:p w:rsidR="00D53A97" w:rsidRDefault="00D53A97">
      <w:pPr>
        <w:pStyle w:val="ConsPlusNormal"/>
        <w:ind w:firstLine="540"/>
        <w:jc w:val="both"/>
      </w:pPr>
      <w:r>
        <w:t>Запросы на выяснение принадлежности платежа, составляемые органом Федерального казначейства в автоматическом режиме и направляемые в адрес администраторов поступлений в бюджет в электронном виде, подписываются усиленной квалифицированной электронной подписью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При этом информация об ответственном исполнителе органа Федерального казначейства в соответствующих реквизитах Запроса на выяснение принадлежности платежа указывается только в случае его направления на бумажном носителе.</w:t>
      </w:r>
    </w:p>
    <w:p w:rsidR="00D53A97" w:rsidRDefault="00D53A97">
      <w:pPr>
        <w:pStyle w:val="ConsPlusNormal"/>
        <w:jc w:val="both"/>
      </w:pPr>
      <w:r>
        <w:t xml:space="preserve">(в ред. </w:t>
      </w:r>
      <w:hyperlink r:id="rId211">
        <w:r>
          <w:rPr>
            <w:color w:val="0000FF"/>
          </w:rPr>
          <w:t>Приказа</w:t>
        </w:r>
      </w:hyperlink>
      <w:r>
        <w:t xml:space="preserve"> Минфина России от 06.08.2025 N 106н)</w:t>
      </w:r>
    </w:p>
    <w:p w:rsidR="00D53A97" w:rsidRDefault="00D53A97">
      <w:pPr>
        <w:pStyle w:val="ConsPlusNormal"/>
        <w:spacing w:before="220"/>
        <w:ind w:firstLine="540"/>
        <w:jc w:val="both"/>
      </w:pPr>
      <w:bookmarkStart w:id="22" w:name="P472"/>
      <w:bookmarkEnd w:id="22"/>
      <w:r>
        <w:t xml:space="preserve">58. Администратор поступлений в бюджет в срок, не превышающий двадцати рабочих дней (если законодательством Российской Федерации не установлен иной срок) со дня представления в его адрес </w:t>
      </w:r>
      <w:hyperlink r:id="rId212">
        <w:r>
          <w:rPr>
            <w:color w:val="0000FF"/>
          </w:rPr>
          <w:t>Запроса</w:t>
        </w:r>
      </w:hyperlink>
      <w:r>
        <w:t xml:space="preserve"> на выяснение принадлежности платежа по невыясненным поступлениям, зачисляемым в федеральный бюджет, уточняет или отказывается от указанных в </w:t>
      </w:r>
      <w:hyperlink r:id="rId213">
        <w:r>
          <w:rPr>
            <w:color w:val="0000FF"/>
          </w:rPr>
          <w:t>Запросе</w:t>
        </w:r>
      </w:hyperlink>
      <w:r>
        <w:t xml:space="preserve"> на выяснение принадлежности платежа поступлений </w:t>
      </w:r>
      <w:hyperlink r:id="rId214">
        <w:r>
          <w:rPr>
            <w:color w:val="0000FF"/>
          </w:rPr>
          <w:t>Уведомлением</w:t>
        </w:r>
      </w:hyperlink>
      <w:r>
        <w:t xml:space="preserve"> об уточнении вида и принадлежности платежа, Распоряжением на уточнение, Распоряжением налогового органа.</w:t>
      </w:r>
    </w:p>
    <w:p w:rsidR="00D53A97" w:rsidRDefault="00D53A97">
      <w:pPr>
        <w:pStyle w:val="ConsPlusNormal"/>
        <w:spacing w:before="220"/>
        <w:ind w:firstLine="540"/>
        <w:jc w:val="both"/>
      </w:pPr>
      <w:r>
        <w:t xml:space="preserve">При получении от администратора поступлений в бюджет </w:t>
      </w:r>
      <w:hyperlink r:id="rId215">
        <w:r>
          <w:rPr>
            <w:color w:val="0000FF"/>
          </w:rPr>
          <w:t>Уведомления</w:t>
        </w:r>
      </w:hyperlink>
      <w:r>
        <w:t xml:space="preserve"> об уточнении вида и принадлежности платежа, Распоряжения на уточнение, Распоряжения налогового органа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w:t>
      </w:r>
      <w:hyperlink r:id="rId216">
        <w:r>
          <w:rPr>
            <w:color w:val="0000FF"/>
          </w:rPr>
          <w:t>Запрос</w:t>
        </w:r>
      </w:hyperlink>
      <w:r>
        <w:t xml:space="preserve"> на выяснение </w:t>
      </w:r>
      <w:r>
        <w:lastRenderedPageBreak/>
        <w:t>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D53A97" w:rsidRDefault="00D53A97">
      <w:pPr>
        <w:pStyle w:val="ConsPlusNormal"/>
        <w:spacing w:before="220"/>
        <w:ind w:firstLine="540"/>
        <w:jc w:val="both"/>
      </w:pPr>
      <w:hyperlink r:id="rId217">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по невыясненным поступлениям, зачисляемым в федеральный бюджет, направленные администратором поступлений в бюджет, которому </w:t>
      </w:r>
      <w:hyperlink r:id="rId218">
        <w:r>
          <w:rPr>
            <w:color w:val="0000FF"/>
          </w:rPr>
          <w:t>Запрос</w:t>
        </w:r>
      </w:hyperlink>
      <w:r>
        <w:t xml:space="preserve"> на выяснение принадлежности платежа не направлялся, не принимаются к исполнению, за исключением платежей, зачисленных на отдельный казначейский счет для учета таможенных платежей.</w:t>
      </w:r>
    </w:p>
    <w:p w:rsidR="00D53A97" w:rsidRDefault="00D53A97">
      <w:pPr>
        <w:pStyle w:val="ConsPlusNormal"/>
        <w:spacing w:before="220"/>
        <w:ind w:firstLine="540"/>
        <w:jc w:val="both"/>
      </w:pPr>
      <w:r>
        <w:t xml:space="preserve">Формирование и направление </w:t>
      </w:r>
      <w:hyperlink r:id="rId219">
        <w:r>
          <w:rPr>
            <w:color w:val="0000FF"/>
          </w:rPr>
          <w:t>Запроса</w:t>
        </w:r>
      </w:hyperlink>
      <w:r>
        <w:t xml:space="preserve">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реквизите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D53A97" w:rsidRDefault="00D53A97">
      <w:pPr>
        <w:pStyle w:val="ConsPlusNormal"/>
        <w:spacing w:before="220"/>
        <w:ind w:firstLine="540"/>
        <w:jc w:val="both"/>
      </w:pPr>
      <w:r>
        <w:t xml:space="preserve">Формирование и направление </w:t>
      </w:r>
      <w:hyperlink r:id="rId220">
        <w:r>
          <w:rPr>
            <w:color w:val="0000FF"/>
          </w:rPr>
          <w:t>Запроса</w:t>
        </w:r>
      </w:hyperlink>
      <w:r>
        <w:t xml:space="preserve">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D53A97" w:rsidRDefault="00D53A97">
      <w:pPr>
        <w:pStyle w:val="ConsPlusNormal"/>
        <w:spacing w:before="220"/>
        <w:ind w:firstLine="540"/>
        <w:jc w:val="both"/>
      </w:pPr>
      <w:r>
        <w:t xml:space="preserve">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w:t>
      </w:r>
      <w:hyperlink r:id="rId221">
        <w:r>
          <w:rPr>
            <w:color w:val="0000FF"/>
          </w:rPr>
          <w:t>Запрос</w:t>
        </w:r>
      </w:hyperlink>
      <w:r>
        <w:t xml:space="preserve">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w:t>
      </w:r>
      <w:hyperlink r:id="rId222">
        <w:r>
          <w:rPr>
            <w:color w:val="0000FF"/>
          </w:rPr>
          <w:t>Запроса</w:t>
        </w:r>
      </w:hyperlink>
      <w:r>
        <w:t xml:space="preserve"> на выяснение принадлежности платежа.</w:t>
      </w:r>
    </w:p>
    <w:p w:rsidR="00D53A97" w:rsidRDefault="00D53A97">
      <w:pPr>
        <w:pStyle w:val="ConsPlusNormal"/>
        <w:spacing w:before="220"/>
        <w:ind w:firstLine="540"/>
        <w:jc w:val="both"/>
      </w:pPr>
      <w:r>
        <w:t>59. 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администратор доходов бюджета, за которым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доходов бюджета данного субъекта Российской Федерации, данного местного бюджета.</w:t>
      </w:r>
    </w:p>
    <w:p w:rsidR="00D53A97" w:rsidRDefault="00D53A97">
      <w:pPr>
        <w:pStyle w:val="ConsPlusNormal"/>
        <w:spacing w:before="220"/>
        <w:ind w:firstLine="540"/>
        <w:jc w:val="both"/>
      </w:pPr>
      <w:r>
        <w:t xml:space="preserve">При получении органом Федерального казначейства от администратора невыясненных поступлений бюджета субъекта Российской Федерации (местного бюджета) </w:t>
      </w:r>
      <w:hyperlink r:id="rId223">
        <w:r>
          <w:rPr>
            <w:color w:val="0000FF"/>
          </w:rPr>
          <w:t>Уведомления</w:t>
        </w:r>
      </w:hyperlink>
      <w:r>
        <w:t xml:space="preserve"> об уточнении вида и принадлежности платежа, Распоряжения на уточнение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доходов бюджета субъекта Российской Федерации (местный бюджет), указанного в </w:t>
      </w:r>
      <w:hyperlink r:id="rId224">
        <w:r>
          <w:rPr>
            <w:color w:val="0000FF"/>
          </w:rPr>
          <w:t>Уведомлении</w:t>
        </w:r>
      </w:hyperlink>
      <w:r>
        <w:t xml:space="preserve"> об уточнении вида и принадлежности платежа, Распоряжении на уточнение по уточненному коду бюджетной классификации.</w:t>
      </w:r>
    </w:p>
    <w:p w:rsidR="00D53A97" w:rsidRDefault="00D53A97">
      <w:pPr>
        <w:pStyle w:val="ConsPlusNormal"/>
        <w:spacing w:before="220"/>
        <w:ind w:firstLine="540"/>
        <w:jc w:val="both"/>
      </w:pPr>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 нормативов распределения по произведенному возврату сумм поступлений из бюджета.</w:t>
      </w:r>
    </w:p>
    <w:p w:rsidR="00D53A97" w:rsidRDefault="00D53A97">
      <w:pPr>
        <w:pStyle w:val="ConsPlusNormal"/>
        <w:spacing w:before="220"/>
        <w:ind w:firstLine="540"/>
        <w:jc w:val="both"/>
      </w:pPr>
      <w:r>
        <w:lastRenderedPageBreak/>
        <w:t xml:space="preserve">Администратор доходов бюджета вправе представить </w:t>
      </w:r>
      <w:hyperlink r:id="rId225">
        <w:r>
          <w:rPr>
            <w:color w:val="0000FF"/>
          </w:rPr>
          <w:t>Уведомление</w:t>
        </w:r>
      </w:hyperlink>
      <w:r>
        <w:t xml:space="preserve"> об уточнении вида и принадлежности платежа, Распоряжение на уточнение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 к налогам, сборам и иным платежам, подлежащим перечислению в соответствующий бюджет.</w:t>
      </w:r>
    </w:p>
    <w:p w:rsidR="00D53A97" w:rsidRDefault="00D53A97">
      <w:pPr>
        <w:pStyle w:val="ConsPlusNormal"/>
        <w:spacing w:before="220"/>
        <w:ind w:firstLine="540"/>
        <w:jc w:val="both"/>
      </w:pPr>
      <w:r>
        <w:t xml:space="preserve">Орган Федерального казначейства возвращает </w:t>
      </w:r>
      <w:hyperlink r:id="rId226">
        <w:r>
          <w:rPr>
            <w:color w:val="0000FF"/>
          </w:rPr>
          <w:t>Уведомление</w:t>
        </w:r>
      </w:hyperlink>
      <w:r>
        <w:t xml:space="preserve"> об уточнении вида и принадлежности платежа, Распоряжение на уточнение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доходов бюджета (бюджет субъекта Российской Федерации, местный бюджет), указанный в </w:t>
      </w:r>
      <w:hyperlink r:id="rId227">
        <w:r>
          <w:rPr>
            <w:color w:val="0000FF"/>
          </w:rPr>
          <w:t>Уведомлении</w:t>
        </w:r>
      </w:hyperlink>
      <w:r>
        <w:t xml:space="preserve"> об уточнении вида и принадлежности платежа, Распоряжении на уточнение, не наделен полномочиями администратора доходов бюджета в отношении уточняемых поступлений.</w:t>
      </w:r>
    </w:p>
    <w:p w:rsidR="00D53A97" w:rsidRDefault="00D53A97">
      <w:pPr>
        <w:pStyle w:val="ConsPlusNormal"/>
        <w:spacing w:before="220"/>
        <w:ind w:firstLine="540"/>
        <w:jc w:val="both"/>
      </w:pPr>
      <w:r>
        <w:t>Положения настоящего 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
    <w:p w:rsidR="00D53A97" w:rsidRDefault="00D53A97">
      <w:pPr>
        <w:pStyle w:val="ConsPlusNormal"/>
        <w:spacing w:before="220"/>
        <w:ind w:firstLine="540"/>
        <w:jc w:val="both"/>
      </w:pPr>
      <w:r>
        <w:t xml:space="preserve">60. В целях осуществления зачета платежа, предусмотренного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администратор поступлений в бюджет направляет в орган Федерального казначейства по месту его обслуживания </w:t>
      </w:r>
      <w:hyperlink r:id="rId228">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на общую сумму такого платежа по коду бюджетной классификации и коду </w:t>
      </w:r>
      <w:hyperlink r:id="rId229">
        <w:r>
          <w:rPr>
            <w:color w:val="0000FF"/>
          </w:rPr>
          <w:t>ОКТМО</w:t>
        </w:r>
      </w:hyperlink>
      <w:r>
        <w:t xml:space="preserve"> без указания реквизитов распоряжения и плательщика.</w:t>
      </w:r>
    </w:p>
    <w:p w:rsidR="00D53A97" w:rsidRDefault="00D53A97">
      <w:pPr>
        <w:pStyle w:val="ConsPlusNormal"/>
        <w:spacing w:before="220"/>
        <w:ind w:firstLine="540"/>
        <w:jc w:val="both"/>
      </w:pPr>
      <w:r>
        <w:t>61. 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доходов бюджета без их перечисления на счета органов Федерального казначейства.</w:t>
      </w:r>
    </w:p>
    <w:p w:rsidR="00D53A97" w:rsidRDefault="00D53A97">
      <w:pPr>
        <w:pStyle w:val="ConsPlusNormal"/>
        <w:spacing w:before="220"/>
        <w:ind w:firstLine="540"/>
        <w:jc w:val="both"/>
      </w:pPr>
      <w:r>
        <w:t>Платежи, подлежащие перечислению в бюджетную систему Российской Федерации и зачисленные на единые счета бюджетов минуя счет органа Федерального казначейства, которые полностью или частично подлежат зачислению в иной бюджет либо которые являются платежами, администрируемыми налоговыми органами, учитываются как невыясненные поступления соответствующего бюджета и:</w:t>
      </w:r>
    </w:p>
    <w:p w:rsidR="00D53A97" w:rsidRDefault="00D53A97">
      <w:pPr>
        <w:pStyle w:val="ConsPlusNormal"/>
        <w:spacing w:before="220"/>
        <w:ind w:firstLine="540"/>
        <w:jc w:val="both"/>
      </w:pPr>
      <w:r>
        <w:t>при осуществлении органом Федерального казначейства учета и распределения поступлений с использованием системы "Электронный бюджет" перечисляются (передаются в случае зачисления на единый счет федерального бюджета) по принадлежности на казначейский счет органа Федерального казначейства с приложением распоряжения плательщика для их дальнейшего учета в соответствии с настоящим Порядком;</w:t>
      </w:r>
    </w:p>
    <w:p w:rsidR="00D53A97" w:rsidRDefault="00D53A97">
      <w:pPr>
        <w:pStyle w:val="ConsPlusNormal"/>
        <w:spacing w:before="220"/>
        <w:ind w:firstLine="540"/>
        <w:jc w:val="both"/>
      </w:pPr>
      <w:r>
        <w:t xml:space="preserve">при осуществлении органом Федерального казначейства учета и распределения поступлений </w:t>
      </w:r>
      <w:r>
        <w:lastRenderedPageBreak/>
        <w:t xml:space="preserve">с использованием информационной системы Федерального казначейства 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w:t>
      </w:r>
      <w:hyperlink w:anchor="P3645">
        <w:r>
          <w:rPr>
            <w:color w:val="0000FF"/>
          </w:rPr>
          <w:t>Реестр</w:t>
        </w:r>
      </w:hyperlink>
      <w:r>
        <w:t xml:space="preserve"> передаваемых (принимаемых) платежей (код формы по КФД 0531477)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w:t>
      </w:r>
      <w:hyperlink w:anchor="P3645">
        <w:r>
          <w:rPr>
            <w:color w:val="0000FF"/>
          </w:rPr>
          <w:t>Реестре</w:t>
        </w:r>
      </w:hyperlink>
      <w:r>
        <w:t xml:space="preserve"> передаваемых (принимаемых) платежей (код формы по КФД 0531477), с единого счета соответствующего бюджета на казначейский счет органа Федерального казначейства.</w:t>
      </w:r>
    </w:p>
    <w:p w:rsidR="00D53A97" w:rsidRDefault="00D53A97">
      <w:pPr>
        <w:pStyle w:val="ConsPlusNormal"/>
        <w:spacing w:before="22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D53A97" w:rsidRDefault="00D53A97">
      <w:pPr>
        <w:pStyle w:val="ConsPlusNormal"/>
        <w:spacing w:before="220"/>
        <w:ind w:firstLine="540"/>
        <w:jc w:val="both"/>
      </w:pPr>
      <w:r>
        <w:t>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D53A97" w:rsidRDefault="00D53A97">
      <w:pPr>
        <w:pStyle w:val="ConsPlusNormal"/>
        <w:spacing w:before="220"/>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D53A97" w:rsidRDefault="00D53A97">
      <w:pPr>
        <w:pStyle w:val="ConsPlusNormal"/>
        <w:spacing w:before="220"/>
        <w:ind w:firstLine="540"/>
        <w:jc w:val="both"/>
      </w:pPr>
      <w:r>
        <w:t xml:space="preserve">62. Прием и проверка документов, указанных в </w:t>
      </w:r>
      <w:hyperlink w:anchor="P56">
        <w:r>
          <w:rPr>
            <w:color w:val="0000FF"/>
          </w:rPr>
          <w:t>главе II</w:t>
        </w:r>
      </w:hyperlink>
      <w:r>
        <w:t xml:space="preserve"> настоящего Порядка, осуществляются органом Федерального казначейства в соответствии с настоящим Порядком, </w:t>
      </w:r>
      <w:hyperlink r:id="rId230">
        <w:r>
          <w:rPr>
            <w:color w:val="0000FF"/>
          </w:rPr>
          <w:t>Правилами</w:t>
        </w:r>
      </w:hyperlink>
      <w:r>
        <w:t xml:space="preserve"> организации и функционирования системы казначейских платежей и </w:t>
      </w:r>
      <w:hyperlink r:id="rId231">
        <w:r>
          <w:rPr>
            <w:color w:val="0000FF"/>
          </w:rPr>
          <w:t>Порядком</w:t>
        </w:r>
      </w:hyperlink>
      <w:r>
        <w:t xml:space="preserve"> казначейского обслуживания.</w:t>
      </w:r>
    </w:p>
    <w:p w:rsidR="00D53A97" w:rsidRDefault="00D53A97">
      <w:pPr>
        <w:pStyle w:val="ConsPlusNormal"/>
        <w:spacing w:before="220"/>
        <w:ind w:firstLine="540"/>
        <w:jc w:val="both"/>
      </w:pPr>
      <w:r>
        <w:t xml:space="preserve">Обращения главных администраторов поступлений в бюджет, администраторов поступлений в бюджет, финансовых органов, органов управления государственных внебюджетных фондов, указанные в </w:t>
      </w:r>
      <w:hyperlink w:anchor="P425">
        <w:r>
          <w:rPr>
            <w:color w:val="0000FF"/>
          </w:rPr>
          <w:t>пунктах 50</w:t>
        </w:r>
      </w:hyperlink>
      <w:r>
        <w:t xml:space="preserve">, </w:t>
      </w:r>
      <w:hyperlink w:anchor="P435">
        <w:r>
          <w:rPr>
            <w:color w:val="0000FF"/>
          </w:rPr>
          <w:t>52</w:t>
        </w:r>
      </w:hyperlink>
      <w:r>
        <w:t xml:space="preserve">, </w:t>
      </w:r>
      <w:hyperlink w:anchor="P446">
        <w:r>
          <w:rPr>
            <w:color w:val="0000FF"/>
          </w:rPr>
          <w:t>53</w:t>
        </w:r>
      </w:hyperlink>
      <w:r>
        <w:t xml:space="preserve">, </w:t>
      </w:r>
      <w:hyperlink w:anchor="P447">
        <w:r>
          <w:rPr>
            <w:color w:val="0000FF"/>
          </w:rPr>
          <w:t>54</w:t>
        </w:r>
      </w:hyperlink>
      <w:r>
        <w:t xml:space="preserve">, </w:t>
      </w:r>
      <w:hyperlink w:anchor="P451">
        <w:r>
          <w:rPr>
            <w:color w:val="0000FF"/>
          </w:rPr>
          <w:t>56</w:t>
        </w:r>
      </w:hyperlink>
      <w:r>
        <w:t xml:space="preserve"> и </w:t>
      </w:r>
      <w:hyperlink w:anchor="P472">
        <w:r>
          <w:rPr>
            <w:color w:val="0000FF"/>
          </w:rPr>
          <w:t>58</w:t>
        </w:r>
      </w:hyperlink>
      <w:r>
        <w:t xml:space="preserve"> настоящего Порядка, подписываются руководителем (уполномоченным им лицом).</w:t>
      </w:r>
    </w:p>
    <w:p w:rsidR="00D53A97" w:rsidRDefault="00D53A97">
      <w:pPr>
        <w:pStyle w:val="ConsPlusNormal"/>
        <w:spacing w:before="220"/>
        <w:ind w:firstLine="540"/>
        <w:jc w:val="both"/>
      </w:pPr>
      <w:r>
        <w:t>63. При формировании форм документов, установленных настоящим Порядком, следует учитывать следующее:</w:t>
      </w:r>
    </w:p>
    <w:p w:rsidR="00D53A97" w:rsidRDefault="00D53A97">
      <w:pPr>
        <w:pStyle w:val="ConsPlusNormal"/>
        <w:spacing w:before="220"/>
        <w:ind w:firstLine="540"/>
        <w:jc w:val="both"/>
      </w:pPr>
      <w:r>
        <w:t>в наименовании форм документов указывается порядковый номер документа (при его наличии);</w:t>
      </w:r>
    </w:p>
    <w:p w:rsidR="00D53A97" w:rsidRDefault="00D53A97">
      <w:pPr>
        <w:pStyle w:val="ConsPlusNormal"/>
        <w:spacing w:before="22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D53A97" w:rsidRDefault="00D53A97">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D53A97" w:rsidRDefault="00D53A97">
      <w:pPr>
        <w:pStyle w:val="ConsPlusNormal"/>
        <w:spacing w:before="220"/>
        <w:ind w:firstLine="540"/>
        <w:jc w:val="both"/>
      </w:pPr>
      <w:r>
        <w:t>при формировании документа, имеющего требуемый период формирования документа, в кодовой зоне документа указывается:</w:t>
      </w:r>
    </w:p>
    <w:p w:rsidR="00D53A97" w:rsidRDefault="00D53A97">
      <w:pPr>
        <w:pStyle w:val="ConsPlusNormal"/>
        <w:spacing w:before="220"/>
        <w:ind w:firstLine="540"/>
        <w:jc w:val="both"/>
      </w:pPr>
      <w:r>
        <w:t>"Дата начала периода" - дата начала формирования документа;</w:t>
      </w:r>
    </w:p>
    <w:p w:rsidR="00D53A97" w:rsidRDefault="00D53A97">
      <w:pPr>
        <w:pStyle w:val="ConsPlusNormal"/>
        <w:spacing w:before="22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D53A97" w:rsidRDefault="00D53A97">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D53A97" w:rsidRDefault="00D53A97">
      <w:pPr>
        <w:pStyle w:val="ConsPlusNormal"/>
        <w:spacing w:before="220"/>
        <w:ind w:firstLine="540"/>
        <w:jc w:val="both"/>
      </w:pPr>
      <w:r>
        <w:lastRenderedPageBreak/>
        <w:t>если документ имеет более одной страницы, последующие страницы нумеруются с указанием:</w:t>
      </w:r>
    </w:p>
    <w:p w:rsidR="00D53A97" w:rsidRDefault="00D53A97">
      <w:pPr>
        <w:pStyle w:val="ConsPlusNormal"/>
        <w:spacing w:before="220"/>
        <w:ind w:firstLine="540"/>
        <w:jc w:val="both"/>
      </w:pPr>
      <w:r>
        <w:t>в правом верхнем углу - кода формы документа;</w:t>
      </w:r>
    </w:p>
    <w:p w:rsidR="00D53A97" w:rsidRDefault="00D53A97">
      <w:pPr>
        <w:pStyle w:val="ConsPlusNormal"/>
        <w:spacing w:before="220"/>
        <w:ind w:firstLine="540"/>
        <w:jc w:val="both"/>
      </w:pPr>
      <w:r>
        <w:t>в нижнем правом углу - номера страницы и общего числа страниц документа.</w:t>
      </w:r>
    </w:p>
    <w:p w:rsidR="00D53A97" w:rsidRDefault="00D53A97">
      <w:pPr>
        <w:pStyle w:val="ConsPlusNormal"/>
        <w:spacing w:before="220"/>
        <w:ind w:firstLine="540"/>
        <w:jc w:val="both"/>
      </w:pPr>
      <w:r>
        <w:t>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распоряжений и выписки из счета органа Федерального казначейства, если иное не установлено настоящим Порядком.</w:t>
      </w:r>
    </w:p>
    <w:p w:rsidR="00D53A97" w:rsidRDefault="00D53A97">
      <w:pPr>
        <w:pStyle w:val="ConsPlusNormal"/>
        <w:spacing w:before="220"/>
        <w:ind w:firstLine="540"/>
        <w:jc w:val="both"/>
      </w:pPr>
      <w:r>
        <w:t xml:space="preserve">Сводный </w:t>
      </w:r>
      <w:hyperlink w:anchor="P3435">
        <w:r>
          <w:rPr>
            <w:color w:val="0000FF"/>
          </w:rPr>
          <w:t>реестр</w:t>
        </w:r>
      </w:hyperlink>
      <w:r>
        <w:t xml:space="preserve"> поступлений и выбытий, выписка из счета органа Федерального казначейства по отдельному казначейскому счету для учета таможенных платежей, </w:t>
      </w:r>
      <w:hyperlink w:anchor="P535">
        <w:r>
          <w:rPr>
            <w:color w:val="0000FF"/>
          </w:rPr>
          <w:t>Реестр</w:t>
        </w:r>
      </w:hyperlink>
      <w:r>
        <w:t xml:space="preserve"> перечисленных поступлений, Реестр передаваемых (принимаемых) платежей, Сводная ведомость поступлений, подлежащих перечислению в бюджеты, Справка о перечисленных поступлениях в бюджет, Справка о перечислении поступлений в бюджеты, Казначейская </w:t>
      </w:r>
      <w:hyperlink w:anchor="P1155">
        <w:r>
          <w:rPr>
            <w:color w:val="0000FF"/>
          </w:rPr>
          <w:t>справка</w:t>
        </w:r>
      </w:hyperlink>
      <w:r>
        <w:t xml:space="preserve">, </w:t>
      </w:r>
      <w:hyperlink w:anchor="P3254">
        <w:r>
          <w:rPr>
            <w:color w:val="0000FF"/>
          </w:rPr>
          <w:t>Справка</w:t>
        </w:r>
      </w:hyperlink>
      <w:r>
        <w:t xml:space="preserve"> органа Федерального казначейства, </w:t>
      </w:r>
      <w:hyperlink w:anchor="P655">
        <w:r>
          <w:rPr>
            <w:color w:val="0000FF"/>
          </w:rPr>
          <w:t>Сведения</w:t>
        </w:r>
      </w:hyperlink>
      <w:r>
        <w:t xml:space="preserve"> о поступивших от юридических лиц платежах направляются в электронном виде и подписываются усиленной квалифицированной электронной подписью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w:t>
      </w:r>
    </w:p>
    <w:p w:rsidR="00D53A97" w:rsidRDefault="00D53A97">
      <w:pPr>
        <w:pStyle w:val="ConsPlusNormal"/>
        <w:spacing w:before="220"/>
        <w:ind w:firstLine="540"/>
        <w:jc w:val="both"/>
      </w:pPr>
      <w:r>
        <w:t>При этом в Справке о перечислении поступлений в бюджеты информация о руководителе (уполномоченном лице) в соответствующих реквизитах данной Справки указывается только в случае направления документа на бумажном носителе.</w:t>
      </w:r>
    </w:p>
    <w:p w:rsidR="00D53A97" w:rsidRDefault="00D53A97">
      <w:pPr>
        <w:pStyle w:val="ConsPlusNormal"/>
        <w:spacing w:before="220"/>
        <w:ind w:firstLine="540"/>
        <w:jc w:val="both"/>
      </w:pPr>
      <w:r>
        <w:t>64.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D53A97" w:rsidRDefault="00D53A97">
      <w:pPr>
        <w:pStyle w:val="ConsPlusNormal"/>
        <w:spacing w:before="22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D53A97" w:rsidRDefault="00D53A97">
      <w:pPr>
        <w:pStyle w:val="ConsPlusNormal"/>
        <w:ind w:firstLine="540"/>
        <w:jc w:val="both"/>
      </w:pPr>
    </w:p>
    <w:p w:rsidR="00D53A97" w:rsidRDefault="00D53A97">
      <w:pPr>
        <w:pStyle w:val="ConsPlusTitle"/>
        <w:jc w:val="center"/>
        <w:outlineLvl w:val="1"/>
      </w:pPr>
      <w:r>
        <w:t>VI. Завершение операций органами Федерального казначейства</w:t>
      </w:r>
    </w:p>
    <w:p w:rsidR="00D53A97" w:rsidRDefault="00D53A97">
      <w:pPr>
        <w:pStyle w:val="ConsPlusTitle"/>
        <w:jc w:val="center"/>
      </w:pPr>
      <w:r>
        <w:t>по распределению поступлений отчетного финансового года</w:t>
      </w:r>
    </w:p>
    <w:p w:rsidR="00D53A97" w:rsidRDefault="00D53A97">
      <w:pPr>
        <w:pStyle w:val="ConsPlusTitle"/>
        <w:jc w:val="center"/>
      </w:pPr>
      <w:r>
        <w:t>между бюджетами и их зачисление в соответствующие бюджеты</w:t>
      </w:r>
    </w:p>
    <w:p w:rsidR="00D53A97" w:rsidRDefault="00D53A97">
      <w:pPr>
        <w:pStyle w:val="ConsPlusNormal"/>
        <w:jc w:val="center"/>
      </w:pPr>
    </w:p>
    <w:p w:rsidR="00D53A97" w:rsidRDefault="00D53A97">
      <w:pPr>
        <w:pStyle w:val="ConsPlusNormal"/>
        <w:ind w:firstLine="540"/>
        <w:jc w:val="both"/>
      </w:pPr>
      <w:bookmarkStart w:id="23" w:name="P515"/>
      <w:bookmarkEnd w:id="23"/>
      <w:r>
        <w:t xml:space="preserve">65. В заключительной сессии последнего рабочего дня финансового года, предусмотренной </w:t>
      </w:r>
      <w:hyperlink r:id="rId232">
        <w:r>
          <w:rPr>
            <w:color w:val="0000FF"/>
          </w:rPr>
          <w:t>Правилами</w:t>
        </w:r>
      </w:hyperlink>
      <w:r>
        <w:t xml:space="preserve"> организации и функционирования системы казначейских платежей, орган Федерального казначейства распределяет весь остаток средств на счете органа Федерального казначейства и не позднее пятого рабочего дня текущего финансового года составляет Поручения о перечислении на счет для перечисления распределенных поступлений на единые счета бюджетов. Межрегиональное операционное управление Федерального казначейства распределяет весь остаток средств на счетах органа Федерального казначейства и не позднее пятого рабочего дня текущего финансового года составляет Поручения о перечислении на счет для перечисления распределенных поступлений на единые счета бюджетов, а также на корреспондентские счета, открытые национальным банкам государств - членам Евразийского экономического союза в валюте Российской Федерации.</w:t>
      </w:r>
    </w:p>
    <w:p w:rsidR="00D53A97" w:rsidRDefault="00D53A97">
      <w:pPr>
        <w:pStyle w:val="ConsPlusNormal"/>
        <w:spacing w:before="220"/>
        <w:ind w:firstLine="540"/>
        <w:jc w:val="both"/>
      </w:pPr>
      <w:r>
        <w:lastRenderedPageBreak/>
        <w:t xml:space="preserve">66. Орган Федерального казначейства обеспечивает исполнение Поручений о перечислении на счет, предусмотренных </w:t>
      </w:r>
      <w:hyperlink w:anchor="P515">
        <w:r>
          <w:rPr>
            <w:color w:val="0000FF"/>
          </w:rPr>
          <w:t>пунктом 65</w:t>
        </w:r>
      </w:hyperlink>
      <w:r>
        <w:t xml:space="preserve"> настоящего Порядка, в день их составления.</w:t>
      </w:r>
    </w:p>
    <w:p w:rsidR="00D53A97" w:rsidRDefault="00D53A97">
      <w:pPr>
        <w:pStyle w:val="ConsPlusNormal"/>
        <w:spacing w:before="220"/>
        <w:ind w:firstLine="540"/>
        <w:jc w:val="both"/>
      </w:pPr>
      <w:r>
        <w:t xml:space="preserve">67. Операции, проводимые в соответствии с </w:t>
      </w:r>
      <w:hyperlink w:anchor="P515">
        <w:r>
          <w:rPr>
            <w:color w:val="0000FF"/>
          </w:rPr>
          <w:t>пунктом 65</w:t>
        </w:r>
      </w:hyperlink>
      <w:r>
        <w:t xml:space="preserve"> настоящего Порядка, отражаются на счете органа Федерального казначейства датой отчетного финансового года.</w:t>
      </w: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1</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1247"/>
        <w:gridCol w:w="1020"/>
        <w:gridCol w:w="3402"/>
      </w:tblGrid>
      <w:tr w:rsidR="00D53A97">
        <w:tc>
          <w:tcPr>
            <w:tcW w:w="3402" w:type="dxa"/>
            <w:tcBorders>
              <w:top w:val="nil"/>
              <w:left w:val="nil"/>
              <w:bottom w:val="nil"/>
              <w:right w:val="nil"/>
            </w:tcBorders>
          </w:tcPr>
          <w:p w:rsidR="00D53A97" w:rsidRDefault="00D53A97">
            <w:pPr>
              <w:pStyle w:val="ConsPlusNormal"/>
            </w:pPr>
          </w:p>
        </w:tc>
        <w:tc>
          <w:tcPr>
            <w:tcW w:w="1247" w:type="dxa"/>
            <w:tcBorders>
              <w:top w:val="nil"/>
              <w:left w:val="nil"/>
              <w:bottom w:val="nil"/>
            </w:tcBorders>
            <w:vAlign w:val="bottom"/>
          </w:tcPr>
          <w:p w:rsidR="00D53A97" w:rsidRDefault="00D53A97">
            <w:pPr>
              <w:pStyle w:val="ConsPlusNormal"/>
              <w:jc w:val="center"/>
            </w:pPr>
            <w:bookmarkStart w:id="24" w:name="P535"/>
            <w:bookmarkEnd w:id="24"/>
            <w:r>
              <w:t>Реестр N</w:t>
            </w:r>
          </w:p>
        </w:tc>
        <w:tc>
          <w:tcPr>
            <w:tcW w:w="1020" w:type="dxa"/>
            <w:tcBorders>
              <w:top w:val="single" w:sz="4" w:space="0" w:color="auto"/>
              <w:bottom w:val="single" w:sz="4" w:space="0" w:color="auto"/>
            </w:tcBorders>
          </w:tcPr>
          <w:p w:rsidR="00D53A97" w:rsidRDefault="00D53A97">
            <w:pPr>
              <w:pStyle w:val="ConsPlusNormal"/>
            </w:pPr>
          </w:p>
        </w:tc>
        <w:tc>
          <w:tcPr>
            <w:tcW w:w="3402" w:type="dxa"/>
            <w:tcBorders>
              <w:top w:val="nil"/>
              <w:bottom w:val="nil"/>
              <w:right w:val="nil"/>
            </w:tcBorders>
          </w:tcPr>
          <w:p w:rsidR="00D53A97" w:rsidRDefault="00D53A97">
            <w:pPr>
              <w:pStyle w:val="ConsPlusNormal"/>
            </w:pPr>
          </w:p>
        </w:tc>
      </w:tr>
      <w:tr w:rsidR="00D53A97">
        <w:tc>
          <w:tcPr>
            <w:tcW w:w="9071" w:type="dxa"/>
            <w:gridSpan w:val="4"/>
            <w:tcBorders>
              <w:top w:val="nil"/>
              <w:left w:val="nil"/>
              <w:bottom w:val="nil"/>
              <w:right w:val="nil"/>
            </w:tcBorders>
          </w:tcPr>
          <w:p w:rsidR="00D53A97" w:rsidRDefault="00D53A97">
            <w:pPr>
              <w:pStyle w:val="ConsPlusNormal"/>
              <w:jc w:val="center"/>
            </w:pPr>
            <w:r>
              <w:t>перечисленных поступлений</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814"/>
        <w:gridCol w:w="1134"/>
      </w:tblGrid>
      <w:tr w:rsidR="00D53A97">
        <w:tc>
          <w:tcPr>
            <w:tcW w:w="2891" w:type="dxa"/>
            <w:tcBorders>
              <w:top w:val="nil"/>
              <w:left w:val="nil"/>
              <w:bottom w:val="nil"/>
              <w:right w:val="nil"/>
            </w:tcBorders>
          </w:tcPr>
          <w:p w:rsidR="00D53A97" w:rsidRDefault="00D53A97">
            <w:pPr>
              <w:pStyle w:val="ConsPlusNormal"/>
            </w:pPr>
          </w:p>
        </w:tc>
        <w:tc>
          <w:tcPr>
            <w:tcW w:w="3231" w:type="dxa"/>
            <w:tcBorders>
              <w:top w:val="nil"/>
              <w:left w:val="nil"/>
              <w:bottom w:val="nil"/>
              <w:right w:val="nil"/>
            </w:tcBorders>
            <w:vAlign w:val="bottom"/>
          </w:tcPr>
          <w:p w:rsidR="00D53A97" w:rsidRDefault="00D53A97">
            <w:pPr>
              <w:pStyle w:val="ConsPlusNormal"/>
            </w:pPr>
          </w:p>
        </w:tc>
        <w:tc>
          <w:tcPr>
            <w:tcW w:w="1814" w:type="dxa"/>
            <w:tcBorders>
              <w:top w:val="nil"/>
              <w:left w:val="nil"/>
              <w:bottom w:val="nil"/>
              <w:right w:val="single" w:sz="4" w:space="0" w:color="auto"/>
            </w:tcBorders>
            <w:vAlign w:val="bottom"/>
          </w:tcPr>
          <w:p w:rsidR="00D53A97" w:rsidRDefault="00D53A9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r>
              <w:t>Коды</w:t>
            </w:r>
          </w:p>
        </w:tc>
      </w:tr>
      <w:tr w:rsidR="00D53A97">
        <w:tc>
          <w:tcPr>
            <w:tcW w:w="2891" w:type="dxa"/>
            <w:tcBorders>
              <w:top w:val="nil"/>
              <w:left w:val="nil"/>
              <w:bottom w:val="nil"/>
              <w:right w:val="nil"/>
            </w:tcBorders>
          </w:tcPr>
          <w:p w:rsidR="00D53A97" w:rsidRDefault="00D53A97">
            <w:pPr>
              <w:pStyle w:val="ConsPlusNormal"/>
            </w:pPr>
          </w:p>
        </w:tc>
        <w:tc>
          <w:tcPr>
            <w:tcW w:w="3231" w:type="dxa"/>
            <w:tcBorders>
              <w:top w:val="nil"/>
              <w:left w:val="nil"/>
              <w:bottom w:val="nil"/>
              <w:right w:val="nil"/>
            </w:tcBorders>
          </w:tcPr>
          <w:p w:rsidR="00D53A97" w:rsidRDefault="00D53A97">
            <w:pPr>
              <w:pStyle w:val="ConsPlusNormal"/>
            </w:pPr>
          </w:p>
        </w:tc>
        <w:tc>
          <w:tcPr>
            <w:tcW w:w="1814"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0531465</w:t>
            </w:r>
          </w:p>
        </w:tc>
      </w:tr>
      <w:tr w:rsidR="00D53A97">
        <w:tc>
          <w:tcPr>
            <w:tcW w:w="2891" w:type="dxa"/>
            <w:tcBorders>
              <w:top w:val="nil"/>
              <w:left w:val="nil"/>
              <w:bottom w:val="nil"/>
              <w:right w:val="nil"/>
            </w:tcBorders>
          </w:tcPr>
          <w:p w:rsidR="00D53A97" w:rsidRDefault="00D53A97">
            <w:pPr>
              <w:pStyle w:val="ConsPlusNormal"/>
            </w:pPr>
          </w:p>
        </w:tc>
        <w:tc>
          <w:tcPr>
            <w:tcW w:w="3231" w:type="dxa"/>
            <w:tcBorders>
              <w:top w:val="nil"/>
              <w:left w:val="nil"/>
              <w:bottom w:val="nil"/>
              <w:right w:val="nil"/>
            </w:tcBorders>
            <w:vAlign w:val="bottom"/>
          </w:tcPr>
          <w:p w:rsidR="00D53A97" w:rsidRDefault="00D53A97">
            <w:pPr>
              <w:pStyle w:val="ConsPlusNormal"/>
            </w:pPr>
            <w:r>
              <w:t>от "__" _________ 20__ г.</w:t>
            </w:r>
          </w:p>
        </w:tc>
        <w:tc>
          <w:tcPr>
            <w:tcW w:w="1814" w:type="dxa"/>
            <w:tcBorders>
              <w:top w:val="nil"/>
              <w:left w:val="nil"/>
              <w:bottom w:val="nil"/>
              <w:right w:val="single" w:sz="4" w:space="0" w:color="auto"/>
            </w:tcBorders>
            <w:vAlign w:val="bottom"/>
          </w:tcPr>
          <w:p w:rsidR="00D53A97" w:rsidRDefault="00D53A9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2891"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tcPr>
          <w:p w:rsidR="00D53A97" w:rsidRDefault="00D53A97">
            <w:pPr>
              <w:pStyle w:val="ConsPlusNormal"/>
            </w:pPr>
          </w:p>
        </w:tc>
        <w:tc>
          <w:tcPr>
            <w:tcW w:w="1814"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2891" w:type="dxa"/>
            <w:tcBorders>
              <w:top w:val="nil"/>
              <w:left w:val="nil"/>
              <w:bottom w:val="nil"/>
              <w:right w:val="nil"/>
            </w:tcBorders>
          </w:tcPr>
          <w:p w:rsidR="00D53A97" w:rsidRDefault="00D53A97">
            <w:pPr>
              <w:pStyle w:val="ConsPlusNormal"/>
            </w:pPr>
          </w:p>
        </w:tc>
        <w:tc>
          <w:tcPr>
            <w:tcW w:w="3231" w:type="dxa"/>
            <w:tcBorders>
              <w:top w:val="single" w:sz="4" w:space="0" w:color="auto"/>
              <w:left w:val="nil"/>
              <w:bottom w:val="single" w:sz="4" w:space="0" w:color="auto"/>
              <w:right w:val="nil"/>
            </w:tcBorders>
          </w:tcPr>
          <w:p w:rsidR="00D53A97" w:rsidRDefault="00D53A97">
            <w:pPr>
              <w:pStyle w:val="ConsPlusNormal"/>
            </w:pPr>
          </w:p>
        </w:tc>
        <w:tc>
          <w:tcPr>
            <w:tcW w:w="1814" w:type="dxa"/>
            <w:tcBorders>
              <w:top w:val="nil"/>
              <w:left w:val="nil"/>
              <w:bottom w:val="nil"/>
              <w:right w:val="single" w:sz="4" w:space="0" w:color="auto"/>
            </w:tcBorders>
            <w:vAlign w:val="bottom"/>
          </w:tcPr>
          <w:p w:rsidR="00D53A97" w:rsidRDefault="00D53A9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2891"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 по месту открытия единого счета бюджета</w:t>
            </w:r>
          </w:p>
        </w:tc>
        <w:tc>
          <w:tcPr>
            <w:tcW w:w="3231" w:type="dxa"/>
            <w:tcBorders>
              <w:top w:val="single" w:sz="4" w:space="0" w:color="auto"/>
              <w:left w:val="nil"/>
              <w:bottom w:val="single" w:sz="4" w:space="0" w:color="auto"/>
              <w:right w:val="nil"/>
            </w:tcBorders>
          </w:tcPr>
          <w:p w:rsidR="00D53A97" w:rsidRDefault="00D53A97">
            <w:pPr>
              <w:pStyle w:val="ConsPlusNormal"/>
            </w:pPr>
          </w:p>
        </w:tc>
        <w:tc>
          <w:tcPr>
            <w:tcW w:w="1814"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2891" w:type="dxa"/>
            <w:tcBorders>
              <w:top w:val="nil"/>
              <w:left w:val="nil"/>
              <w:bottom w:val="nil"/>
              <w:right w:val="nil"/>
            </w:tcBorders>
          </w:tcPr>
          <w:p w:rsidR="00D53A97" w:rsidRDefault="00D53A97">
            <w:pPr>
              <w:pStyle w:val="ConsPlusNormal"/>
            </w:pPr>
          </w:p>
        </w:tc>
        <w:tc>
          <w:tcPr>
            <w:tcW w:w="3231" w:type="dxa"/>
            <w:tcBorders>
              <w:top w:val="single" w:sz="4" w:space="0" w:color="auto"/>
              <w:left w:val="nil"/>
              <w:bottom w:val="nil"/>
              <w:right w:val="nil"/>
            </w:tcBorders>
          </w:tcPr>
          <w:p w:rsidR="00D53A97" w:rsidRDefault="00D53A97">
            <w:pPr>
              <w:pStyle w:val="ConsPlusNormal"/>
            </w:pPr>
          </w:p>
        </w:tc>
        <w:tc>
          <w:tcPr>
            <w:tcW w:w="1814" w:type="dxa"/>
            <w:tcBorders>
              <w:top w:val="nil"/>
              <w:left w:val="nil"/>
              <w:bottom w:val="nil"/>
              <w:right w:val="single" w:sz="4" w:space="0" w:color="auto"/>
            </w:tcBorders>
            <w:vAlign w:val="bottom"/>
          </w:tcPr>
          <w:p w:rsidR="00D53A97" w:rsidRDefault="00D53A9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2891" w:type="dxa"/>
            <w:tcBorders>
              <w:top w:val="nil"/>
              <w:left w:val="nil"/>
              <w:bottom w:val="nil"/>
              <w:right w:val="nil"/>
            </w:tcBorders>
            <w:vAlign w:val="bottom"/>
          </w:tcPr>
          <w:p w:rsidR="00D53A97" w:rsidRDefault="00D53A97">
            <w:pPr>
              <w:pStyle w:val="ConsPlusNormal"/>
            </w:pPr>
            <w:r>
              <w:t>Наименование бюджета</w:t>
            </w:r>
          </w:p>
        </w:tc>
        <w:tc>
          <w:tcPr>
            <w:tcW w:w="3231" w:type="dxa"/>
            <w:tcBorders>
              <w:top w:val="nil"/>
              <w:left w:val="nil"/>
              <w:bottom w:val="single" w:sz="4" w:space="0" w:color="auto"/>
              <w:right w:val="nil"/>
            </w:tcBorders>
          </w:tcPr>
          <w:p w:rsidR="00D53A97" w:rsidRDefault="00D53A97">
            <w:pPr>
              <w:pStyle w:val="ConsPlusNormal"/>
            </w:pPr>
          </w:p>
        </w:tc>
        <w:tc>
          <w:tcPr>
            <w:tcW w:w="1814" w:type="dxa"/>
            <w:tcBorders>
              <w:top w:val="nil"/>
              <w:left w:val="nil"/>
              <w:bottom w:val="nil"/>
              <w:right w:val="single" w:sz="4" w:space="0" w:color="auto"/>
            </w:tcBorders>
            <w:vAlign w:val="bottom"/>
          </w:tcPr>
          <w:p w:rsidR="00D53A97" w:rsidRDefault="00D53A97">
            <w:pPr>
              <w:pStyle w:val="ConsPlusNormal"/>
              <w:jc w:val="right"/>
            </w:pPr>
            <w:r>
              <w:t xml:space="preserve">по </w:t>
            </w:r>
            <w:hyperlink r:id="rId2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2891" w:type="dxa"/>
            <w:vMerge w:val="restart"/>
            <w:tcBorders>
              <w:top w:val="nil"/>
              <w:left w:val="nil"/>
              <w:bottom w:val="nil"/>
              <w:right w:val="nil"/>
            </w:tcBorders>
            <w:vAlign w:val="bottom"/>
          </w:tcPr>
          <w:p w:rsidR="00D53A97" w:rsidRDefault="00D53A97">
            <w:pPr>
              <w:pStyle w:val="ConsPlusNormal"/>
            </w:pPr>
            <w:r>
              <w:t>Наименование финансового органа (органа управления государственным внебюджетным фондом)</w:t>
            </w:r>
          </w:p>
        </w:tc>
        <w:tc>
          <w:tcPr>
            <w:tcW w:w="3231" w:type="dxa"/>
            <w:tcBorders>
              <w:top w:val="single" w:sz="4" w:space="0" w:color="auto"/>
              <w:left w:val="nil"/>
              <w:bottom w:val="nil"/>
              <w:right w:val="nil"/>
            </w:tcBorders>
          </w:tcPr>
          <w:p w:rsidR="00D53A97" w:rsidRDefault="00D53A97">
            <w:pPr>
              <w:pStyle w:val="ConsPlusNormal"/>
            </w:pPr>
          </w:p>
        </w:tc>
        <w:tc>
          <w:tcPr>
            <w:tcW w:w="1814" w:type="dxa"/>
            <w:tcBorders>
              <w:top w:val="nil"/>
              <w:left w:val="nil"/>
              <w:bottom w:val="nil"/>
              <w:right w:val="single" w:sz="4" w:space="0" w:color="auto"/>
            </w:tcBorders>
            <w:vAlign w:val="bottom"/>
          </w:tcPr>
          <w:p w:rsidR="00D53A97" w:rsidRDefault="00D53A9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2891" w:type="dxa"/>
            <w:vMerge/>
            <w:tcBorders>
              <w:top w:val="nil"/>
              <w:left w:val="nil"/>
              <w:bottom w:val="nil"/>
              <w:right w:val="nil"/>
            </w:tcBorders>
          </w:tcPr>
          <w:p w:rsidR="00D53A97" w:rsidRDefault="00D53A97">
            <w:pPr>
              <w:pStyle w:val="ConsPlusNormal"/>
            </w:pPr>
          </w:p>
        </w:tc>
        <w:tc>
          <w:tcPr>
            <w:tcW w:w="3231" w:type="dxa"/>
            <w:tcBorders>
              <w:top w:val="nil"/>
              <w:left w:val="nil"/>
              <w:bottom w:val="nil"/>
              <w:right w:val="nil"/>
            </w:tcBorders>
          </w:tcPr>
          <w:p w:rsidR="00D53A97" w:rsidRDefault="00D53A97">
            <w:pPr>
              <w:pStyle w:val="ConsPlusNormal"/>
            </w:pPr>
          </w:p>
        </w:tc>
        <w:tc>
          <w:tcPr>
            <w:tcW w:w="1814" w:type="dxa"/>
            <w:tcBorders>
              <w:top w:val="nil"/>
              <w:left w:val="nil"/>
              <w:bottom w:val="nil"/>
              <w:right w:val="single" w:sz="4" w:space="0" w:color="auto"/>
            </w:tcBorders>
            <w:vAlign w:val="bottom"/>
          </w:tcPr>
          <w:p w:rsidR="00D53A97" w:rsidRDefault="00D53A9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2891" w:type="dxa"/>
            <w:vMerge/>
            <w:tcBorders>
              <w:top w:val="nil"/>
              <w:left w:val="nil"/>
              <w:bottom w:val="nil"/>
              <w:right w:val="nil"/>
            </w:tcBorders>
          </w:tcPr>
          <w:p w:rsidR="00D53A97" w:rsidRDefault="00D53A97">
            <w:pPr>
              <w:pStyle w:val="ConsPlusNormal"/>
            </w:pPr>
          </w:p>
        </w:tc>
        <w:tc>
          <w:tcPr>
            <w:tcW w:w="3231" w:type="dxa"/>
            <w:tcBorders>
              <w:top w:val="nil"/>
              <w:left w:val="nil"/>
              <w:bottom w:val="single" w:sz="4" w:space="0" w:color="auto"/>
              <w:right w:val="nil"/>
            </w:tcBorders>
          </w:tcPr>
          <w:p w:rsidR="00D53A97" w:rsidRDefault="00D53A97">
            <w:pPr>
              <w:pStyle w:val="ConsPlusNormal"/>
            </w:pPr>
          </w:p>
        </w:tc>
        <w:tc>
          <w:tcPr>
            <w:tcW w:w="1814" w:type="dxa"/>
            <w:tcBorders>
              <w:top w:val="nil"/>
              <w:left w:val="nil"/>
              <w:bottom w:val="nil"/>
              <w:right w:val="single" w:sz="4" w:space="0" w:color="auto"/>
            </w:tcBorders>
            <w:vAlign w:val="bottom"/>
          </w:tcPr>
          <w:p w:rsidR="00D53A97" w:rsidRDefault="00D53A9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2891" w:type="dxa"/>
            <w:tcBorders>
              <w:top w:val="nil"/>
              <w:left w:val="nil"/>
              <w:bottom w:val="nil"/>
              <w:right w:val="nil"/>
            </w:tcBorders>
          </w:tcPr>
          <w:p w:rsidR="00D53A97" w:rsidRDefault="00D53A97">
            <w:pPr>
              <w:pStyle w:val="ConsPlusNormal"/>
            </w:pPr>
          </w:p>
        </w:tc>
        <w:tc>
          <w:tcPr>
            <w:tcW w:w="5045" w:type="dxa"/>
            <w:gridSpan w:val="2"/>
            <w:tcBorders>
              <w:top w:val="nil"/>
              <w:left w:val="nil"/>
              <w:bottom w:val="nil"/>
              <w:right w:val="single" w:sz="4" w:space="0" w:color="auto"/>
            </w:tcBorders>
          </w:tcPr>
          <w:p w:rsidR="00D53A97" w:rsidRDefault="00D53A97">
            <w:pPr>
              <w:pStyle w:val="ConsPlusNormal"/>
              <w:jc w:val="right"/>
            </w:pPr>
            <w:bookmarkStart w:id="25" w:name="P583"/>
            <w:bookmarkEnd w:id="25"/>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2891" w:type="dxa"/>
            <w:tcBorders>
              <w:top w:val="nil"/>
              <w:left w:val="nil"/>
              <w:bottom w:val="nil"/>
              <w:right w:val="nil"/>
            </w:tcBorders>
          </w:tcPr>
          <w:p w:rsidR="00D53A97" w:rsidRDefault="00D53A97">
            <w:pPr>
              <w:pStyle w:val="ConsPlusNormal"/>
            </w:pPr>
          </w:p>
        </w:tc>
        <w:tc>
          <w:tcPr>
            <w:tcW w:w="5045" w:type="dxa"/>
            <w:gridSpan w:val="2"/>
            <w:tcBorders>
              <w:top w:val="nil"/>
              <w:left w:val="nil"/>
              <w:bottom w:val="nil"/>
              <w:right w:val="single" w:sz="4" w:space="0" w:color="auto"/>
            </w:tcBorders>
          </w:tcPr>
          <w:p w:rsidR="00D53A97" w:rsidRDefault="00D53A97">
            <w:pPr>
              <w:pStyle w:val="ConsPlusNormal"/>
              <w:jc w:val="right"/>
            </w:pPr>
            <w:bookmarkStart w:id="26" w:name="P586"/>
            <w:bookmarkEnd w:id="26"/>
            <w:r>
              <w:t>Дата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2891" w:type="dxa"/>
            <w:tcBorders>
              <w:top w:val="nil"/>
              <w:left w:val="nil"/>
              <w:bottom w:val="nil"/>
              <w:right w:val="nil"/>
            </w:tcBorders>
          </w:tcPr>
          <w:p w:rsidR="00D53A97" w:rsidRDefault="00D53A97">
            <w:pPr>
              <w:pStyle w:val="ConsPlusNormal"/>
            </w:pPr>
            <w:r>
              <w:lastRenderedPageBreak/>
              <w:t>Единица измерения: руб.</w:t>
            </w:r>
          </w:p>
        </w:tc>
        <w:tc>
          <w:tcPr>
            <w:tcW w:w="3231" w:type="dxa"/>
            <w:tcBorders>
              <w:top w:val="nil"/>
              <w:left w:val="nil"/>
              <w:bottom w:val="nil"/>
              <w:right w:val="nil"/>
            </w:tcBorders>
          </w:tcPr>
          <w:p w:rsidR="00D53A97" w:rsidRDefault="00D53A97">
            <w:pPr>
              <w:pStyle w:val="ConsPlusNormal"/>
            </w:pPr>
          </w:p>
        </w:tc>
        <w:tc>
          <w:tcPr>
            <w:tcW w:w="1814"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hyperlink r:id="rId234">
              <w:r>
                <w:rPr>
                  <w:color w:val="0000FF"/>
                </w:rPr>
                <w:t>383</w:t>
              </w:r>
            </w:hyperlink>
          </w:p>
        </w:tc>
      </w:tr>
    </w:tbl>
    <w:p w:rsidR="00D53A97" w:rsidRDefault="00D53A97">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13"/>
        <w:gridCol w:w="2126"/>
        <w:gridCol w:w="3515"/>
      </w:tblGrid>
      <w:tr w:rsidR="00D53A97">
        <w:tc>
          <w:tcPr>
            <w:tcW w:w="5539" w:type="dxa"/>
            <w:gridSpan w:val="2"/>
            <w:tcBorders>
              <w:left w:val="nil"/>
            </w:tcBorders>
          </w:tcPr>
          <w:p w:rsidR="00D53A97" w:rsidRDefault="00D53A97">
            <w:pPr>
              <w:pStyle w:val="ConsPlusNormal"/>
              <w:jc w:val="center"/>
            </w:pPr>
            <w:r>
              <w:t>Код</w:t>
            </w:r>
          </w:p>
        </w:tc>
        <w:tc>
          <w:tcPr>
            <w:tcW w:w="3515" w:type="dxa"/>
            <w:vMerge w:val="restart"/>
            <w:tcBorders>
              <w:right w:val="nil"/>
            </w:tcBorders>
          </w:tcPr>
          <w:p w:rsidR="00D53A97" w:rsidRDefault="00D53A97">
            <w:pPr>
              <w:pStyle w:val="ConsPlusNormal"/>
              <w:jc w:val="center"/>
            </w:pPr>
            <w:r>
              <w:t>Сумма</w:t>
            </w:r>
          </w:p>
        </w:tc>
      </w:tr>
      <w:tr w:rsidR="00D53A97">
        <w:tc>
          <w:tcPr>
            <w:tcW w:w="3413" w:type="dxa"/>
            <w:tcBorders>
              <w:left w:val="nil"/>
            </w:tcBorders>
          </w:tcPr>
          <w:p w:rsidR="00D53A97" w:rsidRDefault="00D53A97">
            <w:pPr>
              <w:pStyle w:val="ConsPlusNormal"/>
              <w:jc w:val="center"/>
            </w:pPr>
            <w:r>
              <w:t>по БК</w:t>
            </w:r>
          </w:p>
        </w:tc>
        <w:tc>
          <w:tcPr>
            <w:tcW w:w="2126" w:type="dxa"/>
          </w:tcPr>
          <w:p w:rsidR="00D53A97" w:rsidRDefault="00D53A97">
            <w:pPr>
              <w:pStyle w:val="ConsPlusNormal"/>
              <w:jc w:val="center"/>
            </w:pPr>
            <w:r>
              <w:t>Аналитический код</w:t>
            </w:r>
          </w:p>
        </w:tc>
        <w:tc>
          <w:tcPr>
            <w:tcW w:w="3515" w:type="dxa"/>
            <w:vMerge/>
            <w:tcBorders>
              <w:right w:val="nil"/>
            </w:tcBorders>
          </w:tcPr>
          <w:p w:rsidR="00D53A97" w:rsidRDefault="00D53A97">
            <w:pPr>
              <w:pStyle w:val="ConsPlusNormal"/>
            </w:pPr>
          </w:p>
        </w:tc>
      </w:tr>
      <w:tr w:rsidR="00D53A97">
        <w:tc>
          <w:tcPr>
            <w:tcW w:w="3413" w:type="dxa"/>
            <w:tcBorders>
              <w:left w:val="nil"/>
            </w:tcBorders>
          </w:tcPr>
          <w:p w:rsidR="00D53A97" w:rsidRDefault="00D53A97">
            <w:pPr>
              <w:pStyle w:val="ConsPlusNormal"/>
              <w:jc w:val="center"/>
            </w:pPr>
            <w:r>
              <w:t>1</w:t>
            </w:r>
          </w:p>
        </w:tc>
        <w:tc>
          <w:tcPr>
            <w:tcW w:w="2126" w:type="dxa"/>
          </w:tcPr>
          <w:p w:rsidR="00D53A97" w:rsidRDefault="00D53A97">
            <w:pPr>
              <w:pStyle w:val="ConsPlusNormal"/>
              <w:jc w:val="center"/>
            </w:pPr>
            <w:r>
              <w:t>2</w:t>
            </w:r>
          </w:p>
        </w:tc>
        <w:tc>
          <w:tcPr>
            <w:tcW w:w="3515" w:type="dxa"/>
            <w:tcBorders>
              <w:right w:val="nil"/>
            </w:tcBorders>
          </w:tcPr>
          <w:p w:rsidR="00D53A97" w:rsidRDefault="00D53A97">
            <w:pPr>
              <w:pStyle w:val="ConsPlusNormal"/>
              <w:jc w:val="center"/>
            </w:pPr>
            <w:r>
              <w:t>3</w:t>
            </w:r>
          </w:p>
        </w:tc>
      </w:tr>
      <w:tr w:rsidR="00D53A97">
        <w:tblPrEx>
          <w:tblBorders>
            <w:left w:val="single" w:sz="4" w:space="0" w:color="auto"/>
            <w:right w:val="single" w:sz="4" w:space="0" w:color="auto"/>
          </w:tblBorders>
        </w:tblPrEx>
        <w:tc>
          <w:tcPr>
            <w:tcW w:w="3413" w:type="dxa"/>
          </w:tcPr>
          <w:p w:rsidR="00D53A97" w:rsidRDefault="00D53A97">
            <w:pPr>
              <w:pStyle w:val="ConsPlusNormal"/>
            </w:pPr>
          </w:p>
        </w:tc>
        <w:tc>
          <w:tcPr>
            <w:tcW w:w="2126" w:type="dxa"/>
          </w:tcPr>
          <w:p w:rsidR="00D53A97" w:rsidRDefault="00D53A97">
            <w:pPr>
              <w:pStyle w:val="ConsPlusNormal"/>
            </w:pPr>
          </w:p>
        </w:tc>
        <w:tc>
          <w:tcPr>
            <w:tcW w:w="3515" w:type="dxa"/>
          </w:tcPr>
          <w:p w:rsidR="00D53A97" w:rsidRDefault="00D53A97">
            <w:pPr>
              <w:pStyle w:val="ConsPlusNormal"/>
            </w:pPr>
          </w:p>
        </w:tc>
      </w:tr>
      <w:tr w:rsidR="00D53A97">
        <w:tblPrEx>
          <w:tblBorders>
            <w:left w:val="single" w:sz="4" w:space="0" w:color="auto"/>
            <w:right w:val="single" w:sz="4" w:space="0" w:color="auto"/>
          </w:tblBorders>
        </w:tblPrEx>
        <w:tc>
          <w:tcPr>
            <w:tcW w:w="3413" w:type="dxa"/>
          </w:tcPr>
          <w:p w:rsidR="00D53A97" w:rsidRDefault="00D53A97">
            <w:pPr>
              <w:pStyle w:val="ConsPlusNormal"/>
            </w:pPr>
          </w:p>
        </w:tc>
        <w:tc>
          <w:tcPr>
            <w:tcW w:w="2126" w:type="dxa"/>
          </w:tcPr>
          <w:p w:rsidR="00D53A97" w:rsidRDefault="00D53A97">
            <w:pPr>
              <w:pStyle w:val="ConsPlusNormal"/>
            </w:pPr>
          </w:p>
        </w:tc>
        <w:tc>
          <w:tcPr>
            <w:tcW w:w="3515" w:type="dxa"/>
          </w:tcPr>
          <w:p w:rsidR="00D53A97" w:rsidRDefault="00D53A97">
            <w:pPr>
              <w:pStyle w:val="ConsPlusNormal"/>
            </w:pPr>
          </w:p>
        </w:tc>
      </w:tr>
      <w:tr w:rsidR="00D53A97">
        <w:tblPrEx>
          <w:tblBorders>
            <w:left w:val="single" w:sz="4" w:space="0" w:color="auto"/>
            <w:right w:val="single" w:sz="4" w:space="0" w:color="auto"/>
          </w:tblBorders>
        </w:tblPrEx>
        <w:tc>
          <w:tcPr>
            <w:tcW w:w="3413" w:type="dxa"/>
          </w:tcPr>
          <w:p w:rsidR="00D53A97" w:rsidRDefault="00D53A97">
            <w:pPr>
              <w:pStyle w:val="ConsPlusNormal"/>
            </w:pPr>
          </w:p>
        </w:tc>
        <w:tc>
          <w:tcPr>
            <w:tcW w:w="2126" w:type="dxa"/>
          </w:tcPr>
          <w:p w:rsidR="00D53A97" w:rsidRDefault="00D53A97">
            <w:pPr>
              <w:pStyle w:val="ConsPlusNormal"/>
            </w:pPr>
          </w:p>
        </w:tc>
        <w:tc>
          <w:tcPr>
            <w:tcW w:w="3515" w:type="dxa"/>
          </w:tcPr>
          <w:p w:rsidR="00D53A97" w:rsidRDefault="00D53A97">
            <w:pPr>
              <w:pStyle w:val="ConsPlusNormal"/>
            </w:pPr>
          </w:p>
        </w:tc>
      </w:tr>
      <w:tr w:rsidR="00D53A97">
        <w:tblPrEx>
          <w:tblBorders>
            <w:left w:val="single" w:sz="4" w:space="0" w:color="auto"/>
            <w:right w:val="single" w:sz="4" w:space="0" w:color="auto"/>
          </w:tblBorders>
        </w:tblPrEx>
        <w:tc>
          <w:tcPr>
            <w:tcW w:w="3413" w:type="dxa"/>
          </w:tcPr>
          <w:p w:rsidR="00D53A97" w:rsidRDefault="00D53A97">
            <w:pPr>
              <w:pStyle w:val="ConsPlusNormal"/>
            </w:pPr>
          </w:p>
        </w:tc>
        <w:tc>
          <w:tcPr>
            <w:tcW w:w="2126" w:type="dxa"/>
          </w:tcPr>
          <w:p w:rsidR="00D53A97" w:rsidRDefault="00D53A97">
            <w:pPr>
              <w:pStyle w:val="ConsPlusNormal"/>
            </w:pPr>
          </w:p>
        </w:tc>
        <w:tc>
          <w:tcPr>
            <w:tcW w:w="3515" w:type="dxa"/>
          </w:tcPr>
          <w:p w:rsidR="00D53A97" w:rsidRDefault="00D53A97">
            <w:pPr>
              <w:pStyle w:val="ConsPlusNormal"/>
            </w:pPr>
          </w:p>
        </w:tc>
      </w:tr>
      <w:tr w:rsidR="00D53A97">
        <w:tblPrEx>
          <w:tblBorders>
            <w:left w:val="single" w:sz="4" w:space="0" w:color="auto"/>
            <w:right w:val="single" w:sz="4" w:space="0" w:color="auto"/>
          </w:tblBorders>
        </w:tblPrEx>
        <w:tc>
          <w:tcPr>
            <w:tcW w:w="3413" w:type="dxa"/>
          </w:tcPr>
          <w:p w:rsidR="00D53A97" w:rsidRDefault="00D53A97">
            <w:pPr>
              <w:pStyle w:val="ConsPlusNormal"/>
            </w:pPr>
          </w:p>
        </w:tc>
        <w:tc>
          <w:tcPr>
            <w:tcW w:w="2126" w:type="dxa"/>
          </w:tcPr>
          <w:p w:rsidR="00D53A97" w:rsidRDefault="00D53A97">
            <w:pPr>
              <w:pStyle w:val="ConsPlusNormal"/>
            </w:pPr>
          </w:p>
        </w:tc>
        <w:tc>
          <w:tcPr>
            <w:tcW w:w="3515" w:type="dxa"/>
          </w:tcPr>
          <w:p w:rsidR="00D53A97" w:rsidRDefault="00D53A97">
            <w:pPr>
              <w:pStyle w:val="ConsPlusNormal"/>
            </w:pPr>
          </w:p>
        </w:tc>
      </w:tr>
      <w:tr w:rsidR="00D53A97">
        <w:tblPrEx>
          <w:tblBorders>
            <w:left w:val="single" w:sz="4" w:space="0" w:color="auto"/>
            <w:right w:val="single" w:sz="4" w:space="0" w:color="auto"/>
          </w:tblBorders>
        </w:tblPrEx>
        <w:tc>
          <w:tcPr>
            <w:tcW w:w="3413" w:type="dxa"/>
          </w:tcPr>
          <w:p w:rsidR="00D53A97" w:rsidRDefault="00D53A97">
            <w:pPr>
              <w:pStyle w:val="ConsPlusNormal"/>
            </w:pPr>
          </w:p>
        </w:tc>
        <w:tc>
          <w:tcPr>
            <w:tcW w:w="2126" w:type="dxa"/>
          </w:tcPr>
          <w:p w:rsidR="00D53A97" w:rsidRDefault="00D53A97">
            <w:pPr>
              <w:pStyle w:val="ConsPlusNormal"/>
            </w:pPr>
          </w:p>
        </w:tc>
        <w:tc>
          <w:tcPr>
            <w:tcW w:w="3515" w:type="dxa"/>
          </w:tcPr>
          <w:p w:rsidR="00D53A97" w:rsidRDefault="00D53A97">
            <w:pPr>
              <w:pStyle w:val="ConsPlusNormal"/>
            </w:pPr>
          </w:p>
        </w:tc>
      </w:tr>
      <w:tr w:rsidR="00D53A97">
        <w:tblPrEx>
          <w:tblBorders>
            <w:right w:val="single" w:sz="4" w:space="0" w:color="auto"/>
          </w:tblBorders>
        </w:tblPrEx>
        <w:tc>
          <w:tcPr>
            <w:tcW w:w="5539" w:type="dxa"/>
            <w:gridSpan w:val="2"/>
            <w:tcBorders>
              <w:left w:val="nil"/>
              <w:bottom w:val="nil"/>
            </w:tcBorders>
          </w:tcPr>
          <w:p w:rsidR="00D53A97" w:rsidRDefault="00D53A97">
            <w:pPr>
              <w:pStyle w:val="ConsPlusNormal"/>
              <w:jc w:val="right"/>
            </w:pPr>
            <w:r>
              <w:t>Итого</w:t>
            </w:r>
          </w:p>
        </w:tc>
        <w:tc>
          <w:tcPr>
            <w:tcW w:w="3515"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98"/>
        <w:gridCol w:w="2154"/>
        <w:gridCol w:w="340"/>
        <w:gridCol w:w="2494"/>
        <w:gridCol w:w="340"/>
        <w:gridCol w:w="1644"/>
      </w:tblGrid>
      <w:tr w:rsidR="00D53A97">
        <w:tc>
          <w:tcPr>
            <w:tcW w:w="2098" w:type="dxa"/>
            <w:tcBorders>
              <w:top w:val="nil"/>
              <w:left w:val="nil"/>
              <w:bottom w:val="nil"/>
              <w:right w:val="nil"/>
            </w:tcBorders>
            <w:vAlign w:val="bottom"/>
          </w:tcPr>
          <w:p w:rsidR="00D53A97" w:rsidRDefault="00D53A97">
            <w:pPr>
              <w:pStyle w:val="ConsPlusNormal"/>
            </w:pPr>
            <w:r>
              <w:t>Контактное лицо</w:t>
            </w:r>
          </w:p>
        </w:tc>
        <w:tc>
          <w:tcPr>
            <w:tcW w:w="2154"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2494"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644" w:type="dxa"/>
            <w:tcBorders>
              <w:top w:val="nil"/>
              <w:left w:val="nil"/>
              <w:bottom w:val="single" w:sz="4" w:space="0" w:color="auto"/>
              <w:right w:val="nil"/>
            </w:tcBorders>
          </w:tcPr>
          <w:p w:rsidR="00D53A97" w:rsidRDefault="00D53A97">
            <w:pPr>
              <w:pStyle w:val="ConsPlusNormal"/>
            </w:pPr>
          </w:p>
        </w:tc>
      </w:tr>
      <w:tr w:rsidR="00D53A97">
        <w:tc>
          <w:tcPr>
            <w:tcW w:w="2098" w:type="dxa"/>
            <w:tcBorders>
              <w:top w:val="nil"/>
              <w:left w:val="nil"/>
              <w:bottom w:val="nil"/>
              <w:right w:val="nil"/>
            </w:tcBorders>
          </w:tcPr>
          <w:p w:rsidR="00D53A97" w:rsidRDefault="00D53A97">
            <w:pPr>
              <w:pStyle w:val="ConsPlusNormal"/>
            </w:pPr>
          </w:p>
        </w:tc>
        <w:tc>
          <w:tcPr>
            <w:tcW w:w="2154"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2494" w:type="dxa"/>
            <w:tcBorders>
              <w:top w:val="single" w:sz="4" w:space="0" w:color="auto"/>
              <w:left w:val="nil"/>
              <w:bottom w:val="nil"/>
              <w:right w:val="nil"/>
            </w:tcBorders>
          </w:tcPr>
          <w:p w:rsidR="00D53A97" w:rsidRDefault="00D53A97">
            <w:pPr>
              <w:pStyle w:val="ConsPlusNormal"/>
              <w:jc w:val="center"/>
            </w:pPr>
            <w:r>
              <w:t>(ФИО)</w:t>
            </w:r>
          </w:p>
        </w:tc>
        <w:tc>
          <w:tcPr>
            <w:tcW w:w="340" w:type="dxa"/>
            <w:tcBorders>
              <w:top w:val="nil"/>
              <w:left w:val="nil"/>
              <w:bottom w:val="nil"/>
              <w:right w:val="nil"/>
            </w:tcBorders>
          </w:tcPr>
          <w:p w:rsidR="00D53A97" w:rsidRDefault="00D53A97">
            <w:pPr>
              <w:pStyle w:val="ConsPlusNormal"/>
            </w:pPr>
          </w:p>
        </w:tc>
        <w:tc>
          <w:tcPr>
            <w:tcW w:w="1644" w:type="dxa"/>
            <w:tcBorders>
              <w:top w:val="single" w:sz="4" w:space="0" w:color="auto"/>
              <w:left w:val="nil"/>
              <w:bottom w:val="nil"/>
              <w:right w:val="nil"/>
            </w:tcBorders>
          </w:tcPr>
          <w:p w:rsidR="00D53A97" w:rsidRDefault="00D53A97">
            <w:pPr>
              <w:pStyle w:val="ConsPlusNormal"/>
              <w:jc w:val="center"/>
            </w:pPr>
            <w:r>
              <w:t>(телефон)</w:t>
            </w:r>
          </w:p>
        </w:tc>
      </w:tr>
      <w:tr w:rsidR="00D53A97">
        <w:tc>
          <w:tcPr>
            <w:tcW w:w="9070" w:type="dxa"/>
            <w:gridSpan w:val="6"/>
            <w:tcBorders>
              <w:top w:val="nil"/>
              <w:left w:val="nil"/>
              <w:bottom w:val="nil"/>
              <w:right w:val="nil"/>
            </w:tcBorders>
          </w:tcPr>
          <w:p w:rsidR="00D53A97" w:rsidRDefault="00D53A97">
            <w:pPr>
              <w:pStyle w:val="ConsPlusNormal"/>
            </w:pPr>
            <w:r>
              <w:t>"__" ___________ 20__ г.</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426"/>
        <w:gridCol w:w="1644"/>
      </w:tblGrid>
      <w:tr w:rsidR="00D53A97">
        <w:tc>
          <w:tcPr>
            <w:tcW w:w="7426" w:type="dxa"/>
            <w:tcBorders>
              <w:top w:val="nil"/>
              <w:left w:val="nil"/>
              <w:bottom w:val="nil"/>
              <w:right w:val="nil"/>
            </w:tcBorders>
            <w:vAlign w:val="bottom"/>
          </w:tcPr>
          <w:p w:rsidR="00D53A97" w:rsidRDefault="00D53A97">
            <w:pPr>
              <w:pStyle w:val="ConsPlusNormal"/>
              <w:jc w:val="right"/>
            </w:pPr>
            <w:r>
              <w:t>Номер страницы</w:t>
            </w:r>
          </w:p>
        </w:tc>
        <w:tc>
          <w:tcPr>
            <w:tcW w:w="1644" w:type="dxa"/>
            <w:tcBorders>
              <w:top w:val="nil"/>
              <w:left w:val="nil"/>
              <w:bottom w:val="single" w:sz="4" w:space="0" w:color="auto"/>
              <w:right w:val="nil"/>
            </w:tcBorders>
          </w:tcPr>
          <w:p w:rsidR="00D53A97" w:rsidRDefault="00D53A97">
            <w:pPr>
              <w:pStyle w:val="ConsPlusNormal"/>
            </w:pPr>
          </w:p>
        </w:tc>
      </w:tr>
      <w:tr w:rsidR="00D53A97">
        <w:tc>
          <w:tcPr>
            <w:tcW w:w="7426" w:type="dxa"/>
            <w:tcBorders>
              <w:top w:val="nil"/>
              <w:left w:val="nil"/>
              <w:bottom w:val="nil"/>
              <w:right w:val="nil"/>
            </w:tcBorders>
            <w:vAlign w:val="bottom"/>
          </w:tcPr>
          <w:p w:rsidR="00D53A97" w:rsidRDefault="00D53A97">
            <w:pPr>
              <w:pStyle w:val="ConsPlusNormal"/>
              <w:jc w:val="right"/>
            </w:pPr>
            <w:r>
              <w:t>Всего страниц</w:t>
            </w:r>
          </w:p>
        </w:tc>
        <w:tc>
          <w:tcPr>
            <w:tcW w:w="164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2</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p w:rsidR="00D53A97" w:rsidRDefault="00D53A97">
      <w:pPr>
        <w:pStyle w:val="ConsPlusNormal"/>
        <w:sectPr w:rsidR="00D53A97" w:rsidSect="00295A8C">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27" w:name="P655"/>
            <w:bookmarkEnd w:id="27"/>
            <w:r>
              <w:lastRenderedPageBreak/>
              <w:t>Сведения о поступивших от юридических лиц платежах</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r>
              <w:t>КОДЫ</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w:t>
            </w:r>
          </w:p>
          <w:p w:rsidR="00D53A97" w:rsidRDefault="00D53A97">
            <w:pPr>
              <w:pStyle w:val="ConsPlusNormal"/>
              <w:jc w:val="right"/>
            </w:pPr>
            <w:r>
              <w:t>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0531480</w:t>
            </w:r>
          </w:p>
        </w:tc>
      </w:tr>
      <w:tr w:rsidR="00D53A97">
        <w:tc>
          <w:tcPr>
            <w:tcW w:w="4365" w:type="dxa"/>
            <w:tcBorders>
              <w:top w:val="nil"/>
              <w:left w:val="nil"/>
              <w:bottom w:val="nil"/>
              <w:right w:val="nil"/>
            </w:tcBorders>
            <w:vAlign w:val="center"/>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с "__" _________ по "__"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4365" w:type="dxa"/>
            <w:tcBorders>
              <w:top w:val="nil"/>
              <w:left w:val="nil"/>
              <w:bottom w:val="nil"/>
              <w:right w:val="nil"/>
            </w:tcBorders>
            <w:vAlign w:val="bottom"/>
          </w:tcPr>
          <w:p w:rsidR="00D53A97" w:rsidRDefault="00D53A97">
            <w:pPr>
              <w:pStyle w:val="ConsPlusNormal"/>
            </w:pPr>
            <w:r>
              <w:t>Наименование финансового органа</w:t>
            </w:r>
          </w:p>
        </w:tc>
        <w:tc>
          <w:tcPr>
            <w:tcW w:w="4818" w:type="dxa"/>
            <w:tcBorders>
              <w:top w:val="single" w:sz="4" w:space="0" w:color="auto"/>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4365" w:type="dxa"/>
            <w:vMerge w:val="restart"/>
            <w:tcBorders>
              <w:top w:val="nil"/>
              <w:left w:val="nil"/>
              <w:bottom w:val="nil"/>
              <w:right w:val="nil"/>
            </w:tcBorders>
          </w:tcPr>
          <w:p w:rsidR="00D53A97" w:rsidRDefault="00D53A97">
            <w:pPr>
              <w:pStyle w:val="ConsPlusNormal"/>
            </w:pPr>
            <w:bookmarkStart w:id="28" w:name="P682"/>
            <w:bookmarkEnd w:id="28"/>
            <w:r>
              <w:t>Наименование субъекта Российской Федерации</w:t>
            </w:r>
          </w:p>
          <w:p w:rsidR="00D53A97" w:rsidRDefault="00D53A97">
            <w:pPr>
              <w:pStyle w:val="ConsPlusNormal"/>
            </w:pPr>
            <w:r>
              <w:t>(муниципального района, городского округа с внутригородским делением)</w:t>
            </w:r>
          </w:p>
        </w:tc>
        <w:tc>
          <w:tcPr>
            <w:tcW w:w="4818" w:type="dxa"/>
            <w:tcBorders>
              <w:top w:val="single" w:sz="4" w:space="0" w:color="auto"/>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 xml:space="preserve">по </w:t>
            </w:r>
            <w:hyperlink r:id="rId235">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4365" w:type="dxa"/>
            <w:vMerge/>
            <w:tcBorders>
              <w:top w:val="nil"/>
              <w:left w:val="nil"/>
              <w:bottom w:val="nil"/>
              <w:right w:val="nil"/>
            </w:tcBorders>
          </w:tcPr>
          <w:p w:rsidR="00D53A97" w:rsidRDefault="00D53A97">
            <w:pPr>
              <w:pStyle w:val="ConsPlusNormal"/>
            </w:pPr>
          </w:p>
        </w:tc>
        <w:tc>
          <w:tcPr>
            <w:tcW w:w="4818" w:type="dxa"/>
            <w:tcBorders>
              <w:top w:val="nil"/>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4365" w:type="dxa"/>
            <w:tcBorders>
              <w:top w:val="nil"/>
              <w:left w:val="nil"/>
              <w:bottom w:val="nil"/>
              <w:right w:val="nil"/>
            </w:tcBorders>
            <w:vAlign w:val="bottom"/>
          </w:tcPr>
          <w:p w:rsidR="00D53A97" w:rsidRDefault="00D53A97">
            <w:pPr>
              <w:pStyle w:val="ConsPlusNormal"/>
            </w:pPr>
            <w:r>
              <w:t>Единица измерения: руб.</w:t>
            </w:r>
          </w:p>
        </w:tc>
        <w:tc>
          <w:tcPr>
            <w:tcW w:w="4818" w:type="dxa"/>
            <w:tcBorders>
              <w:top w:val="single" w:sz="4" w:space="0" w:color="auto"/>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hyperlink r:id="rId236">
              <w:r>
                <w:rPr>
                  <w:color w:val="0000FF"/>
                </w:rPr>
                <w:t>383</w:t>
              </w:r>
            </w:hyperlink>
          </w:p>
        </w:tc>
      </w:tr>
    </w:tbl>
    <w:p w:rsidR="00D53A97" w:rsidRDefault="00D53A9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7"/>
        <w:gridCol w:w="737"/>
        <w:gridCol w:w="1077"/>
        <w:gridCol w:w="963"/>
        <w:gridCol w:w="793"/>
        <w:gridCol w:w="793"/>
        <w:gridCol w:w="963"/>
        <w:gridCol w:w="907"/>
        <w:gridCol w:w="907"/>
        <w:gridCol w:w="907"/>
        <w:gridCol w:w="907"/>
        <w:gridCol w:w="907"/>
        <w:gridCol w:w="1644"/>
        <w:gridCol w:w="1077"/>
      </w:tblGrid>
      <w:tr w:rsidR="00D53A97">
        <w:tc>
          <w:tcPr>
            <w:tcW w:w="1027" w:type="dxa"/>
            <w:vMerge w:val="restart"/>
            <w:tcBorders>
              <w:left w:val="nil"/>
            </w:tcBorders>
          </w:tcPr>
          <w:p w:rsidR="00D53A97" w:rsidRDefault="00D53A97">
            <w:pPr>
              <w:pStyle w:val="ConsPlusNormal"/>
              <w:jc w:val="center"/>
            </w:pPr>
            <w:r>
              <w:t>Дата выписки банка</w:t>
            </w:r>
          </w:p>
        </w:tc>
        <w:tc>
          <w:tcPr>
            <w:tcW w:w="1814" w:type="dxa"/>
            <w:gridSpan w:val="2"/>
          </w:tcPr>
          <w:p w:rsidR="00D53A97" w:rsidRDefault="00D53A97">
            <w:pPr>
              <w:pStyle w:val="ConsPlusNormal"/>
              <w:jc w:val="center"/>
            </w:pPr>
            <w:r>
              <w:t>Код</w:t>
            </w:r>
          </w:p>
        </w:tc>
        <w:tc>
          <w:tcPr>
            <w:tcW w:w="2549" w:type="dxa"/>
            <w:gridSpan w:val="3"/>
          </w:tcPr>
          <w:p w:rsidR="00D53A97" w:rsidRDefault="00D53A97">
            <w:pPr>
              <w:pStyle w:val="ConsPlusNormal"/>
              <w:jc w:val="center"/>
            </w:pPr>
            <w:r>
              <w:t>Плательщик</w:t>
            </w:r>
          </w:p>
        </w:tc>
        <w:tc>
          <w:tcPr>
            <w:tcW w:w="2777" w:type="dxa"/>
            <w:gridSpan w:val="3"/>
          </w:tcPr>
          <w:p w:rsidR="00D53A97" w:rsidRDefault="00D53A97">
            <w:pPr>
              <w:pStyle w:val="ConsPlusNormal"/>
              <w:jc w:val="center"/>
            </w:pPr>
            <w:r>
              <w:t>Распоряжение</w:t>
            </w:r>
          </w:p>
        </w:tc>
        <w:tc>
          <w:tcPr>
            <w:tcW w:w="1814" w:type="dxa"/>
            <w:gridSpan w:val="2"/>
          </w:tcPr>
          <w:p w:rsidR="00D53A97" w:rsidRDefault="00D53A97">
            <w:pPr>
              <w:pStyle w:val="ConsPlusNormal"/>
              <w:jc w:val="center"/>
            </w:pPr>
            <w:r>
              <w:t>Администратор поступлений в бюджет</w:t>
            </w:r>
          </w:p>
        </w:tc>
        <w:tc>
          <w:tcPr>
            <w:tcW w:w="907" w:type="dxa"/>
            <w:vMerge w:val="restart"/>
          </w:tcPr>
          <w:p w:rsidR="00D53A97" w:rsidRDefault="00D53A97">
            <w:pPr>
              <w:pStyle w:val="ConsPlusNormal"/>
              <w:jc w:val="center"/>
            </w:pPr>
            <w:r>
              <w:t>Сумма</w:t>
            </w:r>
          </w:p>
        </w:tc>
        <w:tc>
          <w:tcPr>
            <w:tcW w:w="1644" w:type="dxa"/>
            <w:vMerge w:val="restart"/>
          </w:tcPr>
          <w:p w:rsidR="00D53A97" w:rsidRDefault="00D53A97">
            <w:pPr>
              <w:pStyle w:val="ConsPlusNormal"/>
              <w:jc w:val="center"/>
            </w:pPr>
            <w:r>
              <w:t>Уникальный идентификатор начисления (УИН)</w:t>
            </w:r>
          </w:p>
        </w:tc>
        <w:tc>
          <w:tcPr>
            <w:tcW w:w="1077" w:type="dxa"/>
            <w:vMerge w:val="restart"/>
            <w:tcBorders>
              <w:right w:val="nil"/>
            </w:tcBorders>
          </w:tcPr>
          <w:p w:rsidR="00D53A97" w:rsidRDefault="00D53A97">
            <w:pPr>
              <w:pStyle w:val="ConsPlusNormal"/>
              <w:jc w:val="center"/>
            </w:pPr>
            <w:r>
              <w:t>Примечание</w:t>
            </w:r>
          </w:p>
        </w:tc>
      </w:tr>
      <w:tr w:rsidR="00D53A97">
        <w:tc>
          <w:tcPr>
            <w:tcW w:w="1027" w:type="dxa"/>
            <w:vMerge/>
            <w:tcBorders>
              <w:left w:val="nil"/>
            </w:tcBorders>
          </w:tcPr>
          <w:p w:rsidR="00D53A97" w:rsidRDefault="00D53A97">
            <w:pPr>
              <w:pStyle w:val="ConsPlusNormal"/>
            </w:pPr>
          </w:p>
        </w:tc>
        <w:tc>
          <w:tcPr>
            <w:tcW w:w="737" w:type="dxa"/>
          </w:tcPr>
          <w:p w:rsidR="00D53A97" w:rsidRDefault="00D53A97">
            <w:pPr>
              <w:pStyle w:val="ConsPlusNormal"/>
              <w:jc w:val="center"/>
            </w:pPr>
            <w:r>
              <w:t>по БК</w:t>
            </w:r>
          </w:p>
        </w:tc>
        <w:tc>
          <w:tcPr>
            <w:tcW w:w="1077" w:type="dxa"/>
          </w:tcPr>
          <w:p w:rsidR="00D53A97" w:rsidRDefault="00D53A97">
            <w:pPr>
              <w:pStyle w:val="ConsPlusNormal"/>
              <w:jc w:val="center"/>
            </w:pPr>
            <w:r>
              <w:t xml:space="preserve">по </w:t>
            </w:r>
            <w:hyperlink r:id="rId237">
              <w:r>
                <w:rPr>
                  <w:color w:val="0000FF"/>
                </w:rPr>
                <w:t>ОКТМО</w:t>
              </w:r>
            </w:hyperlink>
          </w:p>
        </w:tc>
        <w:tc>
          <w:tcPr>
            <w:tcW w:w="963" w:type="dxa"/>
          </w:tcPr>
          <w:p w:rsidR="00D53A97" w:rsidRDefault="00D53A97">
            <w:pPr>
              <w:pStyle w:val="ConsPlusNormal"/>
              <w:jc w:val="center"/>
            </w:pPr>
            <w:r>
              <w:t>наименование</w:t>
            </w:r>
          </w:p>
        </w:tc>
        <w:tc>
          <w:tcPr>
            <w:tcW w:w="793" w:type="dxa"/>
          </w:tcPr>
          <w:p w:rsidR="00D53A97" w:rsidRDefault="00D53A97">
            <w:pPr>
              <w:pStyle w:val="ConsPlusNormal"/>
              <w:jc w:val="center"/>
            </w:pPr>
            <w:r>
              <w:t>ИНН</w:t>
            </w:r>
          </w:p>
        </w:tc>
        <w:tc>
          <w:tcPr>
            <w:tcW w:w="793" w:type="dxa"/>
          </w:tcPr>
          <w:p w:rsidR="00D53A97" w:rsidRDefault="00D53A97">
            <w:pPr>
              <w:pStyle w:val="ConsPlusNormal"/>
              <w:jc w:val="center"/>
            </w:pPr>
            <w:r>
              <w:t>КПП</w:t>
            </w:r>
          </w:p>
        </w:tc>
        <w:tc>
          <w:tcPr>
            <w:tcW w:w="963" w:type="dxa"/>
          </w:tcPr>
          <w:p w:rsidR="00D53A97" w:rsidRDefault="00D53A97">
            <w:pPr>
              <w:pStyle w:val="ConsPlusNormal"/>
              <w:jc w:val="center"/>
            </w:pPr>
            <w:r>
              <w:t>наименование</w:t>
            </w:r>
          </w:p>
        </w:tc>
        <w:tc>
          <w:tcPr>
            <w:tcW w:w="907" w:type="dxa"/>
          </w:tcPr>
          <w:p w:rsidR="00D53A97" w:rsidRDefault="00D53A97">
            <w:pPr>
              <w:pStyle w:val="ConsPlusNormal"/>
              <w:jc w:val="center"/>
            </w:pPr>
            <w:r>
              <w:t>номер</w:t>
            </w:r>
          </w:p>
        </w:tc>
        <w:tc>
          <w:tcPr>
            <w:tcW w:w="907" w:type="dxa"/>
          </w:tcPr>
          <w:p w:rsidR="00D53A97" w:rsidRDefault="00D53A97">
            <w:pPr>
              <w:pStyle w:val="ConsPlusNormal"/>
              <w:jc w:val="center"/>
            </w:pPr>
            <w:r>
              <w:t>дата</w:t>
            </w:r>
          </w:p>
        </w:tc>
        <w:tc>
          <w:tcPr>
            <w:tcW w:w="907" w:type="dxa"/>
          </w:tcPr>
          <w:p w:rsidR="00D53A97" w:rsidRDefault="00D53A97">
            <w:pPr>
              <w:pStyle w:val="ConsPlusNormal"/>
              <w:jc w:val="center"/>
            </w:pPr>
            <w:r>
              <w:t>ИНН</w:t>
            </w:r>
          </w:p>
        </w:tc>
        <w:tc>
          <w:tcPr>
            <w:tcW w:w="907" w:type="dxa"/>
          </w:tcPr>
          <w:p w:rsidR="00D53A97" w:rsidRDefault="00D53A97">
            <w:pPr>
              <w:pStyle w:val="ConsPlusNormal"/>
              <w:jc w:val="center"/>
            </w:pPr>
            <w:r>
              <w:t>КПП</w:t>
            </w:r>
          </w:p>
        </w:tc>
        <w:tc>
          <w:tcPr>
            <w:tcW w:w="907" w:type="dxa"/>
            <w:vMerge/>
          </w:tcPr>
          <w:p w:rsidR="00D53A97" w:rsidRDefault="00D53A97">
            <w:pPr>
              <w:pStyle w:val="ConsPlusNormal"/>
            </w:pPr>
          </w:p>
        </w:tc>
        <w:tc>
          <w:tcPr>
            <w:tcW w:w="1644" w:type="dxa"/>
            <w:vMerge/>
          </w:tcPr>
          <w:p w:rsidR="00D53A97" w:rsidRDefault="00D53A97">
            <w:pPr>
              <w:pStyle w:val="ConsPlusNormal"/>
            </w:pPr>
          </w:p>
        </w:tc>
        <w:tc>
          <w:tcPr>
            <w:tcW w:w="1077" w:type="dxa"/>
            <w:vMerge/>
            <w:tcBorders>
              <w:right w:val="nil"/>
            </w:tcBorders>
          </w:tcPr>
          <w:p w:rsidR="00D53A97" w:rsidRDefault="00D53A97">
            <w:pPr>
              <w:pStyle w:val="ConsPlusNormal"/>
            </w:pPr>
          </w:p>
        </w:tc>
      </w:tr>
      <w:tr w:rsidR="00D53A97">
        <w:tc>
          <w:tcPr>
            <w:tcW w:w="1027" w:type="dxa"/>
            <w:tcBorders>
              <w:left w:val="nil"/>
            </w:tcBorders>
          </w:tcPr>
          <w:p w:rsidR="00D53A97" w:rsidRDefault="00D53A97">
            <w:pPr>
              <w:pStyle w:val="ConsPlusNormal"/>
              <w:jc w:val="center"/>
            </w:pPr>
            <w:r>
              <w:t>1</w:t>
            </w:r>
          </w:p>
        </w:tc>
        <w:tc>
          <w:tcPr>
            <w:tcW w:w="737" w:type="dxa"/>
          </w:tcPr>
          <w:p w:rsidR="00D53A97" w:rsidRDefault="00D53A97">
            <w:pPr>
              <w:pStyle w:val="ConsPlusNormal"/>
              <w:jc w:val="center"/>
            </w:pPr>
            <w:r>
              <w:t>2</w:t>
            </w:r>
          </w:p>
        </w:tc>
        <w:tc>
          <w:tcPr>
            <w:tcW w:w="1077" w:type="dxa"/>
          </w:tcPr>
          <w:p w:rsidR="00D53A97" w:rsidRDefault="00D53A97">
            <w:pPr>
              <w:pStyle w:val="ConsPlusNormal"/>
              <w:jc w:val="center"/>
            </w:pPr>
            <w:r>
              <w:t>3</w:t>
            </w:r>
          </w:p>
        </w:tc>
        <w:tc>
          <w:tcPr>
            <w:tcW w:w="963" w:type="dxa"/>
          </w:tcPr>
          <w:p w:rsidR="00D53A97" w:rsidRDefault="00D53A97">
            <w:pPr>
              <w:pStyle w:val="ConsPlusNormal"/>
              <w:jc w:val="center"/>
            </w:pPr>
            <w:r>
              <w:t>4</w:t>
            </w:r>
          </w:p>
        </w:tc>
        <w:tc>
          <w:tcPr>
            <w:tcW w:w="793" w:type="dxa"/>
          </w:tcPr>
          <w:p w:rsidR="00D53A97" w:rsidRDefault="00D53A97">
            <w:pPr>
              <w:pStyle w:val="ConsPlusNormal"/>
              <w:jc w:val="center"/>
            </w:pPr>
            <w:r>
              <w:t>5</w:t>
            </w:r>
          </w:p>
        </w:tc>
        <w:tc>
          <w:tcPr>
            <w:tcW w:w="793" w:type="dxa"/>
          </w:tcPr>
          <w:p w:rsidR="00D53A97" w:rsidRDefault="00D53A97">
            <w:pPr>
              <w:pStyle w:val="ConsPlusNormal"/>
              <w:jc w:val="center"/>
            </w:pPr>
            <w:r>
              <w:t>6</w:t>
            </w:r>
          </w:p>
        </w:tc>
        <w:tc>
          <w:tcPr>
            <w:tcW w:w="963" w:type="dxa"/>
          </w:tcPr>
          <w:p w:rsidR="00D53A97" w:rsidRDefault="00D53A97">
            <w:pPr>
              <w:pStyle w:val="ConsPlusNormal"/>
              <w:jc w:val="center"/>
            </w:pPr>
            <w:r>
              <w:t>7</w:t>
            </w:r>
          </w:p>
        </w:tc>
        <w:tc>
          <w:tcPr>
            <w:tcW w:w="907" w:type="dxa"/>
          </w:tcPr>
          <w:p w:rsidR="00D53A97" w:rsidRDefault="00D53A97">
            <w:pPr>
              <w:pStyle w:val="ConsPlusNormal"/>
              <w:jc w:val="center"/>
            </w:pPr>
            <w:r>
              <w:t>8</w:t>
            </w:r>
          </w:p>
        </w:tc>
        <w:tc>
          <w:tcPr>
            <w:tcW w:w="907" w:type="dxa"/>
          </w:tcPr>
          <w:p w:rsidR="00D53A97" w:rsidRDefault="00D53A97">
            <w:pPr>
              <w:pStyle w:val="ConsPlusNormal"/>
              <w:jc w:val="center"/>
            </w:pPr>
            <w:r>
              <w:t>9</w:t>
            </w:r>
          </w:p>
        </w:tc>
        <w:tc>
          <w:tcPr>
            <w:tcW w:w="907" w:type="dxa"/>
          </w:tcPr>
          <w:p w:rsidR="00D53A97" w:rsidRDefault="00D53A97">
            <w:pPr>
              <w:pStyle w:val="ConsPlusNormal"/>
              <w:jc w:val="center"/>
            </w:pPr>
            <w:r>
              <w:t>10</w:t>
            </w:r>
          </w:p>
        </w:tc>
        <w:tc>
          <w:tcPr>
            <w:tcW w:w="907" w:type="dxa"/>
          </w:tcPr>
          <w:p w:rsidR="00D53A97" w:rsidRDefault="00D53A97">
            <w:pPr>
              <w:pStyle w:val="ConsPlusNormal"/>
              <w:jc w:val="center"/>
            </w:pPr>
            <w:r>
              <w:t>11</w:t>
            </w:r>
          </w:p>
        </w:tc>
        <w:tc>
          <w:tcPr>
            <w:tcW w:w="907" w:type="dxa"/>
          </w:tcPr>
          <w:p w:rsidR="00D53A97" w:rsidRDefault="00D53A97">
            <w:pPr>
              <w:pStyle w:val="ConsPlusNormal"/>
              <w:jc w:val="center"/>
            </w:pPr>
            <w:r>
              <w:t>12</w:t>
            </w:r>
          </w:p>
        </w:tc>
        <w:tc>
          <w:tcPr>
            <w:tcW w:w="1644" w:type="dxa"/>
          </w:tcPr>
          <w:p w:rsidR="00D53A97" w:rsidRDefault="00D53A97">
            <w:pPr>
              <w:pStyle w:val="ConsPlusNormal"/>
              <w:jc w:val="center"/>
            </w:pPr>
            <w:r>
              <w:t>13</w:t>
            </w:r>
          </w:p>
        </w:tc>
        <w:tc>
          <w:tcPr>
            <w:tcW w:w="1077" w:type="dxa"/>
            <w:tcBorders>
              <w:right w:val="nil"/>
            </w:tcBorders>
          </w:tcPr>
          <w:p w:rsidR="00D53A97" w:rsidRDefault="00D53A97">
            <w:pPr>
              <w:pStyle w:val="ConsPlusNormal"/>
              <w:jc w:val="center"/>
            </w:pPr>
            <w:bookmarkStart w:id="29" w:name="P726"/>
            <w:bookmarkEnd w:id="29"/>
            <w:r>
              <w:t>14</w:t>
            </w:r>
          </w:p>
        </w:tc>
      </w:tr>
      <w:tr w:rsidR="00D53A97">
        <w:tblPrEx>
          <w:tblBorders>
            <w:left w:val="single" w:sz="4" w:space="0" w:color="auto"/>
          </w:tblBorders>
        </w:tblPrEx>
        <w:tc>
          <w:tcPr>
            <w:tcW w:w="1027" w:type="dxa"/>
          </w:tcPr>
          <w:p w:rsidR="00D53A97" w:rsidRDefault="00D53A97">
            <w:pPr>
              <w:pStyle w:val="ConsPlusNormal"/>
            </w:pPr>
          </w:p>
        </w:tc>
        <w:tc>
          <w:tcPr>
            <w:tcW w:w="737" w:type="dxa"/>
          </w:tcPr>
          <w:p w:rsidR="00D53A97" w:rsidRDefault="00D53A97">
            <w:pPr>
              <w:pStyle w:val="ConsPlusNormal"/>
            </w:pPr>
          </w:p>
        </w:tc>
        <w:tc>
          <w:tcPr>
            <w:tcW w:w="1077" w:type="dxa"/>
          </w:tcPr>
          <w:p w:rsidR="00D53A97" w:rsidRDefault="00D53A97">
            <w:pPr>
              <w:pStyle w:val="ConsPlusNormal"/>
            </w:pPr>
          </w:p>
        </w:tc>
        <w:tc>
          <w:tcPr>
            <w:tcW w:w="963" w:type="dxa"/>
          </w:tcPr>
          <w:p w:rsidR="00D53A97" w:rsidRDefault="00D53A97">
            <w:pPr>
              <w:pStyle w:val="ConsPlusNormal"/>
            </w:pPr>
          </w:p>
        </w:tc>
        <w:tc>
          <w:tcPr>
            <w:tcW w:w="793"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907" w:type="dxa"/>
          </w:tcPr>
          <w:p w:rsidR="00D53A97" w:rsidRDefault="00D53A97">
            <w:pPr>
              <w:pStyle w:val="ConsPlusNormal"/>
            </w:pPr>
          </w:p>
        </w:tc>
        <w:tc>
          <w:tcPr>
            <w:tcW w:w="907" w:type="dxa"/>
          </w:tcPr>
          <w:p w:rsidR="00D53A97" w:rsidRDefault="00D53A97">
            <w:pPr>
              <w:pStyle w:val="ConsPlusNormal"/>
            </w:pPr>
          </w:p>
        </w:tc>
        <w:tc>
          <w:tcPr>
            <w:tcW w:w="907" w:type="dxa"/>
          </w:tcPr>
          <w:p w:rsidR="00D53A97" w:rsidRDefault="00D53A97">
            <w:pPr>
              <w:pStyle w:val="ConsPlusNormal"/>
            </w:pPr>
          </w:p>
        </w:tc>
        <w:tc>
          <w:tcPr>
            <w:tcW w:w="907" w:type="dxa"/>
          </w:tcPr>
          <w:p w:rsidR="00D53A97" w:rsidRDefault="00D53A97">
            <w:pPr>
              <w:pStyle w:val="ConsPlusNormal"/>
            </w:pPr>
          </w:p>
        </w:tc>
        <w:tc>
          <w:tcPr>
            <w:tcW w:w="907" w:type="dxa"/>
          </w:tcPr>
          <w:p w:rsidR="00D53A97" w:rsidRDefault="00D53A97">
            <w:pPr>
              <w:pStyle w:val="ConsPlusNormal"/>
            </w:pPr>
          </w:p>
        </w:tc>
        <w:tc>
          <w:tcPr>
            <w:tcW w:w="1644" w:type="dxa"/>
          </w:tcPr>
          <w:p w:rsidR="00D53A97" w:rsidRDefault="00D53A97">
            <w:pPr>
              <w:pStyle w:val="ConsPlusNormal"/>
            </w:pPr>
          </w:p>
        </w:tc>
        <w:tc>
          <w:tcPr>
            <w:tcW w:w="1077" w:type="dxa"/>
            <w:tcBorders>
              <w:right w:val="nil"/>
            </w:tcBorders>
          </w:tcPr>
          <w:p w:rsidR="00D53A97" w:rsidRDefault="00D53A97">
            <w:pPr>
              <w:pStyle w:val="ConsPlusNormal"/>
            </w:pPr>
          </w:p>
        </w:tc>
      </w:tr>
      <w:tr w:rsidR="00D53A97">
        <w:tblPrEx>
          <w:tblBorders>
            <w:left w:val="single" w:sz="4" w:space="0" w:color="auto"/>
          </w:tblBorders>
        </w:tblPrEx>
        <w:tc>
          <w:tcPr>
            <w:tcW w:w="1027" w:type="dxa"/>
          </w:tcPr>
          <w:p w:rsidR="00D53A97" w:rsidRDefault="00D53A97">
            <w:pPr>
              <w:pStyle w:val="ConsPlusNormal"/>
            </w:pPr>
          </w:p>
        </w:tc>
        <w:tc>
          <w:tcPr>
            <w:tcW w:w="737" w:type="dxa"/>
          </w:tcPr>
          <w:p w:rsidR="00D53A97" w:rsidRDefault="00D53A97">
            <w:pPr>
              <w:pStyle w:val="ConsPlusNormal"/>
            </w:pPr>
          </w:p>
        </w:tc>
        <w:tc>
          <w:tcPr>
            <w:tcW w:w="1077" w:type="dxa"/>
          </w:tcPr>
          <w:p w:rsidR="00D53A97" w:rsidRDefault="00D53A97">
            <w:pPr>
              <w:pStyle w:val="ConsPlusNormal"/>
            </w:pPr>
          </w:p>
        </w:tc>
        <w:tc>
          <w:tcPr>
            <w:tcW w:w="963" w:type="dxa"/>
          </w:tcPr>
          <w:p w:rsidR="00D53A97" w:rsidRDefault="00D53A97">
            <w:pPr>
              <w:pStyle w:val="ConsPlusNormal"/>
            </w:pPr>
          </w:p>
        </w:tc>
        <w:tc>
          <w:tcPr>
            <w:tcW w:w="793"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907" w:type="dxa"/>
          </w:tcPr>
          <w:p w:rsidR="00D53A97" w:rsidRDefault="00D53A97">
            <w:pPr>
              <w:pStyle w:val="ConsPlusNormal"/>
            </w:pPr>
          </w:p>
        </w:tc>
        <w:tc>
          <w:tcPr>
            <w:tcW w:w="907" w:type="dxa"/>
          </w:tcPr>
          <w:p w:rsidR="00D53A97" w:rsidRDefault="00D53A97">
            <w:pPr>
              <w:pStyle w:val="ConsPlusNormal"/>
            </w:pPr>
          </w:p>
        </w:tc>
        <w:tc>
          <w:tcPr>
            <w:tcW w:w="907" w:type="dxa"/>
          </w:tcPr>
          <w:p w:rsidR="00D53A97" w:rsidRDefault="00D53A97">
            <w:pPr>
              <w:pStyle w:val="ConsPlusNormal"/>
            </w:pPr>
          </w:p>
        </w:tc>
        <w:tc>
          <w:tcPr>
            <w:tcW w:w="907" w:type="dxa"/>
          </w:tcPr>
          <w:p w:rsidR="00D53A97" w:rsidRDefault="00D53A97">
            <w:pPr>
              <w:pStyle w:val="ConsPlusNormal"/>
            </w:pPr>
          </w:p>
        </w:tc>
        <w:tc>
          <w:tcPr>
            <w:tcW w:w="907" w:type="dxa"/>
          </w:tcPr>
          <w:p w:rsidR="00D53A97" w:rsidRDefault="00D53A97">
            <w:pPr>
              <w:pStyle w:val="ConsPlusNormal"/>
            </w:pPr>
          </w:p>
        </w:tc>
        <w:tc>
          <w:tcPr>
            <w:tcW w:w="1644" w:type="dxa"/>
          </w:tcPr>
          <w:p w:rsidR="00D53A97" w:rsidRDefault="00D53A97">
            <w:pPr>
              <w:pStyle w:val="ConsPlusNormal"/>
            </w:pPr>
          </w:p>
        </w:tc>
        <w:tc>
          <w:tcPr>
            <w:tcW w:w="1077" w:type="dxa"/>
            <w:tcBorders>
              <w:right w:val="nil"/>
            </w:tcBorders>
          </w:tcPr>
          <w:p w:rsidR="00D53A97" w:rsidRDefault="00D53A97">
            <w:pPr>
              <w:pStyle w:val="ConsPlusNormal"/>
            </w:pPr>
          </w:p>
        </w:tc>
      </w:tr>
      <w:tr w:rsidR="00D53A97">
        <w:tblPrEx>
          <w:tblBorders>
            <w:left w:val="single" w:sz="4" w:space="0" w:color="auto"/>
          </w:tblBorders>
        </w:tblPrEx>
        <w:tc>
          <w:tcPr>
            <w:tcW w:w="1027" w:type="dxa"/>
          </w:tcPr>
          <w:p w:rsidR="00D53A97" w:rsidRDefault="00D53A97">
            <w:pPr>
              <w:pStyle w:val="ConsPlusNormal"/>
            </w:pPr>
          </w:p>
        </w:tc>
        <w:tc>
          <w:tcPr>
            <w:tcW w:w="737" w:type="dxa"/>
          </w:tcPr>
          <w:p w:rsidR="00D53A97" w:rsidRDefault="00D53A97">
            <w:pPr>
              <w:pStyle w:val="ConsPlusNormal"/>
            </w:pPr>
          </w:p>
        </w:tc>
        <w:tc>
          <w:tcPr>
            <w:tcW w:w="1077" w:type="dxa"/>
          </w:tcPr>
          <w:p w:rsidR="00D53A97" w:rsidRDefault="00D53A97">
            <w:pPr>
              <w:pStyle w:val="ConsPlusNormal"/>
            </w:pPr>
          </w:p>
        </w:tc>
        <w:tc>
          <w:tcPr>
            <w:tcW w:w="963" w:type="dxa"/>
          </w:tcPr>
          <w:p w:rsidR="00D53A97" w:rsidRDefault="00D53A97">
            <w:pPr>
              <w:pStyle w:val="ConsPlusNormal"/>
            </w:pPr>
          </w:p>
        </w:tc>
        <w:tc>
          <w:tcPr>
            <w:tcW w:w="793"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907" w:type="dxa"/>
          </w:tcPr>
          <w:p w:rsidR="00D53A97" w:rsidRDefault="00D53A97">
            <w:pPr>
              <w:pStyle w:val="ConsPlusNormal"/>
            </w:pPr>
          </w:p>
        </w:tc>
        <w:tc>
          <w:tcPr>
            <w:tcW w:w="907" w:type="dxa"/>
          </w:tcPr>
          <w:p w:rsidR="00D53A97" w:rsidRDefault="00D53A97">
            <w:pPr>
              <w:pStyle w:val="ConsPlusNormal"/>
            </w:pPr>
          </w:p>
        </w:tc>
        <w:tc>
          <w:tcPr>
            <w:tcW w:w="907" w:type="dxa"/>
          </w:tcPr>
          <w:p w:rsidR="00D53A97" w:rsidRDefault="00D53A97">
            <w:pPr>
              <w:pStyle w:val="ConsPlusNormal"/>
            </w:pPr>
          </w:p>
        </w:tc>
        <w:tc>
          <w:tcPr>
            <w:tcW w:w="907" w:type="dxa"/>
          </w:tcPr>
          <w:p w:rsidR="00D53A97" w:rsidRDefault="00D53A97">
            <w:pPr>
              <w:pStyle w:val="ConsPlusNormal"/>
            </w:pPr>
          </w:p>
        </w:tc>
        <w:tc>
          <w:tcPr>
            <w:tcW w:w="907" w:type="dxa"/>
          </w:tcPr>
          <w:p w:rsidR="00D53A97" w:rsidRDefault="00D53A97">
            <w:pPr>
              <w:pStyle w:val="ConsPlusNormal"/>
            </w:pPr>
          </w:p>
        </w:tc>
        <w:tc>
          <w:tcPr>
            <w:tcW w:w="1644" w:type="dxa"/>
          </w:tcPr>
          <w:p w:rsidR="00D53A97" w:rsidRDefault="00D53A97">
            <w:pPr>
              <w:pStyle w:val="ConsPlusNormal"/>
            </w:pPr>
          </w:p>
        </w:tc>
        <w:tc>
          <w:tcPr>
            <w:tcW w:w="1077" w:type="dxa"/>
            <w:tcBorders>
              <w:right w:val="nil"/>
            </w:tcBorders>
          </w:tcPr>
          <w:p w:rsidR="00D53A97" w:rsidRDefault="00D53A97">
            <w:pPr>
              <w:pStyle w:val="ConsPlusNormal"/>
            </w:pPr>
          </w:p>
        </w:tc>
      </w:tr>
      <w:tr w:rsidR="00D53A97">
        <w:tblPrEx>
          <w:tblBorders>
            <w:insideV w:val="nil"/>
          </w:tblBorders>
        </w:tblPrEx>
        <w:tc>
          <w:tcPr>
            <w:tcW w:w="7260" w:type="dxa"/>
            <w:gridSpan w:val="8"/>
            <w:tcBorders>
              <w:bottom w:val="nil"/>
            </w:tcBorders>
          </w:tcPr>
          <w:p w:rsidR="00D53A97" w:rsidRDefault="00D53A97">
            <w:pPr>
              <w:pStyle w:val="ConsPlusNormal"/>
            </w:pPr>
          </w:p>
        </w:tc>
        <w:tc>
          <w:tcPr>
            <w:tcW w:w="907" w:type="dxa"/>
            <w:tcBorders>
              <w:bottom w:val="nil"/>
            </w:tcBorders>
          </w:tcPr>
          <w:p w:rsidR="00D53A97" w:rsidRDefault="00D53A97">
            <w:pPr>
              <w:pStyle w:val="ConsPlusNormal"/>
            </w:pPr>
          </w:p>
        </w:tc>
        <w:tc>
          <w:tcPr>
            <w:tcW w:w="907" w:type="dxa"/>
            <w:tcBorders>
              <w:bottom w:val="nil"/>
            </w:tcBorders>
          </w:tcPr>
          <w:p w:rsidR="00D53A97" w:rsidRDefault="00D53A97">
            <w:pPr>
              <w:pStyle w:val="ConsPlusNormal"/>
            </w:pPr>
          </w:p>
        </w:tc>
        <w:tc>
          <w:tcPr>
            <w:tcW w:w="907" w:type="dxa"/>
            <w:tcBorders>
              <w:bottom w:val="nil"/>
              <w:right w:val="single" w:sz="4" w:space="0" w:color="auto"/>
            </w:tcBorders>
            <w:vAlign w:val="bottom"/>
          </w:tcPr>
          <w:p w:rsidR="00D53A97" w:rsidRDefault="00D53A97">
            <w:pPr>
              <w:pStyle w:val="ConsPlusNormal"/>
            </w:pPr>
            <w:r>
              <w:t>Всего:</w:t>
            </w:r>
          </w:p>
        </w:tc>
        <w:tc>
          <w:tcPr>
            <w:tcW w:w="907" w:type="dxa"/>
            <w:tcBorders>
              <w:left w:val="single" w:sz="4" w:space="0" w:color="auto"/>
              <w:right w:val="single" w:sz="4" w:space="0" w:color="auto"/>
            </w:tcBorders>
          </w:tcPr>
          <w:p w:rsidR="00D53A97" w:rsidRDefault="00D53A97">
            <w:pPr>
              <w:pStyle w:val="ConsPlusNormal"/>
            </w:pPr>
          </w:p>
        </w:tc>
        <w:tc>
          <w:tcPr>
            <w:tcW w:w="1644" w:type="dxa"/>
            <w:tcBorders>
              <w:left w:val="single" w:sz="4" w:space="0" w:color="auto"/>
              <w:bottom w:val="nil"/>
            </w:tcBorders>
          </w:tcPr>
          <w:p w:rsidR="00D53A97" w:rsidRDefault="00D53A97">
            <w:pPr>
              <w:pStyle w:val="ConsPlusNormal"/>
            </w:pPr>
          </w:p>
        </w:tc>
        <w:tc>
          <w:tcPr>
            <w:tcW w:w="1077" w:type="dxa"/>
            <w:tcBorders>
              <w:bottom w:val="nil"/>
            </w:tcBorders>
          </w:tcPr>
          <w:p w:rsidR="00D53A97" w:rsidRDefault="00D53A97">
            <w:pPr>
              <w:pStyle w:val="ConsPlusNormal"/>
            </w:pPr>
          </w:p>
        </w:tc>
      </w:tr>
    </w:tbl>
    <w:p w:rsidR="00D53A97" w:rsidRDefault="00D53A97">
      <w:pPr>
        <w:pStyle w:val="ConsPlusNormal"/>
        <w:sectPr w:rsidR="00D53A97">
          <w:pgSz w:w="16838" w:h="11905" w:orient="landscape"/>
          <w:pgMar w:top="1701" w:right="1134" w:bottom="850" w:left="1134" w:header="0" w:footer="0" w:gutter="0"/>
          <w:cols w:space="720"/>
          <w:titlePg/>
        </w:sectPr>
      </w:pP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98"/>
        <w:gridCol w:w="2154"/>
        <w:gridCol w:w="340"/>
        <w:gridCol w:w="2494"/>
        <w:gridCol w:w="340"/>
        <w:gridCol w:w="1644"/>
      </w:tblGrid>
      <w:tr w:rsidR="00D53A97">
        <w:tc>
          <w:tcPr>
            <w:tcW w:w="2098" w:type="dxa"/>
            <w:tcBorders>
              <w:top w:val="nil"/>
              <w:left w:val="nil"/>
              <w:bottom w:val="nil"/>
              <w:right w:val="nil"/>
            </w:tcBorders>
            <w:vAlign w:val="bottom"/>
          </w:tcPr>
          <w:p w:rsidR="00D53A97" w:rsidRDefault="00D53A97">
            <w:pPr>
              <w:pStyle w:val="ConsPlusNormal"/>
            </w:pPr>
            <w:r>
              <w:t>Контактное лицо</w:t>
            </w:r>
          </w:p>
        </w:tc>
        <w:tc>
          <w:tcPr>
            <w:tcW w:w="2154"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2494"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644" w:type="dxa"/>
            <w:tcBorders>
              <w:top w:val="nil"/>
              <w:left w:val="nil"/>
              <w:bottom w:val="single" w:sz="4" w:space="0" w:color="auto"/>
              <w:right w:val="nil"/>
            </w:tcBorders>
          </w:tcPr>
          <w:p w:rsidR="00D53A97" w:rsidRDefault="00D53A97">
            <w:pPr>
              <w:pStyle w:val="ConsPlusNormal"/>
            </w:pPr>
          </w:p>
        </w:tc>
      </w:tr>
      <w:tr w:rsidR="00D53A97">
        <w:tc>
          <w:tcPr>
            <w:tcW w:w="2098" w:type="dxa"/>
            <w:tcBorders>
              <w:top w:val="nil"/>
              <w:left w:val="nil"/>
              <w:bottom w:val="nil"/>
              <w:right w:val="nil"/>
            </w:tcBorders>
          </w:tcPr>
          <w:p w:rsidR="00D53A97" w:rsidRDefault="00D53A97">
            <w:pPr>
              <w:pStyle w:val="ConsPlusNormal"/>
            </w:pPr>
          </w:p>
        </w:tc>
        <w:tc>
          <w:tcPr>
            <w:tcW w:w="2154"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2494" w:type="dxa"/>
            <w:tcBorders>
              <w:top w:val="single" w:sz="4" w:space="0" w:color="auto"/>
              <w:left w:val="nil"/>
              <w:bottom w:val="nil"/>
              <w:right w:val="nil"/>
            </w:tcBorders>
          </w:tcPr>
          <w:p w:rsidR="00D53A97" w:rsidRDefault="00D53A97">
            <w:pPr>
              <w:pStyle w:val="ConsPlusNormal"/>
              <w:jc w:val="center"/>
            </w:pPr>
            <w:r>
              <w:t>(ФИО)</w:t>
            </w:r>
          </w:p>
        </w:tc>
        <w:tc>
          <w:tcPr>
            <w:tcW w:w="340" w:type="dxa"/>
            <w:tcBorders>
              <w:top w:val="nil"/>
              <w:left w:val="nil"/>
              <w:bottom w:val="nil"/>
              <w:right w:val="nil"/>
            </w:tcBorders>
          </w:tcPr>
          <w:p w:rsidR="00D53A97" w:rsidRDefault="00D53A97">
            <w:pPr>
              <w:pStyle w:val="ConsPlusNormal"/>
            </w:pPr>
          </w:p>
        </w:tc>
        <w:tc>
          <w:tcPr>
            <w:tcW w:w="1644" w:type="dxa"/>
            <w:tcBorders>
              <w:top w:val="single" w:sz="4" w:space="0" w:color="auto"/>
              <w:left w:val="nil"/>
              <w:bottom w:val="nil"/>
              <w:right w:val="nil"/>
            </w:tcBorders>
          </w:tcPr>
          <w:p w:rsidR="00D53A97" w:rsidRDefault="00D53A97">
            <w:pPr>
              <w:pStyle w:val="ConsPlusNormal"/>
              <w:jc w:val="center"/>
            </w:pPr>
            <w:r>
              <w:t>(телефон)</w:t>
            </w:r>
          </w:p>
        </w:tc>
      </w:tr>
      <w:tr w:rsidR="00D53A97">
        <w:tc>
          <w:tcPr>
            <w:tcW w:w="9070" w:type="dxa"/>
            <w:gridSpan w:val="6"/>
            <w:tcBorders>
              <w:top w:val="nil"/>
              <w:left w:val="nil"/>
              <w:bottom w:val="nil"/>
              <w:right w:val="nil"/>
            </w:tcBorders>
          </w:tcPr>
          <w:p w:rsidR="00D53A97" w:rsidRDefault="00D53A97">
            <w:pPr>
              <w:pStyle w:val="ConsPlusNormal"/>
            </w:pPr>
            <w:r>
              <w:t>"__" ___________ 20__ г.</w:t>
            </w:r>
          </w:p>
        </w:tc>
      </w:tr>
    </w:tbl>
    <w:p w:rsidR="00D53A97" w:rsidRDefault="00D53A97">
      <w:pPr>
        <w:pStyle w:val="ConsPlusNormal"/>
        <w:jc w:val="both"/>
      </w:pPr>
    </w:p>
    <w:p w:rsidR="00D53A97" w:rsidRDefault="00D53A97">
      <w:pPr>
        <w:pStyle w:val="ConsPlusNormal"/>
        <w:sectPr w:rsidR="00D53A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168"/>
        <w:gridCol w:w="2437"/>
      </w:tblGrid>
      <w:tr w:rsidR="00D53A97">
        <w:tc>
          <w:tcPr>
            <w:tcW w:w="11168" w:type="dxa"/>
            <w:tcBorders>
              <w:top w:val="nil"/>
              <w:left w:val="nil"/>
              <w:bottom w:val="nil"/>
              <w:right w:val="nil"/>
            </w:tcBorders>
            <w:vAlign w:val="bottom"/>
          </w:tcPr>
          <w:p w:rsidR="00D53A97" w:rsidRDefault="00D53A97">
            <w:pPr>
              <w:pStyle w:val="ConsPlusNormal"/>
              <w:jc w:val="right"/>
            </w:pPr>
            <w:r>
              <w:lastRenderedPageBreak/>
              <w:t>Номер страницы</w:t>
            </w:r>
          </w:p>
        </w:tc>
        <w:tc>
          <w:tcPr>
            <w:tcW w:w="2437" w:type="dxa"/>
            <w:tcBorders>
              <w:top w:val="nil"/>
              <w:left w:val="nil"/>
              <w:bottom w:val="single" w:sz="4" w:space="0" w:color="auto"/>
              <w:right w:val="nil"/>
            </w:tcBorders>
          </w:tcPr>
          <w:p w:rsidR="00D53A97" w:rsidRDefault="00D53A97">
            <w:pPr>
              <w:pStyle w:val="ConsPlusNormal"/>
            </w:pPr>
          </w:p>
        </w:tc>
      </w:tr>
      <w:tr w:rsidR="00D53A97">
        <w:tc>
          <w:tcPr>
            <w:tcW w:w="11168" w:type="dxa"/>
            <w:tcBorders>
              <w:top w:val="nil"/>
              <w:left w:val="nil"/>
              <w:bottom w:val="nil"/>
              <w:right w:val="nil"/>
            </w:tcBorders>
            <w:vAlign w:val="bottom"/>
          </w:tcPr>
          <w:p w:rsidR="00D53A97" w:rsidRDefault="00D53A97">
            <w:pPr>
              <w:pStyle w:val="ConsPlusNormal"/>
              <w:jc w:val="right"/>
            </w:pPr>
            <w:r>
              <w:t>Всего страниц</w:t>
            </w:r>
          </w:p>
        </w:tc>
        <w:tc>
          <w:tcPr>
            <w:tcW w:w="2437"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3</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30" w:name="P811"/>
            <w:bookmarkEnd w:id="30"/>
            <w:r>
              <w:t>Справка</w:t>
            </w:r>
          </w:p>
          <w:p w:rsidR="00D53A97" w:rsidRDefault="00D53A97">
            <w:pPr>
              <w:pStyle w:val="ConsPlusNormal"/>
              <w:jc w:val="center"/>
            </w:pPr>
            <w:r>
              <w:t>о межбюджетной задолженности по доходам бюджетов</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bookmarkStart w:id="31" w:name="P817"/>
            <w:bookmarkEnd w:id="31"/>
            <w:r>
              <w:t>КОДЫ</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0531479</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за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blPrEx>
          <w:tblBorders>
            <w:insideH w:val="single" w:sz="4" w:space="0" w:color="auto"/>
          </w:tblBorders>
        </w:tblPrEx>
        <w:tc>
          <w:tcPr>
            <w:tcW w:w="4365" w:type="dxa"/>
            <w:vMerge w:val="restart"/>
            <w:tcBorders>
              <w:top w:val="nil"/>
              <w:left w:val="nil"/>
              <w:bottom w:val="nil"/>
              <w:right w:val="nil"/>
            </w:tcBorders>
          </w:tcPr>
          <w:p w:rsidR="00D53A97" w:rsidRDefault="00D53A97">
            <w:pPr>
              <w:pStyle w:val="ConsPlusNormal"/>
            </w:pPr>
            <w:r>
              <w:t xml:space="preserve">Наименование финансового органа (органа </w:t>
            </w:r>
            <w:r>
              <w:lastRenderedPageBreak/>
              <w:t>управления государственным внебюджетным фондом), в бюджет которого зачислена переплата</w:t>
            </w:r>
          </w:p>
        </w:tc>
        <w:tc>
          <w:tcPr>
            <w:tcW w:w="4818" w:type="dxa"/>
            <w:vMerge w:val="restart"/>
            <w:tcBorders>
              <w:top w:val="single" w:sz="4" w:space="0" w:color="auto"/>
              <w:left w:val="nil"/>
              <w:bottom w:val="single" w:sz="4" w:space="0" w:color="auto"/>
              <w:right w:val="nil"/>
            </w:tcBorders>
          </w:tcPr>
          <w:p w:rsidR="00D53A97" w:rsidRDefault="00D53A97">
            <w:pPr>
              <w:pStyle w:val="ConsPlusNormal"/>
            </w:pPr>
          </w:p>
        </w:tc>
        <w:tc>
          <w:tcPr>
            <w:tcW w:w="2721" w:type="dxa"/>
            <w:vMerge w:val="restart"/>
            <w:tcBorders>
              <w:top w:val="nil"/>
              <w:left w:val="nil"/>
              <w:bottom w:val="nil"/>
              <w:right w:val="single" w:sz="4" w:space="0" w:color="auto"/>
            </w:tcBorders>
            <w:vAlign w:val="bottom"/>
          </w:tcPr>
          <w:p w:rsidR="00D53A97" w:rsidRDefault="00D53A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blPrEx>
          <w:tblBorders>
            <w:insideH w:val="single" w:sz="4" w:space="0" w:color="auto"/>
          </w:tblBorders>
        </w:tblPrEx>
        <w:tc>
          <w:tcPr>
            <w:tcW w:w="4365" w:type="dxa"/>
            <w:vMerge/>
            <w:tcBorders>
              <w:top w:val="nil"/>
              <w:left w:val="nil"/>
              <w:bottom w:val="nil"/>
              <w:right w:val="nil"/>
            </w:tcBorders>
          </w:tcPr>
          <w:p w:rsidR="00D53A97" w:rsidRDefault="00D53A97">
            <w:pPr>
              <w:pStyle w:val="ConsPlusNormal"/>
            </w:pPr>
          </w:p>
        </w:tc>
        <w:tc>
          <w:tcPr>
            <w:tcW w:w="4818" w:type="dxa"/>
            <w:vMerge/>
            <w:tcBorders>
              <w:top w:val="single" w:sz="4" w:space="0" w:color="auto"/>
              <w:left w:val="nil"/>
              <w:bottom w:val="single" w:sz="4" w:space="0" w:color="auto"/>
              <w:right w:val="nil"/>
            </w:tcBorders>
          </w:tcPr>
          <w:p w:rsidR="00D53A97" w:rsidRDefault="00D53A97">
            <w:pPr>
              <w:pStyle w:val="ConsPlusNormal"/>
            </w:pPr>
          </w:p>
        </w:tc>
        <w:tc>
          <w:tcPr>
            <w:tcW w:w="2721" w:type="dxa"/>
            <w:vMerge/>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blPrEx>
          <w:tblBorders>
            <w:insideH w:val="single" w:sz="4" w:space="0" w:color="auto"/>
          </w:tblBorders>
        </w:tblPrEx>
        <w:tc>
          <w:tcPr>
            <w:tcW w:w="4365" w:type="dxa"/>
            <w:vMerge/>
            <w:tcBorders>
              <w:top w:val="nil"/>
              <w:left w:val="nil"/>
              <w:bottom w:val="nil"/>
              <w:right w:val="nil"/>
            </w:tcBorders>
          </w:tcPr>
          <w:p w:rsidR="00D53A97" w:rsidRDefault="00D53A97">
            <w:pPr>
              <w:pStyle w:val="ConsPlusNormal"/>
            </w:pPr>
          </w:p>
        </w:tc>
        <w:tc>
          <w:tcPr>
            <w:tcW w:w="4818" w:type="dxa"/>
            <w:vMerge/>
            <w:tcBorders>
              <w:top w:val="single" w:sz="4" w:space="0" w:color="auto"/>
              <w:left w:val="nil"/>
              <w:bottom w:val="single" w:sz="4" w:space="0" w:color="auto"/>
              <w:right w:val="nil"/>
            </w:tcBorders>
          </w:tcPr>
          <w:p w:rsidR="00D53A97" w:rsidRDefault="00D53A97">
            <w:pPr>
              <w:pStyle w:val="ConsPlusNormal"/>
            </w:pPr>
          </w:p>
        </w:tc>
        <w:tc>
          <w:tcPr>
            <w:tcW w:w="2721" w:type="dxa"/>
            <w:vMerge/>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бюджета, в который зачислена переплата</w:t>
            </w:r>
          </w:p>
        </w:tc>
        <w:tc>
          <w:tcPr>
            <w:tcW w:w="4818" w:type="dxa"/>
            <w:tcBorders>
              <w:top w:val="single" w:sz="4" w:space="0" w:color="auto"/>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 xml:space="preserve">по </w:t>
            </w:r>
            <w:hyperlink r:id="rId238">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blPrEx>
          <w:tblBorders>
            <w:insideH w:val="single" w:sz="4" w:space="0" w:color="auto"/>
          </w:tblBorders>
        </w:tblPrEx>
        <w:tc>
          <w:tcPr>
            <w:tcW w:w="4365" w:type="dxa"/>
            <w:vMerge w:val="restart"/>
            <w:tcBorders>
              <w:top w:val="nil"/>
              <w:left w:val="nil"/>
              <w:bottom w:val="nil"/>
              <w:right w:val="nil"/>
            </w:tcBorders>
          </w:tcPr>
          <w:p w:rsidR="00D53A97" w:rsidRDefault="00D53A97">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4818" w:type="dxa"/>
            <w:vMerge w:val="restart"/>
            <w:tcBorders>
              <w:top w:val="single" w:sz="4" w:space="0" w:color="auto"/>
              <w:left w:val="nil"/>
              <w:bottom w:val="single" w:sz="4" w:space="0" w:color="auto"/>
              <w:right w:val="nil"/>
            </w:tcBorders>
          </w:tcPr>
          <w:p w:rsidR="00D53A97" w:rsidRDefault="00D53A97">
            <w:pPr>
              <w:pStyle w:val="ConsPlusNormal"/>
            </w:pPr>
          </w:p>
        </w:tc>
        <w:tc>
          <w:tcPr>
            <w:tcW w:w="2721" w:type="dxa"/>
            <w:vMerge w:val="restart"/>
            <w:tcBorders>
              <w:top w:val="nil"/>
              <w:left w:val="nil"/>
              <w:bottom w:val="nil"/>
              <w:right w:val="single" w:sz="4" w:space="0" w:color="auto"/>
            </w:tcBorders>
            <w:vAlign w:val="bottom"/>
          </w:tcPr>
          <w:p w:rsidR="00D53A97" w:rsidRDefault="00D53A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blPrEx>
          <w:tblBorders>
            <w:insideH w:val="single" w:sz="4" w:space="0" w:color="auto"/>
          </w:tblBorders>
        </w:tblPrEx>
        <w:tc>
          <w:tcPr>
            <w:tcW w:w="4365" w:type="dxa"/>
            <w:vMerge/>
            <w:tcBorders>
              <w:top w:val="nil"/>
              <w:left w:val="nil"/>
              <w:bottom w:val="nil"/>
              <w:right w:val="nil"/>
            </w:tcBorders>
          </w:tcPr>
          <w:p w:rsidR="00D53A97" w:rsidRDefault="00D53A97">
            <w:pPr>
              <w:pStyle w:val="ConsPlusNormal"/>
            </w:pPr>
          </w:p>
        </w:tc>
        <w:tc>
          <w:tcPr>
            <w:tcW w:w="4818" w:type="dxa"/>
            <w:vMerge/>
            <w:tcBorders>
              <w:top w:val="single" w:sz="4" w:space="0" w:color="auto"/>
              <w:left w:val="nil"/>
              <w:bottom w:val="single" w:sz="4" w:space="0" w:color="auto"/>
              <w:right w:val="nil"/>
            </w:tcBorders>
          </w:tcPr>
          <w:p w:rsidR="00D53A97" w:rsidRDefault="00D53A97">
            <w:pPr>
              <w:pStyle w:val="ConsPlusNormal"/>
            </w:pPr>
          </w:p>
        </w:tc>
        <w:tc>
          <w:tcPr>
            <w:tcW w:w="2721" w:type="dxa"/>
            <w:vMerge/>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blPrEx>
          <w:tblBorders>
            <w:insideH w:val="single" w:sz="4" w:space="0" w:color="auto"/>
          </w:tblBorders>
        </w:tblPrEx>
        <w:tc>
          <w:tcPr>
            <w:tcW w:w="4365" w:type="dxa"/>
            <w:vMerge/>
            <w:tcBorders>
              <w:top w:val="nil"/>
              <w:left w:val="nil"/>
              <w:bottom w:val="nil"/>
              <w:right w:val="nil"/>
            </w:tcBorders>
          </w:tcPr>
          <w:p w:rsidR="00D53A97" w:rsidRDefault="00D53A97">
            <w:pPr>
              <w:pStyle w:val="ConsPlusNormal"/>
            </w:pPr>
          </w:p>
        </w:tc>
        <w:tc>
          <w:tcPr>
            <w:tcW w:w="4818" w:type="dxa"/>
            <w:vMerge/>
            <w:tcBorders>
              <w:top w:val="single" w:sz="4" w:space="0" w:color="auto"/>
              <w:left w:val="nil"/>
              <w:bottom w:val="single" w:sz="4" w:space="0" w:color="auto"/>
              <w:right w:val="nil"/>
            </w:tcBorders>
          </w:tcPr>
          <w:p w:rsidR="00D53A97" w:rsidRDefault="00D53A97">
            <w:pPr>
              <w:pStyle w:val="ConsPlusNormal"/>
            </w:pPr>
          </w:p>
        </w:tc>
        <w:tc>
          <w:tcPr>
            <w:tcW w:w="2721" w:type="dxa"/>
            <w:vMerge/>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blPrEx>
          <w:tblBorders>
            <w:insideH w:val="single" w:sz="4" w:space="0" w:color="auto"/>
          </w:tblBorders>
        </w:tblPrEx>
        <w:tc>
          <w:tcPr>
            <w:tcW w:w="4365" w:type="dxa"/>
            <w:vMerge w:val="restart"/>
            <w:tcBorders>
              <w:top w:val="nil"/>
              <w:left w:val="nil"/>
              <w:bottom w:val="nil"/>
              <w:right w:val="nil"/>
            </w:tcBorders>
          </w:tcPr>
          <w:p w:rsidR="00D53A97" w:rsidRDefault="00D53A97">
            <w:pPr>
              <w:pStyle w:val="ConsPlusNormal"/>
            </w:pPr>
            <w:r>
              <w:t>Наименование бюджета, перед которым возникла задолженность</w:t>
            </w:r>
          </w:p>
        </w:tc>
        <w:tc>
          <w:tcPr>
            <w:tcW w:w="4818" w:type="dxa"/>
            <w:vMerge w:val="restart"/>
            <w:tcBorders>
              <w:top w:val="single" w:sz="4" w:space="0" w:color="auto"/>
              <w:left w:val="nil"/>
              <w:bottom w:val="single" w:sz="4" w:space="0" w:color="auto"/>
              <w:right w:val="nil"/>
            </w:tcBorders>
          </w:tcPr>
          <w:p w:rsidR="00D53A97" w:rsidRDefault="00D53A97">
            <w:pPr>
              <w:pStyle w:val="ConsPlusNormal"/>
            </w:pPr>
          </w:p>
        </w:tc>
        <w:tc>
          <w:tcPr>
            <w:tcW w:w="2721" w:type="dxa"/>
            <w:vMerge w:val="restart"/>
            <w:tcBorders>
              <w:top w:val="nil"/>
              <w:left w:val="nil"/>
              <w:bottom w:val="nil"/>
              <w:right w:val="single" w:sz="4" w:space="0" w:color="auto"/>
            </w:tcBorders>
            <w:vAlign w:val="bottom"/>
          </w:tcPr>
          <w:p w:rsidR="00D53A97" w:rsidRDefault="00D53A97">
            <w:pPr>
              <w:pStyle w:val="ConsPlusNormal"/>
              <w:jc w:val="right"/>
            </w:pPr>
            <w:r>
              <w:t xml:space="preserve">по </w:t>
            </w:r>
            <w:hyperlink r:id="rId239">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blPrEx>
          <w:tblBorders>
            <w:insideH w:val="single" w:sz="4" w:space="0" w:color="auto"/>
          </w:tblBorders>
        </w:tblPrEx>
        <w:tc>
          <w:tcPr>
            <w:tcW w:w="4365" w:type="dxa"/>
            <w:vMerge/>
            <w:tcBorders>
              <w:top w:val="nil"/>
              <w:left w:val="nil"/>
              <w:bottom w:val="nil"/>
              <w:right w:val="nil"/>
            </w:tcBorders>
          </w:tcPr>
          <w:p w:rsidR="00D53A97" w:rsidRDefault="00D53A97">
            <w:pPr>
              <w:pStyle w:val="ConsPlusNormal"/>
            </w:pPr>
          </w:p>
        </w:tc>
        <w:tc>
          <w:tcPr>
            <w:tcW w:w="4818" w:type="dxa"/>
            <w:vMerge/>
            <w:tcBorders>
              <w:top w:val="single" w:sz="4" w:space="0" w:color="auto"/>
              <w:left w:val="nil"/>
              <w:bottom w:val="single" w:sz="4" w:space="0" w:color="auto"/>
              <w:right w:val="nil"/>
            </w:tcBorders>
          </w:tcPr>
          <w:p w:rsidR="00D53A97" w:rsidRDefault="00D53A97">
            <w:pPr>
              <w:pStyle w:val="ConsPlusNormal"/>
            </w:pPr>
          </w:p>
        </w:tc>
        <w:tc>
          <w:tcPr>
            <w:tcW w:w="2721" w:type="dxa"/>
            <w:vMerge/>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tcPr>
          <w:p w:rsidR="00D53A97" w:rsidRDefault="00D53A97">
            <w:pPr>
              <w:pStyle w:val="ConsPlusNormal"/>
            </w:pPr>
            <w:r>
              <w:t>Единица измерения: руб.</w:t>
            </w:r>
          </w:p>
        </w:tc>
        <w:tc>
          <w:tcPr>
            <w:tcW w:w="4818" w:type="dxa"/>
            <w:tcBorders>
              <w:top w:val="single" w:sz="4" w:space="0" w:color="auto"/>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hyperlink r:id="rId240">
              <w:r>
                <w:rPr>
                  <w:color w:val="0000FF"/>
                </w:rPr>
                <w:t>383</w:t>
              </w:r>
            </w:hyperlink>
          </w:p>
        </w:tc>
      </w:tr>
    </w:tbl>
    <w:p w:rsidR="00D53A97" w:rsidRDefault="00D53A9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191"/>
        <w:gridCol w:w="1066"/>
        <w:gridCol w:w="974"/>
        <w:gridCol w:w="1304"/>
        <w:gridCol w:w="974"/>
        <w:gridCol w:w="1077"/>
        <w:gridCol w:w="1061"/>
        <w:gridCol w:w="979"/>
        <w:gridCol w:w="1304"/>
        <w:gridCol w:w="979"/>
        <w:gridCol w:w="1191"/>
      </w:tblGrid>
      <w:tr w:rsidR="00D53A97">
        <w:tc>
          <w:tcPr>
            <w:tcW w:w="2722" w:type="dxa"/>
            <w:gridSpan w:val="2"/>
            <w:vMerge w:val="restart"/>
            <w:tcBorders>
              <w:left w:val="nil"/>
            </w:tcBorders>
          </w:tcPr>
          <w:p w:rsidR="00D53A97" w:rsidRDefault="00D53A97">
            <w:pPr>
              <w:pStyle w:val="ConsPlusNormal"/>
              <w:jc w:val="center"/>
            </w:pPr>
            <w:r>
              <w:t>Вид дохода (с учетом подвида дохода), по которому возникла межбюджетная задолженность</w:t>
            </w:r>
          </w:p>
        </w:tc>
        <w:tc>
          <w:tcPr>
            <w:tcW w:w="5395" w:type="dxa"/>
            <w:gridSpan w:val="5"/>
          </w:tcPr>
          <w:p w:rsidR="00D53A97" w:rsidRDefault="00D53A97">
            <w:pPr>
              <w:pStyle w:val="ConsPlusNormal"/>
              <w:jc w:val="center"/>
            </w:pPr>
            <w:r>
              <w:t>Наименование бюджета, в который зачислена переплата</w:t>
            </w:r>
          </w:p>
        </w:tc>
        <w:tc>
          <w:tcPr>
            <w:tcW w:w="5514" w:type="dxa"/>
            <w:gridSpan w:val="5"/>
            <w:tcBorders>
              <w:right w:val="nil"/>
            </w:tcBorders>
          </w:tcPr>
          <w:p w:rsidR="00D53A97" w:rsidRDefault="00D53A97">
            <w:pPr>
              <w:pStyle w:val="ConsPlusNormal"/>
              <w:jc w:val="center"/>
            </w:pPr>
            <w:r>
              <w:t>Наименование бюджета, перед которым возникла задолженность</w:t>
            </w:r>
          </w:p>
        </w:tc>
      </w:tr>
      <w:tr w:rsidR="00D53A97">
        <w:tc>
          <w:tcPr>
            <w:tcW w:w="2722" w:type="dxa"/>
            <w:gridSpan w:val="2"/>
            <w:vMerge/>
            <w:tcBorders>
              <w:left w:val="nil"/>
            </w:tcBorders>
          </w:tcPr>
          <w:p w:rsidR="00D53A97" w:rsidRDefault="00D53A97">
            <w:pPr>
              <w:pStyle w:val="ConsPlusNormal"/>
            </w:pPr>
          </w:p>
        </w:tc>
        <w:tc>
          <w:tcPr>
            <w:tcW w:w="2040" w:type="dxa"/>
            <w:gridSpan w:val="2"/>
          </w:tcPr>
          <w:p w:rsidR="00D53A97" w:rsidRDefault="00D53A97">
            <w:pPr>
              <w:pStyle w:val="ConsPlusNormal"/>
              <w:jc w:val="center"/>
            </w:pPr>
            <w:r>
              <w:t>норматив отчислений, %</w:t>
            </w:r>
          </w:p>
        </w:tc>
        <w:tc>
          <w:tcPr>
            <w:tcW w:w="3355" w:type="dxa"/>
            <w:gridSpan w:val="3"/>
          </w:tcPr>
          <w:p w:rsidR="00D53A97" w:rsidRDefault="00D53A97">
            <w:pPr>
              <w:pStyle w:val="ConsPlusNormal"/>
              <w:jc w:val="center"/>
            </w:pPr>
            <w:r>
              <w:t>сумма</w:t>
            </w:r>
          </w:p>
        </w:tc>
        <w:tc>
          <w:tcPr>
            <w:tcW w:w="2040" w:type="dxa"/>
            <w:gridSpan w:val="2"/>
          </w:tcPr>
          <w:p w:rsidR="00D53A97" w:rsidRDefault="00D53A97">
            <w:pPr>
              <w:pStyle w:val="ConsPlusNormal"/>
              <w:jc w:val="center"/>
            </w:pPr>
            <w:r>
              <w:t>норматив отчислений, %</w:t>
            </w:r>
          </w:p>
        </w:tc>
        <w:tc>
          <w:tcPr>
            <w:tcW w:w="3474" w:type="dxa"/>
            <w:gridSpan w:val="3"/>
            <w:tcBorders>
              <w:right w:val="nil"/>
            </w:tcBorders>
          </w:tcPr>
          <w:p w:rsidR="00D53A97" w:rsidRDefault="00D53A97">
            <w:pPr>
              <w:pStyle w:val="ConsPlusNormal"/>
              <w:jc w:val="center"/>
            </w:pPr>
            <w:r>
              <w:t>сумма</w:t>
            </w:r>
          </w:p>
        </w:tc>
      </w:tr>
      <w:tr w:rsidR="00D53A97">
        <w:tc>
          <w:tcPr>
            <w:tcW w:w="1531" w:type="dxa"/>
            <w:tcBorders>
              <w:left w:val="nil"/>
            </w:tcBorders>
          </w:tcPr>
          <w:p w:rsidR="00D53A97" w:rsidRDefault="00D53A97">
            <w:pPr>
              <w:pStyle w:val="ConsPlusNormal"/>
              <w:jc w:val="center"/>
            </w:pPr>
            <w:r>
              <w:t>наименование по БК</w:t>
            </w:r>
          </w:p>
        </w:tc>
        <w:tc>
          <w:tcPr>
            <w:tcW w:w="1191" w:type="dxa"/>
          </w:tcPr>
          <w:p w:rsidR="00D53A97" w:rsidRDefault="00D53A97">
            <w:pPr>
              <w:pStyle w:val="ConsPlusNormal"/>
              <w:jc w:val="center"/>
            </w:pPr>
            <w:r>
              <w:t>код по БК</w:t>
            </w:r>
          </w:p>
        </w:tc>
        <w:tc>
          <w:tcPr>
            <w:tcW w:w="1066" w:type="dxa"/>
          </w:tcPr>
          <w:p w:rsidR="00D53A97" w:rsidRDefault="00D53A97">
            <w:pPr>
              <w:pStyle w:val="ConsPlusNormal"/>
              <w:jc w:val="center"/>
            </w:pPr>
            <w:r>
              <w:t>законодательно установленный</w:t>
            </w:r>
          </w:p>
        </w:tc>
        <w:tc>
          <w:tcPr>
            <w:tcW w:w="974" w:type="dxa"/>
          </w:tcPr>
          <w:p w:rsidR="00D53A97" w:rsidRDefault="00D53A97">
            <w:pPr>
              <w:pStyle w:val="ConsPlusNormal"/>
              <w:jc w:val="center"/>
            </w:pPr>
            <w:r>
              <w:t>фактический</w:t>
            </w:r>
          </w:p>
        </w:tc>
        <w:tc>
          <w:tcPr>
            <w:tcW w:w="1304" w:type="dxa"/>
          </w:tcPr>
          <w:p w:rsidR="00D53A97" w:rsidRDefault="00D53A97">
            <w:pPr>
              <w:pStyle w:val="ConsPlusNormal"/>
              <w:jc w:val="center"/>
            </w:pPr>
            <w:r>
              <w:t>подлежащая перечислению по нормативу</w:t>
            </w:r>
          </w:p>
        </w:tc>
        <w:tc>
          <w:tcPr>
            <w:tcW w:w="974" w:type="dxa"/>
          </w:tcPr>
          <w:p w:rsidR="00D53A97" w:rsidRDefault="00D53A97">
            <w:pPr>
              <w:pStyle w:val="ConsPlusNormal"/>
              <w:jc w:val="center"/>
            </w:pPr>
            <w:r>
              <w:t>фактически перечисленная</w:t>
            </w:r>
          </w:p>
        </w:tc>
        <w:tc>
          <w:tcPr>
            <w:tcW w:w="1077" w:type="dxa"/>
          </w:tcPr>
          <w:p w:rsidR="00D53A97" w:rsidRDefault="00D53A97">
            <w:pPr>
              <w:pStyle w:val="ConsPlusNormal"/>
              <w:jc w:val="center"/>
            </w:pPr>
            <w:r>
              <w:t>переплата ("-")</w:t>
            </w:r>
          </w:p>
          <w:p w:rsidR="00D53A97" w:rsidRDefault="00D53A97">
            <w:pPr>
              <w:pStyle w:val="ConsPlusNormal"/>
              <w:jc w:val="center"/>
            </w:pPr>
            <w:hyperlink w:anchor="P881">
              <w:r>
                <w:rPr>
                  <w:color w:val="0000FF"/>
                </w:rPr>
                <w:t>гр. 5</w:t>
              </w:r>
            </w:hyperlink>
            <w:r>
              <w:t xml:space="preserve"> - </w:t>
            </w:r>
            <w:hyperlink w:anchor="P882">
              <w:r>
                <w:rPr>
                  <w:color w:val="0000FF"/>
                </w:rPr>
                <w:t>гр. 6</w:t>
              </w:r>
            </w:hyperlink>
          </w:p>
        </w:tc>
        <w:tc>
          <w:tcPr>
            <w:tcW w:w="1061" w:type="dxa"/>
          </w:tcPr>
          <w:p w:rsidR="00D53A97" w:rsidRDefault="00D53A97">
            <w:pPr>
              <w:pStyle w:val="ConsPlusNormal"/>
              <w:jc w:val="center"/>
            </w:pPr>
            <w:r>
              <w:t>законодательно установленный</w:t>
            </w:r>
          </w:p>
        </w:tc>
        <w:tc>
          <w:tcPr>
            <w:tcW w:w="979" w:type="dxa"/>
          </w:tcPr>
          <w:p w:rsidR="00D53A97" w:rsidRDefault="00D53A97">
            <w:pPr>
              <w:pStyle w:val="ConsPlusNormal"/>
              <w:jc w:val="center"/>
            </w:pPr>
            <w:r>
              <w:t>фактический</w:t>
            </w:r>
          </w:p>
        </w:tc>
        <w:tc>
          <w:tcPr>
            <w:tcW w:w="1304" w:type="dxa"/>
          </w:tcPr>
          <w:p w:rsidR="00D53A97" w:rsidRDefault="00D53A97">
            <w:pPr>
              <w:pStyle w:val="ConsPlusNormal"/>
              <w:jc w:val="center"/>
            </w:pPr>
            <w:r>
              <w:t>подлежащая перечислению по нормативу</w:t>
            </w:r>
          </w:p>
        </w:tc>
        <w:tc>
          <w:tcPr>
            <w:tcW w:w="979" w:type="dxa"/>
          </w:tcPr>
          <w:p w:rsidR="00D53A97" w:rsidRDefault="00D53A97">
            <w:pPr>
              <w:pStyle w:val="ConsPlusNormal"/>
              <w:jc w:val="center"/>
            </w:pPr>
            <w:r>
              <w:t>фактически перечисленная</w:t>
            </w:r>
          </w:p>
        </w:tc>
        <w:tc>
          <w:tcPr>
            <w:tcW w:w="1191" w:type="dxa"/>
            <w:tcBorders>
              <w:right w:val="nil"/>
            </w:tcBorders>
          </w:tcPr>
          <w:p w:rsidR="00D53A97" w:rsidRDefault="00D53A97">
            <w:pPr>
              <w:pStyle w:val="ConsPlusNormal"/>
              <w:jc w:val="center"/>
            </w:pPr>
            <w:r>
              <w:t>задолженность ("+")</w:t>
            </w:r>
          </w:p>
          <w:p w:rsidR="00D53A97" w:rsidRDefault="00D53A97">
            <w:pPr>
              <w:pStyle w:val="ConsPlusNormal"/>
              <w:jc w:val="center"/>
            </w:pPr>
            <w:hyperlink w:anchor="P886">
              <w:r>
                <w:rPr>
                  <w:color w:val="0000FF"/>
                </w:rPr>
                <w:t>гр. 10</w:t>
              </w:r>
            </w:hyperlink>
            <w:r>
              <w:t xml:space="preserve"> - </w:t>
            </w:r>
            <w:hyperlink w:anchor="P887">
              <w:r>
                <w:rPr>
                  <w:color w:val="0000FF"/>
                </w:rPr>
                <w:t>гр. 11</w:t>
              </w:r>
            </w:hyperlink>
          </w:p>
        </w:tc>
      </w:tr>
      <w:tr w:rsidR="00D53A97">
        <w:tc>
          <w:tcPr>
            <w:tcW w:w="1531" w:type="dxa"/>
            <w:tcBorders>
              <w:left w:val="nil"/>
            </w:tcBorders>
          </w:tcPr>
          <w:p w:rsidR="00D53A97" w:rsidRDefault="00D53A97">
            <w:pPr>
              <w:pStyle w:val="ConsPlusNormal"/>
              <w:jc w:val="center"/>
            </w:pPr>
            <w:r>
              <w:t>1</w:t>
            </w:r>
          </w:p>
        </w:tc>
        <w:tc>
          <w:tcPr>
            <w:tcW w:w="1191" w:type="dxa"/>
          </w:tcPr>
          <w:p w:rsidR="00D53A97" w:rsidRDefault="00D53A97">
            <w:pPr>
              <w:pStyle w:val="ConsPlusNormal"/>
              <w:jc w:val="center"/>
            </w:pPr>
            <w:r>
              <w:t>2</w:t>
            </w:r>
          </w:p>
        </w:tc>
        <w:tc>
          <w:tcPr>
            <w:tcW w:w="1066" w:type="dxa"/>
          </w:tcPr>
          <w:p w:rsidR="00D53A97" w:rsidRDefault="00D53A97">
            <w:pPr>
              <w:pStyle w:val="ConsPlusNormal"/>
              <w:jc w:val="center"/>
            </w:pPr>
            <w:r>
              <w:t>3</w:t>
            </w:r>
          </w:p>
        </w:tc>
        <w:tc>
          <w:tcPr>
            <w:tcW w:w="974" w:type="dxa"/>
          </w:tcPr>
          <w:p w:rsidR="00D53A97" w:rsidRDefault="00D53A97">
            <w:pPr>
              <w:pStyle w:val="ConsPlusNormal"/>
              <w:jc w:val="center"/>
            </w:pPr>
            <w:r>
              <w:t>4</w:t>
            </w:r>
          </w:p>
        </w:tc>
        <w:tc>
          <w:tcPr>
            <w:tcW w:w="1304" w:type="dxa"/>
          </w:tcPr>
          <w:p w:rsidR="00D53A97" w:rsidRDefault="00D53A97">
            <w:pPr>
              <w:pStyle w:val="ConsPlusNormal"/>
              <w:jc w:val="center"/>
            </w:pPr>
            <w:bookmarkStart w:id="32" w:name="P881"/>
            <w:bookmarkEnd w:id="32"/>
            <w:r>
              <w:t>5</w:t>
            </w:r>
          </w:p>
        </w:tc>
        <w:tc>
          <w:tcPr>
            <w:tcW w:w="974" w:type="dxa"/>
          </w:tcPr>
          <w:p w:rsidR="00D53A97" w:rsidRDefault="00D53A97">
            <w:pPr>
              <w:pStyle w:val="ConsPlusNormal"/>
              <w:jc w:val="center"/>
            </w:pPr>
            <w:bookmarkStart w:id="33" w:name="P882"/>
            <w:bookmarkEnd w:id="33"/>
            <w:r>
              <w:t>6</w:t>
            </w:r>
          </w:p>
        </w:tc>
        <w:tc>
          <w:tcPr>
            <w:tcW w:w="1077" w:type="dxa"/>
          </w:tcPr>
          <w:p w:rsidR="00D53A97" w:rsidRDefault="00D53A97">
            <w:pPr>
              <w:pStyle w:val="ConsPlusNormal"/>
              <w:jc w:val="center"/>
            </w:pPr>
            <w:r>
              <w:t>7</w:t>
            </w:r>
          </w:p>
        </w:tc>
        <w:tc>
          <w:tcPr>
            <w:tcW w:w="1061" w:type="dxa"/>
          </w:tcPr>
          <w:p w:rsidR="00D53A97" w:rsidRDefault="00D53A97">
            <w:pPr>
              <w:pStyle w:val="ConsPlusNormal"/>
              <w:jc w:val="center"/>
            </w:pPr>
            <w:r>
              <w:t>8</w:t>
            </w:r>
          </w:p>
        </w:tc>
        <w:tc>
          <w:tcPr>
            <w:tcW w:w="979" w:type="dxa"/>
          </w:tcPr>
          <w:p w:rsidR="00D53A97" w:rsidRDefault="00D53A97">
            <w:pPr>
              <w:pStyle w:val="ConsPlusNormal"/>
              <w:jc w:val="center"/>
            </w:pPr>
            <w:r>
              <w:t>9</w:t>
            </w:r>
          </w:p>
        </w:tc>
        <w:tc>
          <w:tcPr>
            <w:tcW w:w="1304" w:type="dxa"/>
          </w:tcPr>
          <w:p w:rsidR="00D53A97" w:rsidRDefault="00D53A97">
            <w:pPr>
              <w:pStyle w:val="ConsPlusNormal"/>
              <w:jc w:val="center"/>
            </w:pPr>
            <w:bookmarkStart w:id="34" w:name="P886"/>
            <w:bookmarkEnd w:id="34"/>
            <w:r>
              <w:t>10</w:t>
            </w:r>
          </w:p>
        </w:tc>
        <w:tc>
          <w:tcPr>
            <w:tcW w:w="979" w:type="dxa"/>
          </w:tcPr>
          <w:p w:rsidR="00D53A97" w:rsidRDefault="00D53A97">
            <w:pPr>
              <w:pStyle w:val="ConsPlusNormal"/>
              <w:jc w:val="center"/>
            </w:pPr>
            <w:bookmarkStart w:id="35" w:name="P887"/>
            <w:bookmarkEnd w:id="35"/>
            <w:r>
              <w:t>11</w:t>
            </w:r>
          </w:p>
        </w:tc>
        <w:tc>
          <w:tcPr>
            <w:tcW w:w="1191" w:type="dxa"/>
            <w:tcBorders>
              <w:right w:val="nil"/>
            </w:tcBorders>
          </w:tcPr>
          <w:p w:rsidR="00D53A97" w:rsidRDefault="00D53A97">
            <w:pPr>
              <w:pStyle w:val="ConsPlusNormal"/>
              <w:jc w:val="center"/>
            </w:pPr>
            <w:r>
              <w:t>12</w:t>
            </w:r>
          </w:p>
        </w:tc>
      </w:tr>
      <w:tr w:rsidR="00D53A97">
        <w:tblPrEx>
          <w:tblBorders>
            <w:right w:val="single" w:sz="4" w:space="0" w:color="auto"/>
          </w:tblBorders>
        </w:tblPrEx>
        <w:tc>
          <w:tcPr>
            <w:tcW w:w="1531" w:type="dxa"/>
            <w:tcBorders>
              <w:left w:val="nil"/>
            </w:tcBorders>
          </w:tcPr>
          <w:p w:rsidR="00D53A97" w:rsidRDefault="00D53A97">
            <w:pPr>
              <w:pStyle w:val="ConsPlusNormal"/>
            </w:pPr>
          </w:p>
        </w:tc>
        <w:tc>
          <w:tcPr>
            <w:tcW w:w="1191" w:type="dxa"/>
          </w:tcPr>
          <w:p w:rsidR="00D53A97" w:rsidRDefault="00D53A97">
            <w:pPr>
              <w:pStyle w:val="ConsPlusNormal"/>
            </w:pPr>
          </w:p>
        </w:tc>
        <w:tc>
          <w:tcPr>
            <w:tcW w:w="1066" w:type="dxa"/>
          </w:tcPr>
          <w:p w:rsidR="00D53A97" w:rsidRDefault="00D53A97">
            <w:pPr>
              <w:pStyle w:val="ConsPlusNormal"/>
            </w:pPr>
          </w:p>
        </w:tc>
        <w:tc>
          <w:tcPr>
            <w:tcW w:w="974" w:type="dxa"/>
          </w:tcPr>
          <w:p w:rsidR="00D53A97" w:rsidRDefault="00D53A97">
            <w:pPr>
              <w:pStyle w:val="ConsPlusNormal"/>
            </w:pPr>
          </w:p>
        </w:tc>
        <w:tc>
          <w:tcPr>
            <w:tcW w:w="1304" w:type="dxa"/>
          </w:tcPr>
          <w:p w:rsidR="00D53A97" w:rsidRDefault="00D53A97">
            <w:pPr>
              <w:pStyle w:val="ConsPlusNormal"/>
            </w:pPr>
          </w:p>
        </w:tc>
        <w:tc>
          <w:tcPr>
            <w:tcW w:w="974" w:type="dxa"/>
          </w:tcPr>
          <w:p w:rsidR="00D53A97" w:rsidRDefault="00D53A97">
            <w:pPr>
              <w:pStyle w:val="ConsPlusNormal"/>
            </w:pPr>
          </w:p>
        </w:tc>
        <w:tc>
          <w:tcPr>
            <w:tcW w:w="1077" w:type="dxa"/>
          </w:tcPr>
          <w:p w:rsidR="00D53A97" w:rsidRDefault="00D53A97">
            <w:pPr>
              <w:pStyle w:val="ConsPlusNormal"/>
            </w:pPr>
          </w:p>
        </w:tc>
        <w:tc>
          <w:tcPr>
            <w:tcW w:w="1061" w:type="dxa"/>
          </w:tcPr>
          <w:p w:rsidR="00D53A97" w:rsidRDefault="00D53A97">
            <w:pPr>
              <w:pStyle w:val="ConsPlusNormal"/>
            </w:pPr>
          </w:p>
        </w:tc>
        <w:tc>
          <w:tcPr>
            <w:tcW w:w="979" w:type="dxa"/>
          </w:tcPr>
          <w:p w:rsidR="00D53A97" w:rsidRDefault="00D53A97">
            <w:pPr>
              <w:pStyle w:val="ConsPlusNormal"/>
            </w:pPr>
          </w:p>
        </w:tc>
        <w:tc>
          <w:tcPr>
            <w:tcW w:w="1304" w:type="dxa"/>
          </w:tcPr>
          <w:p w:rsidR="00D53A97" w:rsidRDefault="00D53A97">
            <w:pPr>
              <w:pStyle w:val="ConsPlusNormal"/>
            </w:pPr>
          </w:p>
        </w:tc>
        <w:tc>
          <w:tcPr>
            <w:tcW w:w="979" w:type="dxa"/>
          </w:tcPr>
          <w:p w:rsidR="00D53A97" w:rsidRDefault="00D53A97">
            <w:pPr>
              <w:pStyle w:val="ConsPlusNormal"/>
            </w:pPr>
          </w:p>
        </w:tc>
        <w:tc>
          <w:tcPr>
            <w:tcW w:w="1191" w:type="dxa"/>
          </w:tcPr>
          <w:p w:rsidR="00D53A97" w:rsidRDefault="00D53A97">
            <w:pPr>
              <w:pStyle w:val="ConsPlusNormal"/>
            </w:pPr>
          </w:p>
        </w:tc>
      </w:tr>
      <w:tr w:rsidR="00D53A97">
        <w:tblPrEx>
          <w:tblBorders>
            <w:right w:val="single" w:sz="4" w:space="0" w:color="auto"/>
          </w:tblBorders>
        </w:tblPrEx>
        <w:tc>
          <w:tcPr>
            <w:tcW w:w="1531" w:type="dxa"/>
            <w:tcBorders>
              <w:left w:val="nil"/>
            </w:tcBorders>
          </w:tcPr>
          <w:p w:rsidR="00D53A97" w:rsidRDefault="00D53A97">
            <w:pPr>
              <w:pStyle w:val="ConsPlusNormal"/>
            </w:pPr>
          </w:p>
        </w:tc>
        <w:tc>
          <w:tcPr>
            <w:tcW w:w="1191" w:type="dxa"/>
          </w:tcPr>
          <w:p w:rsidR="00D53A97" w:rsidRDefault="00D53A97">
            <w:pPr>
              <w:pStyle w:val="ConsPlusNormal"/>
            </w:pPr>
          </w:p>
        </w:tc>
        <w:tc>
          <w:tcPr>
            <w:tcW w:w="1066" w:type="dxa"/>
          </w:tcPr>
          <w:p w:rsidR="00D53A97" w:rsidRDefault="00D53A97">
            <w:pPr>
              <w:pStyle w:val="ConsPlusNormal"/>
            </w:pPr>
          </w:p>
        </w:tc>
        <w:tc>
          <w:tcPr>
            <w:tcW w:w="974" w:type="dxa"/>
          </w:tcPr>
          <w:p w:rsidR="00D53A97" w:rsidRDefault="00D53A97">
            <w:pPr>
              <w:pStyle w:val="ConsPlusNormal"/>
            </w:pPr>
          </w:p>
        </w:tc>
        <w:tc>
          <w:tcPr>
            <w:tcW w:w="1304" w:type="dxa"/>
          </w:tcPr>
          <w:p w:rsidR="00D53A97" w:rsidRDefault="00D53A97">
            <w:pPr>
              <w:pStyle w:val="ConsPlusNormal"/>
            </w:pPr>
          </w:p>
        </w:tc>
        <w:tc>
          <w:tcPr>
            <w:tcW w:w="974" w:type="dxa"/>
          </w:tcPr>
          <w:p w:rsidR="00D53A97" w:rsidRDefault="00D53A97">
            <w:pPr>
              <w:pStyle w:val="ConsPlusNormal"/>
            </w:pPr>
          </w:p>
        </w:tc>
        <w:tc>
          <w:tcPr>
            <w:tcW w:w="1077" w:type="dxa"/>
          </w:tcPr>
          <w:p w:rsidR="00D53A97" w:rsidRDefault="00D53A97">
            <w:pPr>
              <w:pStyle w:val="ConsPlusNormal"/>
            </w:pPr>
          </w:p>
        </w:tc>
        <w:tc>
          <w:tcPr>
            <w:tcW w:w="1061" w:type="dxa"/>
          </w:tcPr>
          <w:p w:rsidR="00D53A97" w:rsidRDefault="00D53A97">
            <w:pPr>
              <w:pStyle w:val="ConsPlusNormal"/>
            </w:pPr>
          </w:p>
        </w:tc>
        <w:tc>
          <w:tcPr>
            <w:tcW w:w="979" w:type="dxa"/>
          </w:tcPr>
          <w:p w:rsidR="00D53A97" w:rsidRDefault="00D53A97">
            <w:pPr>
              <w:pStyle w:val="ConsPlusNormal"/>
            </w:pPr>
          </w:p>
        </w:tc>
        <w:tc>
          <w:tcPr>
            <w:tcW w:w="1304" w:type="dxa"/>
          </w:tcPr>
          <w:p w:rsidR="00D53A97" w:rsidRDefault="00D53A97">
            <w:pPr>
              <w:pStyle w:val="ConsPlusNormal"/>
            </w:pPr>
          </w:p>
        </w:tc>
        <w:tc>
          <w:tcPr>
            <w:tcW w:w="979" w:type="dxa"/>
          </w:tcPr>
          <w:p w:rsidR="00D53A97" w:rsidRDefault="00D53A97">
            <w:pPr>
              <w:pStyle w:val="ConsPlusNormal"/>
            </w:pPr>
          </w:p>
        </w:tc>
        <w:tc>
          <w:tcPr>
            <w:tcW w:w="1191" w:type="dxa"/>
          </w:tcPr>
          <w:p w:rsidR="00D53A97" w:rsidRDefault="00D53A97">
            <w:pPr>
              <w:pStyle w:val="ConsPlusNormal"/>
            </w:pPr>
          </w:p>
        </w:tc>
      </w:tr>
      <w:tr w:rsidR="00D53A97">
        <w:tblPrEx>
          <w:tblBorders>
            <w:right w:val="single" w:sz="4" w:space="0" w:color="auto"/>
            <w:insideV w:val="nil"/>
          </w:tblBorders>
        </w:tblPrEx>
        <w:tc>
          <w:tcPr>
            <w:tcW w:w="7040" w:type="dxa"/>
            <w:gridSpan w:val="6"/>
            <w:tcBorders>
              <w:bottom w:val="nil"/>
              <w:right w:val="single" w:sz="4" w:space="0" w:color="auto"/>
            </w:tcBorders>
          </w:tcPr>
          <w:p w:rsidR="00D53A97" w:rsidRDefault="00D53A97">
            <w:pPr>
              <w:pStyle w:val="ConsPlusNormal"/>
              <w:jc w:val="right"/>
            </w:pPr>
            <w:r>
              <w:t>Всего:</w:t>
            </w:r>
          </w:p>
        </w:tc>
        <w:tc>
          <w:tcPr>
            <w:tcW w:w="1077" w:type="dxa"/>
            <w:tcBorders>
              <w:left w:val="single" w:sz="4" w:space="0" w:color="auto"/>
              <w:right w:val="single" w:sz="4" w:space="0" w:color="auto"/>
            </w:tcBorders>
          </w:tcPr>
          <w:p w:rsidR="00D53A97" w:rsidRDefault="00D53A97">
            <w:pPr>
              <w:pStyle w:val="ConsPlusNormal"/>
            </w:pPr>
          </w:p>
        </w:tc>
        <w:tc>
          <w:tcPr>
            <w:tcW w:w="1061" w:type="dxa"/>
            <w:tcBorders>
              <w:left w:val="single" w:sz="4" w:space="0" w:color="auto"/>
              <w:bottom w:val="nil"/>
            </w:tcBorders>
          </w:tcPr>
          <w:p w:rsidR="00D53A97" w:rsidRDefault="00D53A97">
            <w:pPr>
              <w:pStyle w:val="ConsPlusNormal"/>
            </w:pPr>
          </w:p>
        </w:tc>
        <w:tc>
          <w:tcPr>
            <w:tcW w:w="979" w:type="dxa"/>
            <w:tcBorders>
              <w:bottom w:val="nil"/>
            </w:tcBorders>
          </w:tcPr>
          <w:p w:rsidR="00D53A97" w:rsidRDefault="00D53A97">
            <w:pPr>
              <w:pStyle w:val="ConsPlusNormal"/>
            </w:pPr>
          </w:p>
        </w:tc>
        <w:tc>
          <w:tcPr>
            <w:tcW w:w="1304" w:type="dxa"/>
            <w:tcBorders>
              <w:bottom w:val="nil"/>
            </w:tcBorders>
          </w:tcPr>
          <w:p w:rsidR="00D53A97" w:rsidRDefault="00D53A97">
            <w:pPr>
              <w:pStyle w:val="ConsPlusNormal"/>
            </w:pPr>
          </w:p>
        </w:tc>
        <w:tc>
          <w:tcPr>
            <w:tcW w:w="979" w:type="dxa"/>
            <w:tcBorders>
              <w:bottom w:val="nil"/>
              <w:right w:val="single" w:sz="4" w:space="0" w:color="auto"/>
            </w:tcBorders>
          </w:tcPr>
          <w:p w:rsidR="00D53A97" w:rsidRDefault="00D53A97">
            <w:pPr>
              <w:pStyle w:val="ConsPlusNormal"/>
              <w:jc w:val="right"/>
            </w:pPr>
            <w:r>
              <w:t>Всего:</w:t>
            </w:r>
          </w:p>
        </w:tc>
        <w:tc>
          <w:tcPr>
            <w:tcW w:w="1191" w:type="dxa"/>
            <w:tcBorders>
              <w:left w:val="single" w:sz="4" w:space="0" w:color="auto"/>
              <w:right w:val="single" w:sz="4" w:space="0" w:color="auto"/>
            </w:tcBorders>
          </w:tcPr>
          <w:p w:rsidR="00D53A97" w:rsidRDefault="00D53A97">
            <w:pPr>
              <w:pStyle w:val="ConsPlusNormal"/>
            </w:pPr>
          </w:p>
        </w:tc>
      </w:tr>
    </w:tbl>
    <w:p w:rsidR="00D53A97" w:rsidRDefault="00D53A97">
      <w:pPr>
        <w:pStyle w:val="ConsPlusNormal"/>
        <w:sectPr w:rsidR="00D53A97">
          <w:pgSz w:w="16838" w:h="11905" w:orient="landscape"/>
          <w:pgMar w:top="1701" w:right="1134" w:bottom="850" w:left="1134" w:header="0" w:footer="0" w:gutter="0"/>
          <w:cols w:space="720"/>
          <w:titlePg/>
        </w:sectPr>
      </w:pP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53A97">
        <w:tc>
          <w:tcPr>
            <w:tcW w:w="9071" w:type="dxa"/>
            <w:tcBorders>
              <w:top w:val="nil"/>
              <w:left w:val="nil"/>
              <w:bottom w:val="nil"/>
              <w:right w:val="nil"/>
            </w:tcBorders>
          </w:tcPr>
          <w:p w:rsidR="00D53A97" w:rsidRDefault="00D53A97">
            <w:pPr>
              <w:pStyle w:val="ConsPlusNormal"/>
              <w:ind w:firstLine="283"/>
              <w:jc w:val="both"/>
            </w:pPr>
            <w:r>
              <w:t>Орган Федерального казначейства</w:t>
            </w:r>
          </w:p>
        </w:tc>
      </w:tr>
    </w:tbl>
    <w:p w:rsidR="00D53A97" w:rsidRDefault="00D53A97">
      <w:pPr>
        <w:pStyle w:val="ConsPlusNormal"/>
        <w:jc w:val="both"/>
      </w:pPr>
    </w:p>
    <w:p w:rsidR="00D53A97" w:rsidRDefault="00D53A97">
      <w:pPr>
        <w:pStyle w:val="ConsPlusNormal"/>
        <w:sectPr w:rsidR="00D53A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34"/>
        <w:gridCol w:w="1928"/>
        <w:gridCol w:w="340"/>
        <w:gridCol w:w="1757"/>
        <w:gridCol w:w="340"/>
        <w:gridCol w:w="2834"/>
      </w:tblGrid>
      <w:tr w:rsidR="00D53A97">
        <w:tc>
          <w:tcPr>
            <w:tcW w:w="2834" w:type="dxa"/>
            <w:tcBorders>
              <w:top w:val="nil"/>
              <w:left w:val="nil"/>
              <w:bottom w:val="nil"/>
              <w:right w:val="nil"/>
            </w:tcBorders>
            <w:vAlign w:val="bottom"/>
          </w:tcPr>
          <w:p w:rsidR="00D53A97" w:rsidRDefault="00D53A97">
            <w:pPr>
              <w:pStyle w:val="ConsPlusNormal"/>
            </w:pPr>
            <w:r>
              <w:lastRenderedPageBreak/>
              <w:t>Руководитель (уполномоченное лицо)</w:t>
            </w:r>
          </w:p>
        </w:tc>
        <w:tc>
          <w:tcPr>
            <w:tcW w:w="1928"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75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2834" w:type="dxa"/>
            <w:tcBorders>
              <w:top w:val="nil"/>
              <w:left w:val="nil"/>
              <w:bottom w:val="single" w:sz="4" w:space="0" w:color="auto"/>
              <w:right w:val="nil"/>
            </w:tcBorders>
          </w:tcPr>
          <w:p w:rsidR="00D53A97" w:rsidRDefault="00D53A97">
            <w:pPr>
              <w:pStyle w:val="ConsPlusNormal"/>
            </w:pPr>
          </w:p>
        </w:tc>
      </w:tr>
      <w:tr w:rsidR="00D53A97">
        <w:tc>
          <w:tcPr>
            <w:tcW w:w="2834" w:type="dxa"/>
            <w:tcBorders>
              <w:top w:val="nil"/>
              <w:left w:val="nil"/>
              <w:bottom w:val="nil"/>
              <w:right w:val="nil"/>
            </w:tcBorders>
            <w:vAlign w:val="center"/>
          </w:tcPr>
          <w:p w:rsidR="00D53A97" w:rsidRDefault="00D53A97">
            <w:pPr>
              <w:pStyle w:val="ConsPlusNormal"/>
            </w:pPr>
          </w:p>
        </w:tc>
        <w:tc>
          <w:tcPr>
            <w:tcW w:w="1928"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1757" w:type="dxa"/>
            <w:tcBorders>
              <w:top w:val="single" w:sz="4" w:space="0" w:color="auto"/>
              <w:left w:val="nil"/>
              <w:bottom w:val="nil"/>
              <w:right w:val="nil"/>
            </w:tcBorders>
          </w:tcPr>
          <w:p w:rsidR="00D53A97" w:rsidRDefault="00D53A97">
            <w:pPr>
              <w:pStyle w:val="ConsPlusNormal"/>
              <w:jc w:val="center"/>
            </w:pPr>
            <w:r>
              <w:t>(подпись)</w:t>
            </w:r>
          </w:p>
        </w:tc>
        <w:tc>
          <w:tcPr>
            <w:tcW w:w="340" w:type="dxa"/>
            <w:tcBorders>
              <w:top w:val="nil"/>
              <w:left w:val="nil"/>
              <w:bottom w:val="nil"/>
              <w:right w:val="nil"/>
            </w:tcBorders>
          </w:tcPr>
          <w:p w:rsidR="00D53A97" w:rsidRDefault="00D53A97">
            <w:pPr>
              <w:pStyle w:val="ConsPlusNormal"/>
            </w:pPr>
          </w:p>
        </w:tc>
        <w:tc>
          <w:tcPr>
            <w:tcW w:w="2834" w:type="dxa"/>
            <w:tcBorders>
              <w:top w:val="single" w:sz="4" w:space="0" w:color="auto"/>
              <w:left w:val="nil"/>
              <w:bottom w:val="nil"/>
              <w:right w:val="nil"/>
            </w:tcBorders>
          </w:tcPr>
          <w:p w:rsidR="00D53A97" w:rsidRDefault="00D53A97">
            <w:pPr>
              <w:pStyle w:val="ConsPlusNormal"/>
              <w:jc w:val="center"/>
            </w:pPr>
            <w:r>
              <w:t>(расшифровка подписи)</w:t>
            </w:r>
          </w:p>
        </w:tc>
      </w:tr>
      <w:tr w:rsidR="00D53A97">
        <w:tc>
          <w:tcPr>
            <w:tcW w:w="2834" w:type="dxa"/>
            <w:tcBorders>
              <w:top w:val="nil"/>
              <w:left w:val="nil"/>
              <w:bottom w:val="nil"/>
              <w:right w:val="nil"/>
            </w:tcBorders>
            <w:vAlign w:val="bottom"/>
          </w:tcPr>
          <w:p w:rsidR="00D53A97" w:rsidRDefault="00D53A97">
            <w:pPr>
              <w:pStyle w:val="ConsPlusNormal"/>
            </w:pPr>
            <w:r>
              <w:t>Контактное лицо</w:t>
            </w:r>
          </w:p>
        </w:tc>
        <w:tc>
          <w:tcPr>
            <w:tcW w:w="1928"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757" w:type="dxa"/>
            <w:tcBorders>
              <w:top w:val="nil"/>
              <w:left w:val="nil"/>
              <w:bottom w:val="single" w:sz="4" w:space="0" w:color="auto"/>
              <w:right w:val="nil"/>
            </w:tcBorders>
          </w:tcPr>
          <w:p w:rsidR="00D53A97" w:rsidRDefault="00D53A97">
            <w:pPr>
              <w:pStyle w:val="ConsPlusNormal"/>
            </w:pPr>
          </w:p>
        </w:tc>
        <w:tc>
          <w:tcPr>
            <w:tcW w:w="3174" w:type="dxa"/>
            <w:gridSpan w:val="2"/>
            <w:tcBorders>
              <w:top w:val="nil"/>
              <w:left w:val="nil"/>
              <w:bottom w:val="nil"/>
              <w:right w:val="nil"/>
            </w:tcBorders>
          </w:tcPr>
          <w:p w:rsidR="00D53A97" w:rsidRDefault="00D53A97">
            <w:pPr>
              <w:pStyle w:val="ConsPlusNormal"/>
            </w:pPr>
          </w:p>
        </w:tc>
      </w:tr>
      <w:tr w:rsidR="00D53A97">
        <w:tc>
          <w:tcPr>
            <w:tcW w:w="2834" w:type="dxa"/>
            <w:tcBorders>
              <w:top w:val="nil"/>
              <w:left w:val="nil"/>
              <w:bottom w:val="nil"/>
              <w:right w:val="nil"/>
            </w:tcBorders>
          </w:tcPr>
          <w:p w:rsidR="00D53A97" w:rsidRDefault="00D53A97">
            <w:pPr>
              <w:pStyle w:val="ConsPlusNormal"/>
            </w:pPr>
          </w:p>
        </w:tc>
        <w:tc>
          <w:tcPr>
            <w:tcW w:w="1928"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1757" w:type="dxa"/>
            <w:tcBorders>
              <w:top w:val="single" w:sz="4" w:space="0" w:color="auto"/>
              <w:left w:val="nil"/>
              <w:bottom w:val="nil"/>
              <w:right w:val="nil"/>
            </w:tcBorders>
          </w:tcPr>
          <w:p w:rsidR="00D53A97" w:rsidRDefault="00D53A97">
            <w:pPr>
              <w:pStyle w:val="ConsPlusNormal"/>
              <w:jc w:val="center"/>
            </w:pPr>
            <w:r>
              <w:t>(ФИО)</w:t>
            </w:r>
          </w:p>
        </w:tc>
        <w:tc>
          <w:tcPr>
            <w:tcW w:w="3174" w:type="dxa"/>
            <w:gridSpan w:val="2"/>
            <w:tcBorders>
              <w:top w:val="nil"/>
              <w:left w:val="nil"/>
              <w:bottom w:val="nil"/>
              <w:right w:val="nil"/>
            </w:tcBorders>
          </w:tcPr>
          <w:p w:rsidR="00D53A97" w:rsidRDefault="00D53A97">
            <w:pPr>
              <w:pStyle w:val="ConsPlusNormal"/>
            </w:pPr>
          </w:p>
        </w:tc>
      </w:tr>
      <w:tr w:rsidR="00D53A97">
        <w:tc>
          <w:tcPr>
            <w:tcW w:w="4762" w:type="dxa"/>
            <w:gridSpan w:val="2"/>
            <w:tcBorders>
              <w:top w:val="nil"/>
              <w:left w:val="nil"/>
              <w:bottom w:val="nil"/>
              <w:right w:val="nil"/>
            </w:tcBorders>
          </w:tcPr>
          <w:p w:rsidR="00D53A97" w:rsidRDefault="00D53A97">
            <w:pPr>
              <w:pStyle w:val="ConsPlusNormal"/>
            </w:pPr>
            <w:r>
              <w:t>"__" ___________ 20__ г.</w:t>
            </w:r>
          </w:p>
        </w:tc>
        <w:tc>
          <w:tcPr>
            <w:tcW w:w="340" w:type="dxa"/>
            <w:tcBorders>
              <w:top w:val="nil"/>
              <w:left w:val="nil"/>
              <w:bottom w:val="nil"/>
              <w:right w:val="nil"/>
            </w:tcBorders>
          </w:tcPr>
          <w:p w:rsidR="00D53A97" w:rsidRDefault="00D53A97">
            <w:pPr>
              <w:pStyle w:val="ConsPlusNormal"/>
            </w:pPr>
          </w:p>
        </w:tc>
        <w:tc>
          <w:tcPr>
            <w:tcW w:w="1757" w:type="dxa"/>
            <w:tcBorders>
              <w:top w:val="nil"/>
              <w:left w:val="nil"/>
              <w:bottom w:val="nil"/>
              <w:right w:val="nil"/>
            </w:tcBorders>
          </w:tcPr>
          <w:p w:rsidR="00D53A97" w:rsidRDefault="00D53A97">
            <w:pPr>
              <w:pStyle w:val="ConsPlusNormal"/>
            </w:pPr>
            <w:r>
              <w:t>М.П.</w:t>
            </w:r>
          </w:p>
        </w:tc>
        <w:tc>
          <w:tcPr>
            <w:tcW w:w="3174" w:type="dxa"/>
            <w:gridSpan w:val="2"/>
            <w:tcBorders>
              <w:top w:val="nil"/>
              <w:left w:val="nil"/>
              <w:bottom w:val="nil"/>
              <w:right w:val="nil"/>
            </w:tcBorders>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7"/>
        <w:gridCol w:w="1417"/>
        <w:gridCol w:w="340"/>
        <w:gridCol w:w="1190"/>
        <w:gridCol w:w="340"/>
        <w:gridCol w:w="1530"/>
        <w:gridCol w:w="340"/>
        <w:gridCol w:w="1814"/>
        <w:gridCol w:w="1360"/>
        <w:gridCol w:w="340"/>
        <w:gridCol w:w="1190"/>
        <w:gridCol w:w="340"/>
        <w:gridCol w:w="1474"/>
      </w:tblGrid>
      <w:tr w:rsidR="00D53A97">
        <w:tc>
          <w:tcPr>
            <w:tcW w:w="6744" w:type="dxa"/>
            <w:gridSpan w:val="6"/>
            <w:tcBorders>
              <w:top w:val="nil"/>
              <w:left w:val="nil"/>
              <w:bottom w:val="nil"/>
              <w:right w:val="nil"/>
            </w:tcBorders>
          </w:tcPr>
          <w:p w:rsidR="00D53A97" w:rsidRDefault="00D53A97">
            <w:pPr>
              <w:pStyle w:val="ConsPlusNormal"/>
            </w:pPr>
            <w:r>
              <w:t>Финансовый орган (орган управления государственным внебюджетным фондом), в бюджет которого зачислена переплата</w:t>
            </w:r>
          </w:p>
        </w:tc>
        <w:tc>
          <w:tcPr>
            <w:tcW w:w="340" w:type="dxa"/>
            <w:tcBorders>
              <w:top w:val="nil"/>
              <w:left w:val="nil"/>
              <w:bottom w:val="nil"/>
              <w:right w:val="nil"/>
            </w:tcBorders>
          </w:tcPr>
          <w:p w:rsidR="00D53A97" w:rsidRDefault="00D53A97">
            <w:pPr>
              <w:pStyle w:val="ConsPlusNormal"/>
            </w:pPr>
          </w:p>
        </w:tc>
        <w:tc>
          <w:tcPr>
            <w:tcW w:w="6518" w:type="dxa"/>
            <w:gridSpan w:val="6"/>
            <w:tcBorders>
              <w:top w:val="nil"/>
              <w:left w:val="nil"/>
              <w:bottom w:val="nil"/>
              <w:right w:val="nil"/>
            </w:tcBorders>
          </w:tcPr>
          <w:p w:rsidR="00D53A97" w:rsidRDefault="00D53A97">
            <w:pPr>
              <w:pStyle w:val="ConsPlusNormal"/>
            </w:pPr>
            <w:r>
              <w:t>Финансовый орган (орган управления государственным внебюджетным фондом), перед бюджетом которого возникла задолженность</w:t>
            </w:r>
          </w:p>
        </w:tc>
      </w:tr>
      <w:tr w:rsidR="00D53A97">
        <w:tc>
          <w:tcPr>
            <w:tcW w:w="1927" w:type="dxa"/>
            <w:tcBorders>
              <w:top w:val="nil"/>
              <w:left w:val="nil"/>
              <w:bottom w:val="nil"/>
              <w:right w:val="nil"/>
            </w:tcBorders>
            <w:vAlign w:val="bottom"/>
          </w:tcPr>
          <w:p w:rsidR="00D53A97" w:rsidRDefault="00D53A97">
            <w:pPr>
              <w:pStyle w:val="ConsPlusNormal"/>
            </w:pPr>
            <w:r>
              <w:t>Руководитель (уполномоченное лицо)</w:t>
            </w:r>
          </w:p>
        </w:tc>
        <w:tc>
          <w:tcPr>
            <w:tcW w:w="141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190"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530"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814" w:type="dxa"/>
            <w:tcBorders>
              <w:top w:val="nil"/>
              <w:left w:val="nil"/>
              <w:bottom w:val="nil"/>
              <w:right w:val="nil"/>
            </w:tcBorders>
            <w:vAlign w:val="bottom"/>
          </w:tcPr>
          <w:p w:rsidR="00D53A97" w:rsidRDefault="00D53A97">
            <w:pPr>
              <w:pStyle w:val="ConsPlusNormal"/>
            </w:pPr>
            <w:r>
              <w:t>Руководитель (уполномоченное лицо)</w:t>
            </w:r>
          </w:p>
        </w:tc>
        <w:tc>
          <w:tcPr>
            <w:tcW w:w="1360"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190"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474" w:type="dxa"/>
            <w:tcBorders>
              <w:top w:val="nil"/>
              <w:left w:val="nil"/>
              <w:bottom w:val="single" w:sz="4" w:space="0" w:color="auto"/>
              <w:right w:val="nil"/>
            </w:tcBorders>
          </w:tcPr>
          <w:p w:rsidR="00D53A97" w:rsidRDefault="00D53A97">
            <w:pPr>
              <w:pStyle w:val="ConsPlusNormal"/>
            </w:pPr>
          </w:p>
        </w:tc>
      </w:tr>
      <w:tr w:rsidR="00D53A97">
        <w:tc>
          <w:tcPr>
            <w:tcW w:w="1927" w:type="dxa"/>
            <w:tcBorders>
              <w:top w:val="nil"/>
              <w:left w:val="nil"/>
              <w:bottom w:val="nil"/>
              <w:right w:val="nil"/>
            </w:tcBorders>
          </w:tcPr>
          <w:p w:rsidR="00D53A97" w:rsidRDefault="00D53A97">
            <w:pPr>
              <w:pStyle w:val="ConsPlusNormal"/>
            </w:pPr>
          </w:p>
        </w:tc>
        <w:tc>
          <w:tcPr>
            <w:tcW w:w="1417"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1190" w:type="dxa"/>
            <w:tcBorders>
              <w:top w:val="single" w:sz="4" w:space="0" w:color="auto"/>
              <w:left w:val="nil"/>
              <w:bottom w:val="nil"/>
              <w:right w:val="nil"/>
            </w:tcBorders>
          </w:tcPr>
          <w:p w:rsidR="00D53A97" w:rsidRDefault="00D53A97">
            <w:pPr>
              <w:pStyle w:val="ConsPlusNormal"/>
              <w:jc w:val="center"/>
            </w:pPr>
            <w:r>
              <w:t>(подпись)</w:t>
            </w:r>
          </w:p>
        </w:tc>
        <w:tc>
          <w:tcPr>
            <w:tcW w:w="340" w:type="dxa"/>
            <w:tcBorders>
              <w:top w:val="nil"/>
              <w:left w:val="nil"/>
              <w:bottom w:val="nil"/>
              <w:right w:val="nil"/>
            </w:tcBorders>
          </w:tcPr>
          <w:p w:rsidR="00D53A97" w:rsidRDefault="00D53A97">
            <w:pPr>
              <w:pStyle w:val="ConsPlusNormal"/>
            </w:pPr>
          </w:p>
        </w:tc>
        <w:tc>
          <w:tcPr>
            <w:tcW w:w="1530" w:type="dxa"/>
            <w:tcBorders>
              <w:top w:val="single" w:sz="4" w:space="0" w:color="auto"/>
              <w:left w:val="nil"/>
              <w:bottom w:val="nil"/>
              <w:right w:val="nil"/>
            </w:tcBorders>
          </w:tcPr>
          <w:p w:rsidR="00D53A97" w:rsidRDefault="00D53A97">
            <w:pPr>
              <w:pStyle w:val="ConsPlusNormal"/>
              <w:jc w:val="center"/>
            </w:pPr>
            <w:r>
              <w:t>(расшифровка подписи)</w:t>
            </w:r>
          </w:p>
        </w:tc>
        <w:tc>
          <w:tcPr>
            <w:tcW w:w="340" w:type="dxa"/>
            <w:tcBorders>
              <w:top w:val="nil"/>
              <w:left w:val="nil"/>
              <w:bottom w:val="nil"/>
              <w:right w:val="nil"/>
            </w:tcBorders>
          </w:tcPr>
          <w:p w:rsidR="00D53A97" w:rsidRDefault="00D53A97">
            <w:pPr>
              <w:pStyle w:val="ConsPlusNormal"/>
            </w:pPr>
          </w:p>
        </w:tc>
        <w:tc>
          <w:tcPr>
            <w:tcW w:w="1814" w:type="dxa"/>
            <w:tcBorders>
              <w:top w:val="nil"/>
              <w:left w:val="nil"/>
              <w:bottom w:val="nil"/>
              <w:right w:val="nil"/>
            </w:tcBorders>
          </w:tcPr>
          <w:p w:rsidR="00D53A97" w:rsidRDefault="00D53A97">
            <w:pPr>
              <w:pStyle w:val="ConsPlusNormal"/>
            </w:pPr>
          </w:p>
        </w:tc>
        <w:tc>
          <w:tcPr>
            <w:tcW w:w="1360"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1190" w:type="dxa"/>
            <w:tcBorders>
              <w:top w:val="single" w:sz="4" w:space="0" w:color="auto"/>
              <w:left w:val="nil"/>
              <w:bottom w:val="nil"/>
              <w:right w:val="nil"/>
            </w:tcBorders>
          </w:tcPr>
          <w:p w:rsidR="00D53A97" w:rsidRDefault="00D53A97">
            <w:pPr>
              <w:pStyle w:val="ConsPlusNormal"/>
              <w:jc w:val="center"/>
            </w:pPr>
            <w:r>
              <w:t>(подпись)</w:t>
            </w:r>
          </w:p>
        </w:tc>
        <w:tc>
          <w:tcPr>
            <w:tcW w:w="340" w:type="dxa"/>
            <w:tcBorders>
              <w:top w:val="nil"/>
              <w:left w:val="nil"/>
              <w:bottom w:val="nil"/>
              <w:right w:val="nil"/>
            </w:tcBorders>
          </w:tcPr>
          <w:p w:rsidR="00D53A97" w:rsidRDefault="00D53A97">
            <w:pPr>
              <w:pStyle w:val="ConsPlusNormal"/>
            </w:pPr>
          </w:p>
        </w:tc>
        <w:tc>
          <w:tcPr>
            <w:tcW w:w="1474" w:type="dxa"/>
            <w:tcBorders>
              <w:top w:val="single" w:sz="4" w:space="0" w:color="auto"/>
              <w:left w:val="nil"/>
              <w:bottom w:val="nil"/>
              <w:right w:val="nil"/>
            </w:tcBorders>
          </w:tcPr>
          <w:p w:rsidR="00D53A97" w:rsidRDefault="00D53A97">
            <w:pPr>
              <w:pStyle w:val="ConsPlusNormal"/>
              <w:jc w:val="center"/>
            </w:pPr>
            <w:r>
              <w:t>(расшифровка подписи)</w:t>
            </w:r>
          </w:p>
        </w:tc>
      </w:tr>
      <w:tr w:rsidR="00D53A97">
        <w:tc>
          <w:tcPr>
            <w:tcW w:w="3344" w:type="dxa"/>
            <w:gridSpan w:val="2"/>
            <w:tcBorders>
              <w:top w:val="nil"/>
              <w:left w:val="nil"/>
              <w:bottom w:val="nil"/>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190" w:type="dxa"/>
            <w:tcBorders>
              <w:top w:val="nil"/>
              <w:left w:val="nil"/>
              <w:bottom w:val="nil"/>
              <w:right w:val="nil"/>
            </w:tcBorders>
          </w:tcPr>
          <w:p w:rsidR="00D53A97" w:rsidRDefault="00D53A97">
            <w:pPr>
              <w:pStyle w:val="ConsPlusNormal"/>
            </w:pPr>
            <w:r>
              <w:t>М.П.</w:t>
            </w:r>
          </w:p>
        </w:tc>
        <w:tc>
          <w:tcPr>
            <w:tcW w:w="340" w:type="dxa"/>
            <w:tcBorders>
              <w:top w:val="nil"/>
              <w:left w:val="nil"/>
              <w:bottom w:val="nil"/>
              <w:right w:val="nil"/>
            </w:tcBorders>
          </w:tcPr>
          <w:p w:rsidR="00D53A97" w:rsidRDefault="00D53A97">
            <w:pPr>
              <w:pStyle w:val="ConsPlusNormal"/>
            </w:pPr>
          </w:p>
        </w:tc>
        <w:tc>
          <w:tcPr>
            <w:tcW w:w="1530" w:type="dxa"/>
            <w:tcBorders>
              <w:top w:val="nil"/>
              <w:left w:val="nil"/>
              <w:bottom w:val="nil"/>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3174" w:type="dxa"/>
            <w:gridSpan w:val="2"/>
            <w:tcBorders>
              <w:top w:val="nil"/>
              <w:left w:val="nil"/>
              <w:bottom w:val="nil"/>
              <w:right w:val="nil"/>
            </w:tcBorders>
          </w:tcPr>
          <w:p w:rsidR="00D53A97" w:rsidRDefault="00D53A97">
            <w:pPr>
              <w:pStyle w:val="ConsPlusNormal"/>
            </w:pPr>
          </w:p>
        </w:tc>
        <w:tc>
          <w:tcPr>
            <w:tcW w:w="1530" w:type="dxa"/>
            <w:gridSpan w:val="2"/>
            <w:tcBorders>
              <w:top w:val="nil"/>
              <w:left w:val="nil"/>
              <w:bottom w:val="nil"/>
              <w:right w:val="nil"/>
            </w:tcBorders>
          </w:tcPr>
          <w:p w:rsidR="00D53A97" w:rsidRDefault="00D53A97">
            <w:pPr>
              <w:pStyle w:val="ConsPlusNormal"/>
            </w:pPr>
            <w:r>
              <w:t>М.П.</w:t>
            </w:r>
          </w:p>
        </w:tc>
        <w:tc>
          <w:tcPr>
            <w:tcW w:w="340" w:type="dxa"/>
            <w:tcBorders>
              <w:top w:val="nil"/>
              <w:left w:val="nil"/>
              <w:bottom w:val="nil"/>
              <w:right w:val="nil"/>
            </w:tcBorders>
          </w:tcPr>
          <w:p w:rsidR="00D53A97" w:rsidRDefault="00D53A97">
            <w:pPr>
              <w:pStyle w:val="ConsPlusNormal"/>
            </w:pPr>
          </w:p>
        </w:tc>
        <w:tc>
          <w:tcPr>
            <w:tcW w:w="1474" w:type="dxa"/>
            <w:tcBorders>
              <w:top w:val="nil"/>
              <w:left w:val="nil"/>
              <w:bottom w:val="nil"/>
              <w:right w:val="nil"/>
            </w:tcBorders>
          </w:tcPr>
          <w:p w:rsidR="00D53A97" w:rsidRDefault="00D53A97">
            <w:pPr>
              <w:pStyle w:val="ConsPlusNormal"/>
            </w:pPr>
          </w:p>
        </w:tc>
      </w:tr>
      <w:tr w:rsidR="00D53A97">
        <w:tc>
          <w:tcPr>
            <w:tcW w:w="3344" w:type="dxa"/>
            <w:gridSpan w:val="2"/>
            <w:tcBorders>
              <w:top w:val="nil"/>
              <w:left w:val="nil"/>
              <w:bottom w:val="nil"/>
              <w:right w:val="nil"/>
            </w:tcBorders>
          </w:tcPr>
          <w:p w:rsidR="00D53A97" w:rsidRDefault="00D53A97">
            <w:pPr>
              <w:pStyle w:val="ConsPlusNormal"/>
            </w:pPr>
            <w:r>
              <w:t>"__" _________ 20__ г.</w:t>
            </w:r>
          </w:p>
        </w:tc>
        <w:tc>
          <w:tcPr>
            <w:tcW w:w="340" w:type="dxa"/>
            <w:tcBorders>
              <w:top w:val="nil"/>
              <w:left w:val="nil"/>
              <w:bottom w:val="nil"/>
              <w:right w:val="nil"/>
            </w:tcBorders>
          </w:tcPr>
          <w:p w:rsidR="00D53A97" w:rsidRDefault="00D53A97">
            <w:pPr>
              <w:pStyle w:val="ConsPlusNormal"/>
            </w:pPr>
          </w:p>
        </w:tc>
        <w:tc>
          <w:tcPr>
            <w:tcW w:w="1190" w:type="dxa"/>
            <w:tcBorders>
              <w:top w:val="nil"/>
              <w:left w:val="nil"/>
              <w:bottom w:val="nil"/>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530" w:type="dxa"/>
            <w:tcBorders>
              <w:top w:val="nil"/>
              <w:left w:val="nil"/>
              <w:bottom w:val="nil"/>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3174" w:type="dxa"/>
            <w:gridSpan w:val="2"/>
            <w:tcBorders>
              <w:top w:val="nil"/>
              <w:left w:val="nil"/>
              <w:bottom w:val="nil"/>
              <w:right w:val="nil"/>
            </w:tcBorders>
          </w:tcPr>
          <w:p w:rsidR="00D53A97" w:rsidRDefault="00D53A97">
            <w:pPr>
              <w:pStyle w:val="ConsPlusNormal"/>
            </w:pPr>
            <w:r>
              <w:t>"__" _________ 20__ г.</w:t>
            </w:r>
          </w:p>
        </w:tc>
        <w:tc>
          <w:tcPr>
            <w:tcW w:w="340" w:type="dxa"/>
            <w:tcBorders>
              <w:top w:val="nil"/>
              <w:left w:val="nil"/>
              <w:bottom w:val="nil"/>
              <w:right w:val="nil"/>
            </w:tcBorders>
          </w:tcPr>
          <w:p w:rsidR="00D53A97" w:rsidRDefault="00D53A97">
            <w:pPr>
              <w:pStyle w:val="ConsPlusNormal"/>
              <w:jc w:val="center"/>
            </w:pPr>
          </w:p>
        </w:tc>
        <w:tc>
          <w:tcPr>
            <w:tcW w:w="1190" w:type="dxa"/>
            <w:tcBorders>
              <w:top w:val="nil"/>
              <w:left w:val="nil"/>
              <w:bottom w:val="nil"/>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474" w:type="dxa"/>
            <w:tcBorders>
              <w:top w:val="nil"/>
              <w:left w:val="nil"/>
              <w:bottom w:val="nil"/>
              <w:right w:val="nil"/>
            </w:tcBorders>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168"/>
        <w:gridCol w:w="2437"/>
      </w:tblGrid>
      <w:tr w:rsidR="00D53A97">
        <w:tc>
          <w:tcPr>
            <w:tcW w:w="11168" w:type="dxa"/>
            <w:tcBorders>
              <w:top w:val="nil"/>
              <w:left w:val="nil"/>
              <w:bottom w:val="nil"/>
              <w:right w:val="nil"/>
            </w:tcBorders>
            <w:vAlign w:val="bottom"/>
          </w:tcPr>
          <w:p w:rsidR="00D53A97" w:rsidRDefault="00D53A97">
            <w:pPr>
              <w:pStyle w:val="ConsPlusNormal"/>
              <w:jc w:val="right"/>
            </w:pPr>
            <w:r>
              <w:t>Номер страницы</w:t>
            </w:r>
          </w:p>
        </w:tc>
        <w:tc>
          <w:tcPr>
            <w:tcW w:w="2437" w:type="dxa"/>
            <w:tcBorders>
              <w:top w:val="nil"/>
              <w:left w:val="nil"/>
              <w:bottom w:val="single" w:sz="4" w:space="0" w:color="auto"/>
              <w:right w:val="nil"/>
            </w:tcBorders>
          </w:tcPr>
          <w:p w:rsidR="00D53A97" w:rsidRDefault="00D53A97">
            <w:pPr>
              <w:pStyle w:val="ConsPlusNormal"/>
            </w:pPr>
          </w:p>
        </w:tc>
      </w:tr>
      <w:tr w:rsidR="00D53A97">
        <w:tc>
          <w:tcPr>
            <w:tcW w:w="11168" w:type="dxa"/>
            <w:tcBorders>
              <w:top w:val="nil"/>
              <w:left w:val="nil"/>
              <w:bottom w:val="nil"/>
              <w:right w:val="nil"/>
            </w:tcBorders>
            <w:vAlign w:val="bottom"/>
          </w:tcPr>
          <w:p w:rsidR="00D53A97" w:rsidRDefault="00D53A97">
            <w:pPr>
              <w:pStyle w:val="ConsPlusNormal"/>
              <w:jc w:val="right"/>
            </w:pPr>
            <w:r>
              <w:t>Всего страниц</w:t>
            </w:r>
          </w:p>
        </w:tc>
        <w:tc>
          <w:tcPr>
            <w:tcW w:w="2437"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sectPr w:rsidR="00D53A97">
          <w:pgSz w:w="16838" w:h="11905" w:orient="landscape"/>
          <w:pgMar w:top="1701" w:right="1134" w:bottom="850" w:left="1134" w:header="0" w:footer="0" w:gutter="0"/>
          <w:cols w:space="720"/>
          <w:titlePg/>
        </w:sectPr>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4</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36" w:name="P1021"/>
            <w:bookmarkEnd w:id="36"/>
            <w:r>
              <w:t>Сведения</w:t>
            </w:r>
          </w:p>
          <w:p w:rsidR="00D53A97" w:rsidRDefault="00D53A97">
            <w:pPr>
              <w:pStyle w:val="ConsPlusNormal"/>
              <w:jc w:val="center"/>
            </w:pPr>
            <w:r>
              <w:t>о нормативах распределения поступлений между бюджетами</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r>
              <w:t>Коды</w:t>
            </w:r>
          </w:p>
        </w:tc>
      </w:tr>
      <w:tr w:rsidR="00D53A97">
        <w:tc>
          <w:tcPr>
            <w:tcW w:w="9183" w:type="dxa"/>
            <w:gridSpan w:val="2"/>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0531457</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на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финансового органа (органа управления государственным внебюджетным фондом)</w:t>
            </w:r>
          </w:p>
        </w:tc>
        <w:tc>
          <w:tcPr>
            <w:tcW w:w="4818" w:type="dxa"/>
            <w:tcBorders>
              <w:top w:val="nil"/>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single" w:sz="4" w:space="0" w:color="auto"/>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бюджета</w:t>
            </w:r>
          </w:p>
        </w:tc>
        <w:tc>
          <w:tcPr>
            <w:tcW w:w="4818" w:type="dxa"/>
            <w:tcBorders>
              <w:top w:val="nil"/>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 xml:space="preserve">по </w:t>
            </w:r>
            <w:hyperlink r:id="rId241">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 xml:space="preserve">Наименование органа Федерального </w:t>
            </w:r>
            <w:r>
              <w:lastRenderedPageBreak/>
              <w:t>казначейства</w:t>
            </w:r>
          </w:p>
        </w:tc>
        <w:tc>
          <w:tcPr>
            <w:tcW w:w="4818" w:type="dxa"/>
            <w:tcBorders>
              <w:top w:val="single" w:sz="4" w:space="0" w:color="auto"/>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lastRenderedPageBreak/>
              <w:t>Единица измерения: руб.</w:t>
            </w:r>
          </w:p>
        </w:tc>
        <w:tc>
          <w:tcPr>
            <w:tcW w:w="4818" w:type="dxa"/>
            <w:tcBorders>
              <w:top w:val="single" w:sz="4" w:space="0" w:color="auto"/>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hyperlink r:id="rId242">
              <w:r>
                <w:rPr>
                  <w:color w:val="0000FF"/>
                </w:rPr>
                <w:t>383</w:t>
              </w:r>
            </w:hyperlink>
          </w:p>
        </w:tc>
      </w:tr>
    </w:tbl>
    <w:p w:rsidR="00D53A97" w:rsidRDefault="00D53A9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67"/>
        <w:gridCol w:w="2324"/>
        <w:gridCol w:w="1530"/>
        <w:gridCol w:w="2040"/>
        <w:gridCol w:w="1530"/>
        <w:gridCol w:w="1587"/>
      </w:tblGrid>
      <w:tr w:rsidR="00D53A97">
        <w:tc>
          <w:tcPr>
            <w:tcW w:w="2324" w:type="dxa"/>
            <w:vMerge w:val="restart"/>
            <w:tcBorders>
              <w:left w:val="nil"/>
            </w:tcBorders>
          </w:tcPr>
          <w:p w:rsidR="00D53A97" w:rsidRDefault="00D53A97">
            <w:pPr>
              <w:pStyle w:val="ConsPlusNormal"/>
              <w:jc w:val="center"/>
            </w:pPr>
            <w:r>
              <w:t>Наименование показателя</w:t>
            </w:r>
          </w:p>
        </w:tc>
        <w:tc>
          <w:tcPr>
            <w:tcW w:w="2267" w:type="dxa"/>
            <w:vMerge w:val="restart"/>
          </w:tcPr>
          <w:p w:rsidR="00D53A97" w:rsidRDefault="00D53A97">
            <w:pPr>
              <w:pStyle w:val="ConsPlusNormal"/>
              <w:jc w:val="center"/>
            </w:pPr>
            <w:r>
              <w:t>Код по БК</w:t>
            </w:r>
          </w:p>
        </w:tc>
        <w:tc>
          <w:tcPr>
            <w:tcW w:w="2324" w:type="dxa"/>
            <w:vMerge w:val="restart"/>
          </w:tcPr>
          <w:p w:rsidR="00D53A97" w:rsidRDefault="00D53A97">
            <w:pPr>
              <w:pStyle w:val="ConsPlusNormal"/>
              <w:jc w:val="center"/>
            </w:pPr>
            <w:r>
              <w:t>Норматив (процент) отчислений в бюджет</w:t>
            </w:r>
          </w:p>
        </w:tc>
        <w:tc>
          <w:tcPr>
            <w:tcW w:w="1530" w:type="dxa"/>
            <w:vMerge w:val="restart"/>
          </w:tcPr>
          <w:p w:rsidR="00D53A97" w:rsidRDefault="00D53A97">
            <w:pPr>
              <w:pStyle w:val="ConsPlusNormal"/>
              <w:jc w:val="center"/>
            </w:pPr>
            <w:r>
              <w:t>Код типа бюджета</w:t>
            </w:r>
          </w:p>
        </w:tc>
        <w:tc>
          <w:tcPr>
            <w:tcW w:w="2040" w:type="dxa"/>
            <w:vMerge w:val="restart"/>
          </w:tcPr>
          <w:p w:rsidR="00D53A97" w:rsidRDefault="00D53A97">
            <w:pPr>
              <w:pStyle w:val="ConsPlusNormal"/>
              <w:jc w:val="center"/>
            </w:pPr>
            <w:r>
              <w:t xml:space="preserve">Код по </w:t>
            </w:r>
            <w:hyperlink r:id="rId243">
              <w:r>
                <w:rPr>
                  <w:color w:val="0000FF"/>
                </w:rPr>
                <w:t>ОКТМО</w:t>
              </w:r>
            </w:hyperlink>
            <w:r>
              <w:t xml:space="preserve"> муниципального образования, для которого установлен норматив</w:t>
            </w:r>
          </w:p>
        </w:tc>
        <w:tc>
          <w:tcPr>
            <w:tcW w:w="3117" w:type="dxa"/>
            <w:gridSpan w:val="2"/>
            <w:tcBorders>
              <w:right w:val="nil"/>
            </w:tcBorders>
          </w:tcPr>
          <w:p w:rsidR="00D53A97" w:rsidRDefault="00D53A97">
            <w:pPr>
              <w:pStyle w:val="ConsPlusNormal"/>
              <w:jc w:val="center"/>
            </w:pPr>
            <w:r>
              <w:t>Действие норматива</w:t>
            </w:r>
          </w:p>
        </w:tc>
      </w:tr>
      <w:tr w:rsidR="00D53A97">
        <w:tc>
          <w:tcPr>
            <w:tcW w:w="2324" w:type="dxa"/>
            <w:vMerge/>
            <w:tcBorders>
              <w:left w:val="nil"/>
            </w:tcBorders>
          </w:tcPr>
          <w:p w:rsidR="00D53A97" w:rsidRDefault="00D53A97">
            <w:pPr>
              <w:pStyle w:val="ConsPlusNormal"/>
            </w:pPr>
          </w:p>
        </w:tc>
        <w:tc>
          <w:tcPr>
            <w:tcW w:w="2267" w:type="dxa"/>
            <w:vMerge/>
          </w:tcPr>
          <w:p w:rsidR="00D53A97" w:rsidRDefault="00D53A97">
            <w:pPr>
              <w:pStyle w:val="ConsPlusNormal"/>
            </w:pPr>
          </w:p>
        </w:tc>
        <w:tc>
          <w:tcPr>
            <w:tcW w:w="2324" w:type="dxa"/>
            <w:vMerge/>
          </w:tcPr>
          <w:p w:rsidR="00D53A97" w:rsidRDefault="00D53A97">
            <w:pPr>
              <w:pStyle w:val="ConsPlusNormal"/>
            </w:pPr>
          </w:p>
        </w:tc>
        <w:tc>
          <w:tcPr>
            <w:tcW w:w="1530" w:type="dxa"/>
            <w:vMerge/>
          </w:tcPr>
          <w:p w:rsidR="00D53A97" w:rsidRDefault="00D53A97">
            <w:pPr>
              <w:pStyle w:val="ConsPlusNormal"/>
            </w:pPr>
          </w:p>
        </w:tc>
        <w:tc>
          <w:tcPr>
            <w:tcW w:w="2040" w:type="dxa"/>
            <w:vMerge/>
          </w:tcPr>
          <w:p w:rsidR="00D53A97" w:rsidRDefault="00D53A97">
            <w:pPr>
              <w:pStyle w:val="ConsPlusNormal"/>
            </w:pPr>
          </w:p>
        </w:tc>
        <w:tc>
          <w:tcPr>
            <w:tcW w:w="1530" w:type="dxa"/>
          </w:tcPr>
          <w:p w:rsidR="00D53A97" w:rsidRDefault="00D53A97">
            <w:pPr>
              <w:pStyle w:val="ConsPlusNormal"/>
              <w:jc w:val="center"/>
            </w:pPr>
            <w:r>
              <w:t>дата начала</w:t>
            </w:r>
          </w:p>
        </w:tc>
        <w:tc>
          <w:tcPr>
            <w:tcW w:w="1587" w:type="dxa"/>
            <w:tcBorders>
              <w:right w:val="nil"/>
            </w:tcBorders>
          </w:tcPr>
          <w:p w:rsidR="00D53A97" w:rsidRDefault="00D53A97">
            <w:pPr>
              <w:pStyle w:val="ConsPlusNormal"/>
              <w:jc w:val="center"/>
            </w:pPr>
            <w:r>
              <w:t>дата окончания</w:t>
            </w:r>
          </w:p>
        </w:tc>
      </w:tr>
      <w:tr w:rsidR="00D53A97">
        <w:tc>
          <w:tcPr>
            <w:tcW w:w="2324" w:type="dxa"/>
            <w:tcBorders>
              <w:left w:val="nil"/>
            </w:tcBorders>
          </w:tcPr>
          <w:p w:rsidR="00D53A97" w:rsidRDefault="00D53A97">
            <w:pPr>
              <w:pStyle w:val="ConsPlusNormal"/>
              <w:jc w:val="center"/>
            </w:pPr>
            <w:r>
              <w:t>1</w:t>
            </w:r>
          </w:p>
        </w:tc>
        <w:tc>
          <w:tcPr>
            <w:tcW w:w="2267" w:type="dxa"/>
          </w:tcPr>
          <w:p w:rsidR="00D53A97" w:rsidRDefault="00D53A97">
            <w:pPr>
              <w:pStyle w:val="ConsPlusNormal"/>
              <w:jc w:val="center"/>
            </w:pPr>
            <w:r>
              <w:t>2</w:t>
            </w:r>
          </w:p>
        </w:tc>
        <w:tc>
          <w:tcPr>
            <w:tcW w:w="2324" w:type="dxa"/>
          </w:tcPr>
          <w:p w:rsidR="00D53A97" w:rsidRDefault="00D53A97">
            <w:pPr>
              <w:pStyle w:val="ConsPlusNormal"/>
              <w:jc w:val="center"/>
            </w:pPr>
            <w:r>
              <w:t>3</w:t>
            </w:r>
          </w:p>
        </w:tc>
        <w:tc>
          <w:tcPr>
            <w:tcW w:w="1530" w:type="dxa"/>
          </w:tcPr>
          <w:p w:rsidR="00D53A97" w:rsidRDefault="00D53A97">
            <w:pPr>
              <w:pStyle w:val="ConsPlusNormal"/>
              <w:jc w:val="center"/>
            </w:pPr>
            <w:r>
              <w:t>4</w:t>
            </w:r>
          </w:p>
        </w:tc>
        <w:tc>
          <w:tcPr>
            <w:tcW w:w="2040" w:type="dxa"/>
          </w:tcPr>
          <w:p w:rsidR="00D53A97" w:rsidRDefault="00D53A97">
            <w:pPr>
              <w:pStyle w:val="ConsPlusNormal"/>
              <w:jc w:val="center"/>
            </w:pPr>
            <w:r>
              <w:t>5</w:t>
            </w:r>
          </w:p>
        </w:tc>
        <w:tc>
          <w:tcPr>
            <w:tcW w:w="1530" w:type="dxa"/>
          </w:tcPr>
          <w:p w:rsidR="00D53A97" w:rsidRDefault="00D53A97">
            <w:pPr>
              <w:pStyle w:val="ConsPlusNormal"/>
              <w:jc w:val="center"/>
            </w:pPr>
            <w:r>
              <w:t>6</w:t>
            </w:r>
          </w:p>
        </w:tc>
        <w:tc>
          <w:tcPr>
            <w:tcW w:w="1587" w:type="dxa"/>
            <w:tcBorders>
              <w:right w:val="nil"/>
            </w:tcBorders>
          </w:tcPr>
          <w:p w:rsidR="00D53A97" w:rsidRDefault="00D53A97">
            <w:pPr>
              <w:pStyle w:val="ConsPlusNormal"/>
              <w:jc w:val="center"/>
            </w:pPr>
            <w:r>
              <w:t>7</w:t>
            </w:r>
          </w:p>
        </w:tc>
      </w:tr>
      <w:tr w:rsidR="00D53A97">
        <w:tblPrEx>
          <w:tblBorders>
            <w:right w:val="single" w:sz="4" w:space="0" w:color="auto"/>
          </w:tblBorders>
        </w:tblPrEx>
        <w:tc>
          <w:tcPr>
            <w:tcW w:w="2324" w:type="dxa"/>
            <w:tcBorders>
              <w:left w:val="nil"/>
            </w:tcBorders>
          </w:tcPr>
          <w:p w:rsidR="00D53A97" w:rsidRDefault="00D53A97">
            <w:pPr>
              <w:pStyle w:val="ConsPlusNormal"/>
            </w:pPr>
          </w:p>
        </w:tc>
        <w:tc>
          <w:tcPr>
            <w:tcW w:w="2267" w:type="dxa"/>
          </w:tcPr>
          <w:p w:rsidR="00D53A97" w:rsidRDefault="00D53A97">
            <w:pPr>
              <w:pStyle w:val="ConsPlusNormal"/>
            </w:pPr>
          </w:p>
        </w:tc>
        <w:tc>
          <w:tcPr>
            <w:tcW w:w="2324" w:type="dxa"/>
          </w:tcPr>
          <w:p w:rsidR="00D53A97" w:rsidRDefault="00D53A97">
            <w:pPr>
              <w:pStyle w:val="ConsPlusNormal"/>
            </w:pPr>
          </w:p>
        </w:tc>
        <w:tc>
          <w:tcPr>
            <w:tcW w:w="1530" w:type="dxa"/>
          </w:tcPr>
          <w:p w:rsidR="00D53A97" w:rsidRDefault="00D53A97">
            <w:pPr>
              <w:pStyle w:val="ConsPlusNormal"/>
            </w:pPr>
          </w:p>
        </w:tc>
        <w:tc>
          <w:tcPr>
            <w:tcW w:w="2040" w:type="dxa"/>
          </w:tcPr>
          <w:p w:rsidR="00D53A97" w:rsidRDefault="00D53A97">
            <w:pPr>
              <w:pStyle w:val="ConsPlusNormal"/>
            </w:pPr>
          </w:p>
        </w:tc>
        <w:tc>
          <w:tcPr>
            <w:tcW w:w="1530" w:type="dxa"/>
          </w:tcPr>
          <w:p w:rsidR="00D53A97" w:rsidRDefault="00D53A97">
            <w:pPr>
              <w:pStyle w:val="ConsPlusNormal"/>
            </w:pPr>
          </w:p>
        </w:tc>
        <w:tc>
          <w:tcPr>
            <w:tcW w:w="1587" w:type="dxa"/>
          </w:tcPr>
          <w:p w:rsidR="00D53A97" w:rsidRDefault="00D53A97">
            <w:pPr>
              <w:pStyle w:val="ConsPlusNormal"/>
            </w:pPr>
          </w:p>
        </w:tc>
      </w:tr>
      <w:tr w:rsidR="00D53A97">
        <w:tblPrEx>
          <w:tblBorders>
            <w:right w:val="single" w:sz="4" w:space="0" w:color="auto"/>
          </w:tblBorders>
        </w:tblPrEx>
        <w:tc>
          <w:tcPr>
            <w:tcW w:w="2324" w:type="dxa"/>
            <w:tcBorders>
              <w:left w:val="nil"/>
            </w:tcBorders>
          </w:tcPr>
          <w:p w:rsidR="00D53A97" w:rsidRDefault="00D53A97">
            <w:pPr>
              <w:pStyle w:val="ConsPlusNormal"/>
            </w:pPr>
          </w:p>
        </w:tc>
        <w:tc>
          <w:tcPr>
            <w:tcW w:w="2267" w:type="dxa"/>
          </w:tcPr>
          <w:p w:rsidR="00D53A97" w:rsidRDefault="00D53A97">
            <w:pPr>
              <w:pStyle w:val="ConsPlusNormal"/>
            </w:pPr>
          </w:p>
        </w:tc>
        <w:tc>
          <w:tcPr>
            <w:tcW w:w="2324" w:type="dxa"/>
          </w:tcPr>
          <w:p w:rsidR="00D53A97" w:rsidRDefault="00D53A97">
            <w:pPr>
              <w:pStyle w:val="ConsPlusNormal"/>
            </w:pPr>
          </w:p>
        </w:tc>
        <w:tc>
          <w:tcPr>
            <w:tcW w:w="1530" w:type="dxa"/>
          </w:tcPr>
          <w:p w:rsidR="00D53A97" w:rsidRDefault="00D53A97">
            <w:pPr>
              <w:pStyle w:val="ConsPlusNormal"/>
            </w:pPr>
          </w:p>
        </w:tc>
        <w:tc>
          <w:tcPr>
            <w:tcW w:w="2040" w:type="dxa"/>
          </w:tcPr>
          <w:p w:rsidR="00D53A97" w:rsidRDefault="00D53A97">
            <w:pPr>
              <w:pStyle w:val="ConsPlusNormal"/>
            </w:pPr>
          </w:p>
        </w:tc>
        <w:tc>
          <w:tcPr>
            <w:tcW w:w="1530" w:type="dxa"/>
          </w:tcPr>
          <w:p w:rsidR="00D53A97" w:rsidRDefault="00D53A97">
            <w:pPr>
              <w:pStyle w:val="ConsPlusNormal"/>
            </w:pPr>
          </w:p>
        </w:tc>
        <w:tc>
          <w:tcPr>
            <w:tcW w:w="1587" w:type="dxa"/>
          </w:tcPr>
          <w:p w:rsidR="00D53A97" w:rsidRDefault="00D53A97">
            <w:pPr>
              <w:pStyle w:val="ConsPlusNormal"/>
            </w:pPr>
          </w:p>
        </w:tc>
      </w:tr>
      <w:tr w:rsidR="00D53A97">
        <w:tblPrEx>
          <w:tblBorders>
            <w:right w:val="single" w:sz="4" w:space="0" w:color="auto"/>
          </w:tblBorders>
        </w:tblPrEx>
        <w:tc>
          <w:tcPr>
            <w:tcW w:w="2324" w:type="dxa"/>
            <w:tcBorders>
              <w:left w:val="nil"/>
            </w:tcBorders>
          </w:tcPr>
          <w:p w:rsidR="00D53A97" w:rsidRDefault="00D53A97">
            <w:pPr>
              <w:pStyle w:val="ConsPlusNormal"/>
            </w:pPr>
          </w:p>
        </w:tc>
        <w:tc>
          <w:tcPr>
            <w:tcW w:w="2267" w:type="dxa"/>
          </w:tcPr>
          <w:p w:rsidR="00D53A97" w:rsidRDefault="00D53A97">
            <w:pPr>
              <w:pStyle w:val="ConsPlusNormal"/>
            </w:pPr>
          </w:p>
        </w:tc>
        <w:tc>
          <w:tcPr>
            <w:tcW w:w="2324" w:type="dxa"/>
          </w:tcPr>
          <w:p w:rsidR="00D53A97" w:rsidRDefault="00D53A97">
            <w:pPr>
              <w:pStyle w:val="ConsPlusNormal"/>
            </w:pPr>
          </w:p>
        </w:tc>
        <w:tc>
          <w:tcPr>
            <w:tcW w:w="1530" w:type="dxa"/>
          </w:tcPr>
          <w:p w:rsidR="00D53A97" w:rsidRDefault="00D53A97">
            <w:pPr>
              <w:pStyle w:val="ConsPlusNormal"/>
            </w:pPr>
          </w:p>
        </w:tc>
        <w:tc>
          <w:tcPr>
            <w:tcW w:w="2040" w:type="dxa"/>
          </w:tcPr>
          <w:p w:rsidR="00D53A97" w:rsidRDefault="00D53A97">
            <w:pPr>
              <w:pStyle w:val="ConsPlusNormal"/>
            </w:pPr>
          </w:p>
        </w:tc>
        <w:tc>
          <w:tcPr>
            <w:tcW w:w="1530" w:type="dxa"/>
          </w:tcPr>
          <w:p w:rsidR="00D53A97" w:rsidRDefault="00D53A97">
            <w:pPr>
              <w:pStyle w:val="ConsPlusNormal"/>
            </w:pPr>
          </w:p>
        </w:tc>
        <w:tc>
          <w:tcPr>
            <w:tcW w:w="1587" w:type="dxa"/>
          </w:tcPr>
          <w:p w:rsidR="00D53A97" w:rsidRDefault="00D53A97">
            <w:pPr>
              <w:pStyle w:val="ConsPlusNormal"/>
            </w:pPr>
          </w:p>
        </w:tc>
      </w:tr>
      <w:tr w:rsidR="00D53A97">
        <w:tblPrEx>
          <w:tblBorders>
            <w:right w:val="single" w:sz="4" w:space="0" w:color="auto"/>
          </w:tblBorders>
        </w:tblPrEx>
        <w:tc>
          <w:tcPr>
            <w:tcW w:w="2324" w:type="dxa"/>
            <w:tcBorders>
              <w:left w:val="nil"/>
            </w:tcBorders>
          </w:tcPr>
          <w:p w:rsidR="00D53A97" w:rsidRDefault="00D53A97">
            <w:pPr>
              <w:pStyle w:val="ConsPlusNormal"/>
            </w:pPr>
          </w:p>
        </w:tc>
        <w:tc>
          <w:tcPr>
            <w:tcW w:w="2267" w:type="dxa"/>
          </w:tcPr>
          <w:p w:rsidR="00D53A97" w:rsidRDefault="00D53A97">
            <w:pPr>
              <w:pStyle w:val="ConsPlusNormal"/>
            </w:pPr>
          </w:p>
        </w:tc>
        <w:tc>
          <w:tcPr>
            <w:tcW w:w="2324" w:type="dxa"/>
          </w:tcPr>
          <w:p w:rsidR="00D53A97" w:rsidRDefault="00D53A97">
            <w:pPr>
              <w:pStyle w:val="ConsPlusNormal"/>
            </w:pPr>
          </w:p>
        </w:tc>
        <w:tc>
          <w:tcPr>
            <w:tcW w:w="1530" w:type="dxa"/>
          </w:tcPr>
          <w:p w:rsidR="00D53A97" w:rsidRDefault="00D53A97">
            <w:pPr>
              <w:pStyle w:val="ConsPlusNormal"/>
            </w:pPr>
          </w:p>
        </w:tc>
        <w:tc>
          <w:tcPr>
            <w:tcW w:w="2040" w:type="dxa"/>
          </w:tcPr>
          <w:p w:rsidR="00D53A97" w:rsidRDefault="00D53A97">
            <w:pPr>
              <w:pStyle w:val="ConsPlusNormal"/>
            </w:pPr>
          </w:p>
        </w:tc>
        <w:tc>
          <w:tcPr>
            <w:tcW w:w="1530" w:type="dxa"/>
          </w:tcPr>
          <w:p w:rsidR="00D53A97" w:rsidRDefault="00D53A97">
            <w:pPr>
              <w:pStyle w:val="ConsPlusNormal"/>
            </w:pPr>
          </w:p>
        </w:tc>
        <w:tc>
          <w:tcPr>
            <w:tcW w:w="1587"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34"/>
        <w:gridCol w:w="1927"/>
        <w:gridCol w:w="396"/>
        <w:gridCol w:w="1530"/>
        <w:gridCol w:w="396"/>
        <w:gridCol w:w="2834"/>
        <w:gridCol w:w="396"/>
        <w:gridCol w:w="1644"/>
      </w:tblGrid>
      <w:tr w:rsidR="00D53A97">
        <w:tc>
          <w:tcPr>
            <w:tcW w:w="2834" w:type="dxa"/>
            <w:tcBorders>
              <w:top w:val="nil"/>
              <w:left w:val="nil"/>
              <w:bottom w:val="nil"/>
              <w:right w:val="nil"/>
            </w:tcBorders>
            <w:vAlign w:val="bottom"/>
          </w:tcPr>
          <w:p w:rsidR="00D53A97" w:rsidRDefault="00D53A97">
            <w:pPr>
              <w:pStyle w:val="ConsPlusNormal"/>
            </w:pPr>
            <w:r>
              <w:t>Руководитель (уполномоченное лицо)</w:t>
            </w:r>
          </w:p>
        </w:tc>
        <w:tc>
          <w:tcPr>
            <w:tcW w:w="1927" w:type="dxa"/>
            <w:tcBorders>
              <w:top w:val="nil"/>
              <w:left w:val="nil"/>
              <w:bottom w:val="single" w:sz="4" w:space="0" w:color="auto"/>
              <w:right w:val="nil"/>
            </w:tcBorders>
          </w:tcPr>
          <w:p w:rsidR="00D53A97" w:rsidRDefault="00D53A97">
            <w:pPr>
              <w:pStyle w:val="ConsPlusNormal"/>
            </w:pPr>
          </w:p>
        </w:tc>
        <w:tc>
          <w:tcPr>
            <w:tcW w:w="396" w:type="dxa"/>
            <w:tcBorders>
              <w:top w:val="nil"/>
              <w:left w:val="nil"/>
              <w:bottom w:val="nil"/>
              <w:right w:val="nil"/>
            </w:tcBorders>
          </w:tcPr>
          <w:p w:rsidR="00D53A97" w:rsidRDefault="00D53A97">
            <w:pPr>
              <w:pStyle w:val="ConsPlusNormal"/>
            </w:pPr>
          </w:p>
        </w:tc>
        <w:tc>
          <w:tcPr>
            <w:tcW w:w="1530" w:type="dxa"/>
            <w:tcBorders>
              <w:top w:val="nil"/>
              <w:left w:val="nil"/>
              <w:bottom w:val="single" w:sz="4" w:space="0" w:color="auto"/>
              <w:right w:val="nil"/>
            </w:tcBorders>
          </w:tcPr>
          <w:p w:rsidR="00D53A97" w:rsidRDefault="00D53A97">
            <w:pPr>
              <w:pStyle w:val="ConsPlusNormal"/>
            </w:pPr>
          </w:p>
        </w:tc>
        <w:tc>
          <w:tcPr>
            <w:tcW w:w="396" w:type="dxa"/>
            <w:tcBorders>
              <w:top w:val="nil"/>
              <w:left w:val="nil"/>
              <w:bottom w:val="nil"/>
              <w:right w:val="nil"/>
            </w:tcBorders>
          </w:tcPr>
          <w:p w:rsidR="00D53A97" w:rsidRDefault="00D53A97">
            <w:pPr>
              <w:pStyle w:val="ConsPlusNormal"/>
            </w:pPr>
          </w:p>
        </w:tc>
        <w:tc>
          <w:tcPr>
            <w:tcW w:w="2834" w:type="dxa"/>
            <w:tcBorders>
              <w:top w:val="nil"/>
              <w:left w:val="nil"/>
              <w:bottom w:val="single" w:sz="4" w:space="0" w:color="auto"/>
              <w:right w:val="nil"/>
            </w:tcBorders>
          </w:tcPr>
          <w:p w:rsidR="00D53A97" w:rsidRDefault="00D53A97">
            <w:pPr>
              <w:pStyle w:val="ConsPlusNormal"/>
            </w:pPr>
          </w:p>
        </w:tc>
        <w:tc>
          <w:tcPr>
            <w:tcW w:w="396" w:type="dxa"/>
            <w:tcBorders>
              <w:top w:val="nil"/>
              <w:left w:val="nil"/>
              <w:bottom w:val="nil"/>
              <w:right w:val="nil"/>
            </w:tcBorders>
          </w:tcPr>
          <w:p w:rsidR="00D53A97" w:rsidRDefault="00D53A97">
            <w:pPr>
              <w:pStyle w:val="ConsPlusNormal"/>
            </w:pPr>
          </w:p>
        </w:tc>
        <w:tc>
          <w:tcPr>
            <w:tcW w:w="1644" w:type="dxa"/>
            <w:tcBorders>
              <w:top w:val="nil"/>
              <w:left w:val="nil"/>
              <w:bottom w:val="nil"/>
              <w:right w:val="nil"/>
            </w:tcBorders>
          </w:tcPr>
          <w:p w:rsidR="00D53A97" w:rsidRDefault="00D53A97">
            <w:pPr>
              <w:pStyle w:val="ConsPlusNormal"/>
            </w:pPr>
          </w:p>
        </w:tc>
      </w:tr>
      <w:tr w:rsidR="00D53A97">
        <w:tc>
          <w:tcPr>
            <w:tcW w:w="2834" w:type="dxa"/>
            <w:tcBorders>
              <w:top w:val="nil"/>
              <w:left w:val="nil"/>
              <w:bottom w:val="nil"/>
              <w:right w:val="nil"/>
            </w:tcBorders>
          </w:tcPr>
          <w:p w:rsidR="00D53A97" w:rsidRDefault="00D53A97">
            <w:pPr>
              <w:pStyle w:val="ConsPlusNormal"/>
            </w:pPr>
          </w:p>
        </w:tc>
        <w:tc>
          <w:tcPr>
            <w:tcW w:w="1927" w:type="dxa"/>
            <w:tcBorders>
              <w:top w:val="single" w:sz="4" w:space="0" w:color="auto"/>
              <w:left w:val="nil"/>
              <w:bottom w:val="nil"/>
              <w:right w:val="nil"/>
            </w:tcBorders>
          </w:tcPr>
          <w:p w:rsidR="00D53A97" w:rsidRDefault="00D53A97">
            <w:pPr>
              <w:pStyle w:val="ConsPlusNormal"/>
              <w:jc w:val="center"/>
            </w:pPr>
            <w:r>
              <w:t>(должность)</w:t>
            </w:r>
          </w:p>
        </w:tc>
        <w:tc>
          <w:tcPr>
            <w:tcW w:w="396" w:type="dxa"/>
            <w:tcBorders>
              <w:top w:val="nil"/>
              <w:left w:val="nil"/>
              <w:bottom w:val="nil"/>
              <w:right w:val="nil"/>
            </w:tcBorders>
          </w:tcPr>
          <w:p w:rsidR="00D53A97" w:rsidRDefault="00D53A97">
            <w:pPr>
              <w:pStyle w:val="ConsPlusNormal"/>
            </w:pPr>
          </w:p>
        </w:tc>
        <w:tc>
          <w:tcPr>
            <w:tcW w:w="1530" w:type="dxa"/>
            <w:tcBorders>
              <w:top w:val="single" w:sz="4" w:space="0" w:color="auto"/>
              <w:left w:val="nil"/>
              <w:bottom w:val="nil"/>
              <w:right w:val="nil"/>
            </w:tcBorders>
          </w:tcPr>
          <w:p w:rsidR="00D53A97" w:rsidRDefault="00D53A97">
            <w:pPr>
              <w:pStyle w:val="ConsPlusNormal"/>
              <w:jc w:val="center"/>
            </w:pPr>
            <w:r>
              <w:t>(подпись)</w:t>
            </w:r>
          </w:p>
        </w:tc>
        <w:tc>
          <w:tcPr>
            <w:tcW w:w="396" w:type="dxa"/>
            <w:tcBorders>
              <w:top w:val="nil"/>
              <w:left w:val="nil"/>
              <w:bottom w:val="nil"/>
              <w:right w:val="nil"/>
            </w:tcBorders>
          </w:tcPr>
          <w:p w:rsidR="00D53A97" w:rsidRDefault="00D53A97">
            <w:pPr>
              <w:pStyle w:val="ConsPlusNormal"/>
            </w:pPr>
          </w:p>
        </w:tc>
        <w:tc>
          <w:tcPr>
            <w:tcW w:w="2834" w:type="dxa"/>
            <w:tcBorders>
              <w:top w:val="single" w:sz="4" w:space="0" w:color="auto"/>
              <w:left w:val="nil"/>
              <w:bottom w:val="nil"/>
              <w:right w:val="nil"/>
            </w:tcBorders>
          </w:tcPr>
          <w:p w:rsidR="00D53A97" w:rsidRDefault="00D53A97">
            <w:pPr>
              <w:pStyle w:val="ConsPlusNormal"/>
              <w:jc w:val="center"/>
            </w:pPr>
            <w:r>
              <w:t>(расшифровка подписи)</w:t>
            </w:r>
          </w:p>
        </w:tc>
        <w:tc>
          <w:tcPr>
            <w:tcW w:w="396" w:type="dxa"/>
            <w:tcBorders>
              <w:top w:val="nil"/>
              <w:left w:val="nil"/>
              <w:bottom w:val="nil"/>
              <w:right w:val="nil"/>
            </w:tcBorders>
          </w:tcPr>
          <w:p w:rsidR="00D53A97" w:rsidRDefault="00D53A97">
            <w:pPr>
              <w:pStyle w:val="ConsPlusNormal"/>
            </w:pPr>
          </w:p>
        </w:tc>
        <w:tc>
          <w:tcPr>
            <w:tcW w:w="1644" w:type="dxa"/>
            <w:tcBorders>
              <w:top w:val="nil"/>
              <w:left w:val="nil"/>
              <w:bottom w:val="nil"/>
              <w:right w:val="nil"/>
            </w:tcBorders>
          </w:tcPr>
          <w:p w:rsidR="00D53A97" w:rsidRDefault="00D53A97">
            <w:pPr>
              <w:pStyle w:val="ConsPlusNormal"/>
            </w:pPr>
          </w:p>
        </w:tc>
      </w:tr>
      <w:tr w:rsidR="00D53A97">
        <w:tc>
          <w:tcPr>
            <w:tcW w:w="2834" w:type="dxa"/>
            <w:tcBorders>
              <w:top w:val="nil"/>
              <w:left w:val="nil"/>
              <w:bottom w:val="nil"/>
              <w:right w:val="nil"/>
            </w:tcBorders>
            <w:vAlign w:val="bottom"/>
          </w:tcPr>
          <w:p w:rsidR="00D53A97" w:rsidRDefault="00D53A97">
            <w:pPr>
              <w:pStyle w:val="ConsPlusNormal"/>
            </w:pPr>
            <w:r>
              <w:t>Ответственный исполнитель</w:t>
            </w:r>
          </w:p>
        </w:tc>
        <w:tc>
          <w:tcPr>
            <w:tcW w:w="1927" w:type="dxa"/>
            <w:tcBorders>
              <w:top w:val="nil"/>
              <w:left w:val="nil"/>
              <w:bottom w:val="single" w:sz="4" w:space="0" w:color="auto"/>
              <w:right w:val="nil"/>
            </w:tcBorders>
          </w:tcPr>
          <w:p w:rsidR="00D53A97" w:rsidRDefault="00D53A97">
            <w:pPr>
              <w:pStyle w:val="ConsPlusNormal"/>
            </w:pPr>
          </w:p>
        </w:tc>
        <w:tc>
          <w:tcPr>
            <w:tcW w:w="396" w:type="dxa"/>
            <w:tcBorders>
              <w:top w:val="nil"/>
              <w:left w:val="nil"/>
              <w:bottom w:val="nil"/>
              <w:right w:val="nil"/>
            </w:tcBorders>
          </w:tcPr>
          <w:p w:rsidR="00D53A97" w:rsidRDefault="00D53A97">
            <w:pPr>
              <w:pStyle w:val="ConsPlusNormal"/>
            </w:pPr>
          </w:p>
        </w:tc>
        <w:tc>
          <w:tcPr>
            <w:tcW w:w="1530" w:type="dxa"/>
            <w:tcBorders>
              <w:top w:val="nil"/>
              <w:left w:val="nil"/>
              <w:bottom w:val="single" w:sz="4" w:space="0" w:color="auto"/>
              <w:right w:val="nil"/>
            </w:tcBorders>
          </w:tcPr>
          <w:p w:rsidR="00D53A97" w:rsidRDefault="00D53A97">
            <w:pPr>
              <w:pStyle w:val="ConsPlusNormal"/>
            </w:pPr>
          </w:p>
        </w:tc>
        <w:tc>
          <w:tcPr>
            <w:tcW w:w="396" w:type="dxa"/>
            <w:tcBorders>
              <w:top w:val="nil"/>
              <w:left w:val="nil"/>
              <w:bottom w:val="nil"/>
              <w:right w:val="nil"/>
            </w:tcBorders>
          </w:tcPr>
          <w:p w:rsidR="00D53A97" w:rsidRDefault="00D53A97">
            <w:pPr>
              <w:pStyle w:val="ConsPlusNormal"/>
            </w:pPr>
          </w:p>
        </w:tc>
        <w:tc>
          <w:tcPr>
            <w:tcW w:w="2834" w:type="dxa"/>
            <w:tcBorders>
              <w:top w:val="nil"/>
              <w:left w:val="nil"/>
              <w:bottom w:val="single" w:sz="4" w:space="0" w:color="auto"/>
              <w:right w:val="nil"/>
            </w:tcBorders>
          </w:tcPr>
          <w:p w:rsidR="00D53A97" w:rsidRDefault="00D53A97">
            <w:pPr>
              <w:pStyle w:val="ConsPlusNormal"/>
            </w:pPr>
          </w:p>
        </w:tc>
        <w:tc>
          <w:tcPr>
            <w:tcW w:w="396" w:type="dxa"/>
            <w:tcBorders>
              <w:top w:val="nil"/>
              <w:left w:val="nil"/>
              <w:bottom w:val="nil"/>
              <w:right w:val="nil"/>
            </w:tcBorders>
          </w:tcPr>
          <w:p w:rsidR="00D53A97" w:rsidRDefault="00D53A97">
            <w:pPr>
              <w:pStyle w:val="ConsPlusNormal"/>
            </w:pPr>
          </w:p>
        </w:tc>
        <w:tc>
          <w:tcPr>
            <w:tcW w:w="1644" w:type="dxa"/>
            <w:tcBorders>
              <w:top w:val="nil"/>
              <w:left w:val="nil"/>
              <w:bottom w:val="single" w:sz="4" w:space="0" w:color="auto"/>
              <w:right w:val="nil"/>
            </w:tcBorders>
          </w:tcPr>
          <w:p w:rsidR="00D53A97" w:rsidRDefault="00D53A97">
            <w:pPr>
              <w:pStyle w:val="ConsPlusNormal"/>
            </w:pPr>
          </w:p>
        </w:tc>
      </w:tr>
      <w:tr w:rsidR="00D53A97">
        <w:tc>
          <w:tcPr>
            <w:tcW w:w="2834" w:type="dxa"/>
            <w:tcBorders>
              <w:top w:val="nil"/>
              <w:left w:val="nil"/>
              <w:bottom w:val="nil"/>
              <w:right w:val="nil"/>
            </w:tcBorders>
          </w:tcPr>
          <w:p w:rsidR="00D53A97" w:rsidRDefault="00D53A97">
            <w:pPr>
              <w:pStyle w:val="ConsPlusNormal"/>
            </w:pPr>
          </w:p>
        </w:tc>
        <w:tc>
          <w:tcPr>
            <w:tcW w:w="1927" w:type="dxa"/>
            <w:tcBorders>
              <w:top w:val="single" w:sz="4" w:space="0" w:color="auto"/>
              <w:left w:val="nil"/>
              <w:bottom w:val="nil"/>
              <w:right w:val="nil"/>
            </w:tcBorders>
          </w:tcPr>
          <w:p w:rsidR="00D53A97" w:rsidRDefault="00D53A97">
            <w:pPr>
              <w:pStyle w:val="ConsPlusNormal"/>
              <w:jc w:val="center"/>
            </w:pPr>
            <w:r>
              <w:t>(должность)</w:t>
            </w:r>
          </w:p>
        </w:tc>
        <w:tc>
          <w:tcPr>
            <w:tcW w:w="396" w:type="dxa"/>
            <w:tcBorders>
              <w:top w:val="nil"/>
              <w:left w:val="nil"/>
              <w:bottom w:val="nil"/>
              <w:right w:val="nil"/>
            </w:tcBorders>
          </w:tcPr>
          <w:p w:rsidR="00D53A97" w:rsidRDefault="00D53A97">
            <w:pPr>
              <w:pStyle w:val="ConsPlusNormal"/>
            </w:pPr>
          </w:p>
        </w:tc>
        <w:tc>
          <w:tcPr>
            <w:tcW w:w="1530" w:type="dxa"/>
            <w:tcBorders>
              <w:top w:val="single" w:sz="4" w:space="0" w:color="auto"/>
              <w:left w:val="nil"/>
              <w:bottom w:val="nil"/>
              <w:right w:val="nil"/>
            </w:tcBorders>
          </w:tcPr>
          <w:p w:rsidR="00D53A97" w:rsidRDefault="00D53A97">
            <w:pPr>
              <w:pStyle w:val="ConsPlusNormal"/>
              <w:jc w:val="center"/>
            </w:pPr>
            <w:r>
              <w:t>(подпись)</w:t>
            </w:r>
          </w:p>
        </w:tc>
        <w:tc>
          <w:tcPr>
            <w:tcW w:w="396" w:type="dxa"/>
            <w:tcBorders>
              <w:top w:val="nil"/>
              <w:left w:val="nil"/>
              <w:bottom w:val="nil"/>
              <w:right w:val="nil"/>
            </w:tcBorders>
          </w:tcPr>
          <w:p w:rsidR="00D53A97" w:rsidRDefault="00D53A97">
            <w:pPr>
              <w:pStyle w:val="ConsPlusNormal"/>
            </w:pPr>
          </w:p>
        </w:tc>
        <w:tc>
          <w:tcPr>
            <w:tcW w:w="2834" w:type="dxa"/>
            <w:tcBorders>
              <w:top w:val="single" w:sz="4" w:space="0" w:color="auto"/>
              <w:left w:val="nil"/>
              <w:bottom w:val="nil"/>
              <w:right w:val="nil"/>
            </w:tcBorders>
          </w:tcPr>
          <w:p w:rsidR="00D53A97" w:rsidRDefault="00D53A97">
            <w:pPr>
              <w:pStyle w:val="ConsPlusNormal"/>
              <w:jc w:val="center"/>
            </w:pPr>
            <w:r>
              <w:t>(расшифровка подписи)</w:t>
            </w:r>
          </w:p>
        </w:tc>
        <w:tc>
          <w:tcPr>
            <w:tcW w:w="396" w:type="dxa"/>
            <w:tcBorders>
              <w:top w:val="nil"/>
              <w:left w:val="nil"/>
              <w:bottom w:val="nil"/>
              <w:right w:val="nil"/>
            </w:tcBorders>
          </w:tcPr>
          <w:p w:rsidR="00D53A97" w:rsidRDefault="00D53A97">
            <w:pPr>
              <w:pStyle w:val="ConsPlusNormal"/>
            </w:pPr>
          </w:p>
        </w:tc>
        <w:tc>
          <w:tcPr>
            <w:tcW w:w="1644" w:type="dxa"/>
            <w:tcBorders>
              <w:top w:val="single" w:sz="4" w:space="0" w:color="auto"/>
              <w:left w:val="nil"/>
              <w:bottom w:val="nil"/>
              <w:right w:val="nil"/>
            </w:tcBorders>
          </w:tcPr>
          <w:p w:rsidR="00D53A97" w:rsidRDefault="00D53A97">
            <w:pPr>
              <w:pStyle w:val="ConsPlusNormal"/>
              <w:jc w:val="center"/>
            </w:pPr>
            <w:r>
              <w:t>(телефон)</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9"/>
        <w:gridCol w:w="5159"/>
        <w:gridCol w:w="2437"/>
      </w:tblGrid>
      <w:tr w:rsidR="00D53A97">
        <w:tc>
          <w:tcPr>
            <w:tcW w:w="6009" w:type="dxa"/>
            <w:tcBorders>
              <w:top w:val="nil"/>
              <w:left w:val="nil"/>
              <w:bottom w:val="nil"/>
              <w:right w:val="nil"/>
            </w:tcBorders>
            <w:vAlign w:val="bottom"/>
          </w:tcPr>
          <w:p w:rsidR="00D53A97" w:rsidRDefault="00D53A97">
            <w:pPr>
              <w:pStyle w:val="ConsPlusNormal"/>
            </w:pPr>
            <w:r>
              <w:t>"__" _________ 20__ г.</w:t>
            </w:r>
          </w:p>
        </w:tc>
        <w:tc>
          <w:tcPr>
            <w:tcW w:w="5159" w:type="dxa"/>
            <w:tcBorders>
              <w:top w:val="nil"/>
              <w:left w:val="nil"/>
              <w:bottom w:val="nil"/>
              <w:right w:val="nil"/>
            </w:tcBorders>
            <w:vAlign w:val="bottom"/>
          </w:tcPr>
          <w:p w:rsidR="00D53A97" w:rsidRDefault="00D53A97">
            <w:pPr>
              <w:pStyle w:val="ConsPlusNormal"/>
              <w:jc w:val="right"/>
            </w:pPr>
            <w:r>
              <w:t>Номер страницы</w:t>
            </w:r>
          </w:p>
        </w:tc>
        <w:tc>
          <w:tcPr>
            <w:tcW w:w="2437" w:type="dxa"/>
            <w:tcBorders>
              <w:top w:val="nil"/>
              <w:left w:val="nil"/>
              <w:bottom w:val="single" w:sz="4" w:space="0" w:color="auto"/>
              <w:right w:val="nil"/>
            </w:tcBorders>
          </w:tcPr>
          <w:p w:rsidR="00D53A97" w:rsidRDefault="00D53A97">
            <w:pPr>
              <w:pStyle w:val="ConsPlusNormal"/>
            </w:pPr>
          </w:p>
        </w:tc>
      </w:tr>
      <w:tr w:rsidR="00D53A97">
        <w:tc>
          <w:tcPr>
            <w:tcW w:w="6009" w:type="dxa"/>
            <w:tcBorders>
              <w:top w:val="nil"/>
              <w:left w:val="nil"/>
              <w:bottom w:val="nil"/>
              <w:right w:val="nil"/>
            </w:tcBorders>
          </w:tcPr>
          <w:p w:rsidR="00D53A97" w:rsidRDefault="00D53A97">
            <w:pPr>
              <w:pStyle w:val="ConsPlusNormal"/>
            </w:pPr>
          </w:p>
        </w:tc>
        <w:tc>
          <w:tcPr>
            <w:tcW w:w="5159" w:type="dxa"/>
            <w:tcBorders>
              <w:top w:val="nil"/>
              <w:left w:val="nil"/>
              <w:bottom w:val="nil"/>
              <w:right w:val="nil"/>
            </w:tcBorders>
            <w:vAlign w:val="bottom"/>
          </w:tcPr>
          <w:p w:rsidR="00D53A97" w:rsidRDefault="00D53A97">
            <w:pPr>
              <w:pStyle w:val="ConsPlusNormal"/>
              <w:jc w:val="right"/>
            </w:pPr>
            <w:r>
              <w:t>Всего страниц</w:t>
            </w:r>
          </w:p>
        </w:tc>
        <w:tc>
          <w:tcPr>
            <w:tcW w:w="2437"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5</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37" w:name="P1155"/>
            <w:bookmarkEnd w:id="37"/>
            <w:r>
              <w:t>КАЗНАЧЕЙСКАЯ СПРАВКА N _______________________</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r>
              <w:t>Коды</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0533001</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от "__" _________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single" w:sz="4" w:space="0" w:color="auto"/>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Номер казначейского счета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 xml:space="preserve">Единица измерения: </w:t>
            </w:r>
            <w:proofErr w:type="spellStart"/>
            <w:r>
              <w:t>руб</w:t>
            </w:r>
            <w:proofErr w:type="spellEnd"/>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hyperlink r:id="rId244">
              <w:r>
                <w:rPr>
                  <w:color w:val="0000FF"/>
                </w:rPr>
                <w:t>383</w:t>
              </w:r>
            </w:hyperlink>
          </w:p>
        </w:tc>
      </w:tr>
    </w:tbl>
    <w:p w:rsidR="00D53A97" w:rsidRDefault="00D53A9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41"/>
        <w:gridCol w:w="793"/>
        <w:gridCol w:w="963"/>
        <w:gridCol w:w="623"/>
        <w:gridCol w:w="680"/>
        <w:gridCol w:w="680"/>
        <w:gridCol w:w="793"/>
        <w:gridCol w:w="963"/>
        <w:gridCol w:w="850"/>
        <w:gridCol w:w="850"/>
        <w:gridCol w:w="907"/>
        <w:gridCol w:w="793"/>
        <w:gridCol w:w="1020"/>
        <w:gridCol w:w="907"/>
        <w:gridCol w:w="850"/>
        <w:gridCol w:w="963"/>
      </w:tblGrid>
      <w:tr w:rsidR="00D53A97">
        <w:tc>
          <w:tcPr>
            <w:tcW w:w="941" w:type="dxa"/>
            <w:vMerge w:val="restart"/>
            <w:tcBorders>
              <w:left w:val="nil"/>
            </w:tcBorders>
          </w:tcPr>
          <w:p w:rsidR="00D53A97" w:rsidRDefault="00D53A97">
            <w:pPr>
              <w:pStyle w:val="ConsPlusNormal"/>
              <w:jc w:val="center"/>
            </w:pPr>
            <w:r>
              <w:lastRenderedPageBreak/>
              <w:t>Код строки</w:t>
            </w:r>
          </w:p>
        </w:tc>
        <w:tc>
          <w:tcPr>
            <w:tcW w:w="793" w:type="dxa"/>
            <w:vMerge w:val="restart"/>
          </w:tcPr>
          <w:p w:rsidR="00D53A97" w:rsidRDefault="00D53A97">
            <w:pPr>
              <w:pStyle w:val="ConsPlusNormal"/>
              <w:jc w:val="center"/>
            </w:pPr>
            <w:r>
              <w:t>Наименование и основание операции</w:t>
            </w:r>
          </w:p>
        </w:tc>
        <w:tc>
          <w:tcPr>
            <w:tcW w:w="7309" w:type="dxa"/>
            <w:gridSpan w:val="9"/>
          </w:tcPr>
          <w:p w:rsidR="00D53A97" w:rsidRDefault="00D53A97">
            <w:pPr>
              <w:pStyle w:val="ConsPlusNormal"/>
              <w:jc w:val="center"/>
            </w:pPr>
            <w:r>
              <w:t>Документ - основание</w:t>
            </w:r>
          </w:p>
        </w:tc>
        <w:tc>
          <w:tcPr>
            <w:tcW w:w="4533" w:type="dxa"/>
            <w:gridSpan w:val="5"/>
            <w:tcBorders>
              <w:right w:val="nil"/>
            </w:tcBorders>
          </w:tcPr>
          <w:p w:rsidR="00D53A97" w:rsidRDefault="00D53A97">
            <w:pPr>
              <w:pStyle w:val="ConsPlusNormal"/>
              <w:jc w:val="center"/>
            </w:pPr>
            <w:r>
              <w:t>Уточненные реквизиты документа - основания</w:t>
            </w:r>
          </w:p>
        </w:tc>
      </w:tr>
      <w:tr w:rsidR="00D53A97">
        <w:tc>
          <w:tcPr>
            <w:tcW w:w="941" w:type="dxa"/>
            <w:vMerge/>
            <w:tcBorders>
              <w:left w:val="nil"/>
            </w:tcBorders>
          </w:tcPr>
          <w:p w:rsidR="00D53A97" w:rsidRDefault="00D53A97">
            <w:pPr>
              <w:pStyle w:val="ConsPlusNormal"/>
            </w:pPr>
          </w:p>
        </w:tc>
        <w:tc>
          <w:tcPr>
            <w:tcW w:w="793" w:type="dxa"/>
            <w:vMerge/>
          </w:tcPr>
          <w:p w:rsidR="00D53A97" w:rsidRDefault="00D53A97">
            <w:pPr>
              <w:pStyle w:val="ConsPlusNormal"/>
            </w:pPr>
          </w:p>
        </w:tc>
        <w:tc>
          <w:tcPr>
            <w:tcW w:w="963" w:type="dxa"/>
            <w:vMerge w:val="restart"/>
          </w:tcPr>
          <w:p w:rsidR="00D53A97" w:rsidRDefault="00D53A97">
            <w:pPr>
              <w:pStyle w:val="ConsPlusNormal"/>
              <w:jc w:val="center"/>
            </w:pPr>
            <w:r>
              <w:t>наименование</w:t>
            </w:r>
          </w:p>
        </w:tc>
        <w:tc>
          <w:tcPr>
            <w:tcW w:w="623" w:type="dxa"/>
            <w:vMerge w:val="restart"/>
          </w:tcPr>
          <w:p w:rsidR="00D53A97" w:rsidRDefault="00D53A97">
            <w:pPr>
              <w:pStyle w:val="ConsPlusNormal"/>
              <w:jc w:val="center"/>
            </w:pPr>
            <w:r>
              <w:t>номер</w:t>
            </w:r>
          </w:p>
        </w:tc>
        <w:tc>
          <w:tcPr>
            <w:tcW w:w="680" w:type="dxa"/>
            <w:vMerge w:val="restart"/>
          </w:tcPr>
          <w:p w:rsidR="00D53A97" w:rsidRDefault="00D53A97">
            <w:pPr>
              <w:pStyle w:val="ConsPlusNormal"/>
              <w:jc w:val="center"/>
            </w:pPr>
            <w:r>
              <w:t>дата</w:t>
            </w:r>
          </w:p>
        </w:tc>
        <w:tc>
          <w:tcPr>
            <w:tcW w:w="680" w:type="dxa"/>
            <w:vMerge w:val="restart"/>
          </w:tcPr>
          <w:p w:rsidR="00D53A97" w:rsidRDefault="00D53A97">
            <w:pPr>
              <w:pStyle w:val="ConsPlusNormal"/>
              <w:jc w:val="center"/>
            </w:pPr>
            <w:r>
              <w:t>сумма</w:t>
            </w:r>
          </w:p>
        </w:tc>
        <w:tc>
          <w:tcPr>
            <w:tcW w:w="793" w:type="dxa"/>
            <w:vMerge w:val="restart"/>
          </w:tcPr>
          <w:p w:rsidR="00D53A97" w:rsidRDefault="00D53A97">
            <w:pPr>
              <w:pStyle w:val="ConsPlusNormal"/>
              <w:jc w:val="center"/>
            </w:pPr>
            <w:r>
              <w:t>номер лицевого счета</w:t>
            </w:r>
          </w:p>
        </w:tc>
        <w:tc>
          <w:tcPr>
            <w:tcW w:w="1813" w:type="dxa"/>
            <w:gridSpan w:val="2"/>
          </w:tcPr>
          <w:p w:rsidR="00D53A97" w:rsidRDefault="00D53A97">
            <w:pPr>
              <w:pStyle w:val="ConsPlusNormal"/>
              <w:jc w:val="center"/>
            </w:pPr>
            <w:r>
              <w:t>код</w:t>
            </w:r>
          </w:p>
        </w:tc>
        <w:tc>
          <w:tcPr>
            <w:tcW w:w="850" w:type="dxa"/>
            <w:vMerge w:val="restart"/>
          </w:tcPr>
          <w:p w:rsidR="00D53A97" w:rsidRDefault="00D53A97">
            <w:pPr>
              <w:pStyle w:val="ConsPlusNormal"/>
              <w:jc w:val="center"/>
            </w:pPr>
            <w:r>
              <w:t>аналитический код</w:t>
            </w:r>
          </w:p>
        </w:tc>
        <w:tc>
          <w:tcPr>
            <w:tcW w:w="907" w:type="dxa"/>
            <w:vMerge w:val="restart"/>
          </w:tcPr>
          <w:p w:rsidR="00D53A97" w:rsidRDefault="00D53A97">
            <w:pPr>
              <w:pStyle w:val="ConsPlusNormal"/>
              <w:jc w:val="center"/>
            </w:pPr>
            <w:r>
              <w:t>иной аналитический показатель</w:t>
            </w:r>
          </w:p>
        </w:tc>
        <w:tc>
          <w:tcPr>
            <w:tcW w:w="793" w:type="dxa"/>
            <w:vMerge w:val="restart"/>
          </w:tcPr>
          <w:p w:rsidR="00D53A97" w:rsidRDefault="00D53A97">
            <w:pPr>
              <w:pStyle w:val="ConsPlusNormal"/>
              <w:jc w:val="center"/>
            </w:pPr>
            <w:r>
              <w:t>номер лицевого счета</w:t>
            </w:r>
          </w:p>
        </w:tc>
        <w:tc>
          <w:tcPr>
            <w:tcW w:w="1927" w:type="dxa"/>
            <w:gridSpan w:val="2"/>
          </w:tcPr>
          <w:p w:rsidR="00D53A97" w:rsidRDefault="00D53A97">
            <w:pPr>
              <w:pStyle w:val="ConsPlusNormal"/>
              <w:jc w:val="center"/>
            </w:pPr>
            <w:r>
              <w:t>код</w:t>
            </w:r>
          </w:p>
        </w:tc>
        <w:tc>
          <w:tcPr>
            <w:tcW w:w="850" w:type="dxa"/>
            <w:vMerge w:val="restart"/>
          </w:tcPr>
          <w:p w:rsidR="00D53A97" w:rsidRDefault="00D53A97">
            <w:pPr>
              <w:pStyle w:val="ConsPlusNormal"/>
              <w:jc w:val="center"/>
            </w:pPr>
            <w:r>
              <w:t>аналитический код</w:t>
            </w:r>
          </w:p>
        </w:tc>
        <w:tc>
          <w:tcPr>
            <w:tcW w:w="963" w:type="dxa"/>
            <w:vMerge w:val="restart"/>
            <w:tcBorders>
              <w:right w:val="nil"/>
            </w:tcBorders>
          </w:tcPr>
          <w:p w:rsidR="00D53A97" w:rsidRDefault="00D53A97">
            <w:pPr>
              <w:pStyle w:val="ConsPlusNormal"/>
              <w:jc w:val="center"/>
            </w:pPr>
            <w:r>
              <w:t>иной аналитический показатель</w:t>
            </w:r>
          </w:p>
        </w:tc>
      </w:tr>
      <w:tr w:rsidR="00D53A97">
        <w:tc>
          <w:tcPr>
            <w:tcW w:w="941" w:type="dxa"/>
            <w:vMerge/>
            <w:tcBorders>
              <w:left w:val="nil"/>
            </w:tcBorders>
          </w:tcPr>
          <w:p w:rsidR="00D53A97" w:rsidRDefault="00D53A97">
            <w:pPr>
              <w:pStyle w:val="ConsPlusNormal"/>
            </w:pPr>
          </w:p>
        </w:tc>
        <w:tc>
          <w:tcPr>
            <w:tcW w:w="793" w:type="dxa"/>
            <w:vMerge/>
          </w:tcPr>
          <w:p w:rsidR="00D53A97" w:rsidRDefault="00D53A97">
            <w:pPr>
              <w:pStyle w:val="ConsPlusNormal"/>
            </w:pPr>
          </w:p>
        </w:tc>
        <w:tc>
          <w:tcPr>
            <w:tcW w:w="963" w:type="dxa"/>
            <w:vMerge/>
          </w:tcPr>
          <w:p w:rsidR="00D53A97" w:rsidRDefault="00D53A97">
            <w:pPr>
              <w:pStyle w:val="ConsPlusNormal"/>
            </w:pPr>
          </w:p>
        </w:tc>
        <w:tc>
          <w:tcPr>
            <w:tcW w:w="623" w:type="dxa"/>
            <w:vMerge/>
          </w:tcPr>
          <w:p w:rsidR="00D53A97" w:rsidRDefault="00D53A97">
            <w:pPr>
              <w:pStyle w:val="ConsPlusNormal"/>
            </w:pPr>
          </w:p>
        </w:tc>
        <w:tc>
          <w:tcPr>
            <w:tcW w:w="680" w:type="dxa"/>
            <w:vMerge/>
          </w:tcPr>
          <w:p w:rsidR="00D53A97" w:rsidRDefault="00D53A97">
            <w:pPr>
              <w:pStyle w:val="ConsPlusNormal"/>
            </w:pPr>
          </w:p>
        </w:tc>
        <w:tc>
          <w:tcPr>
            <w:tcW w:w="680" w:type="dxa"/>
            <w:vMerge/>
          </w:tcPr>
          <w:p w:rsidR="00D53A97" w:rsidRDefault="00D53A97">
            <w:pPr>
              <w:pStyle w:val="ConsPlusNormal"/>
            </w:pPr>
          </w:p>
        </w:tc>
        <w:tc>
          <w:tcPr>
            <w:tcW w:w="793" w:type="dxa"/>
            <w:vMerge/>
          </w:tcPr>
          <w:p w:rsidR="00D53A97" w:rsidRDefault="00D53A97">
            <w:pPr>
              <w:pStyle w:val="ConsPlusNormal"/>
            </w:pPr>
          </w:p>
        </w:tc>
        <w:tc>
          <w:tcPr>
            <w:tcW w:w="963" w:type="dxa"/>
          </w:tcPr>
          <w:p w:rsidR="00D53A97" w:rsidRDefault="00D53A97">
            <w:pPr>
              <w:pStyle w:val="ConsPlusNormal"/>
              <w:jc w:val="center"/>
            </w:pPr>
            <w:r>
              <w:t>по БК</w:t>
            </w:r>
          </w:p>
        </w:tc>
        <w:tc>
          <w:tcPr>
            <w:tcW w:w="850" w:type="dxa"/>
          </w:tcPr>
          <w:p w:rsidR="00D53A97" w:rsidRDefault="00D53A97">
            <w:pPr>
              <w:pStyle w:val="ConsPlusNormal"/>
              <w:jc w:val="center"/>
            </w:pPr>
            <w:r>
              <w:t xml:space="preserve">по </w:t>
            </w:r>
            <w:hyperlink r:id="rId245">
              <w:r>
                <w:rPr>
                  <w:color w:val="0000FF"/>
                </w:rPr>
                <w:t>ОКТМО</w:t>
              </w:r>
            </w:hyperlink>
          </w:p>
        </w:tc>
        <w:tc>
          <w:tcPr>
            <w:tcW w:w="850" w:type="dxa"/>
            <w:vMerge/>
          </w:tcPr>
          <w:p w:rsidR="00D53A97" w:rsidRDefault="00D53A97">
            <w:pPr>
              <w:pStyle w:val="ConsPlusNormal"/>
            </w:pPr>
          </w:p>
        </w:tc>
        <w:tc>
          <w:tcPr>
            <w:tcW w:w="907" w:type="dxa"/>
            <w:vMerge/>
          </w:tcPr>
          <w:p w:rsidR="00D53A97" w:rsidRDefault="00D53A97">
            <w:pPr>
              <w:pStyle w:val="ConsPlusNormal"/>
            </w:pPr>
          </w:p>
        </w:tc>
        <w:tc>
          <w:tcPr>
            <w:tcW w:w="793" w:type="dxa"/>
            <w:vMerge/>
          </w:tcPr>
          <w:p w:rsidR="00D53A97" w:rsidRDefault="00D53A97">
            <w:pPr>
              <w:pStyle w:val="ConsPlusNormal"/>
            </w:pPr>
          </w:p>
        </w:tc>
        <w:tc>
          <w:tcPr>
            <w:tcW w:w="1020" w:type="dxa"/>
          </w:tcPr>
          <w:p w:rsidR="00D53A97" w:rsidRDefault="00D53A97">
            <w:pPr>
              <w:pStyle w:val="ConsPlusNormal"/>
              <w:jc w:val="center"/>
            </w:pPr>
            <w:r>
              <w:t>по БК</w:t>
            </w:r>
          </w:p>
        </w:tc>
        <w:tc>
          <w:tcPr>
            <w:tcW w:w="907" w:type="dxa"/>
          </w:tcPr>
          <w:p w:rsidR="00D53A97" w:rsidRDefault="00D53A97">
            <w:pPr>
              <w:pStyle w:val="ConsPlusNormal"/>
              <w:jc w:val="center"/>
            </w:pPr>
            <w:r>
              <w:t xml:space="preserve">по </w:t>
            </w:r>
            <w:hyperlink r:id="rId246">
              <w:r>
                <w:rPr>
                  <w:color w:val="0000FF"/>
                </w:rPr>
                <w:t>ОКТМО</w:t>
              </w:r>
            </w:hyperlink>
          </w:p>
        </w:tc>
        <w:tc>
          <w:tcPr>
            <w:tcW w:w="850" w:type="dxa"/>
            <w:vMerge/>
          </w:tcPr>
          <w:p w:rsidR="00D53A97" w:rsidRDefault="00D53A97">
            <w:pPr>
              <w:pStyle w:val="ConsPlusNormal"/>
            </w:pPr>
          </w:p>
        </w:tc>
        <w:tc>
          <w:tcPr>
            <w:tcW w:w="963" w:type="dxa"/>
            <w:vMerge/>
            <w:tcBorders>
              <w:right w:val="nil"/>
            </w:tcBorders>
          </w:tcPr>
          <w:p w:rsidR="00D53A97" w:rsidRDefault="00D53A97">
            <w:pPr>
              <w:pStyle w:val="ConsPlusNormal"/>
            </w:pPr>
          </w:p>
        </w:tc>
      </w:tr>
      <w:tr w:rsidR="00D53A97">
        <w:tc>
          <w:tcPr>
            <w:tcW w:w="941" w:type="dxa"/>
            <w:tcBorders>
              <w:left w:val="nil"/>
            </w:tcBorders>
          </w:tcPr>
          <w:p w:rsidR="00D53A97" w:rsidRDefault="00D53A97">
            <w:pPr>
              <w:pStyle w:val="ConsPlusNormal"/>
              <w:jc w:val="center"/>
            </w:pPr>
            <w:r>
              <w:t>1</w:t>
            </w:r>
          </w:p>
        </w:tc>
        <w:tc>
          <w:tcPr>
            <w:tcW w:w="793" w:type="dxa"/>
          </w:tcPr>
          <w:p w:rsidR="00D53A97" w:rsidRDefault="00D53A97">
            <w:pPr>
              <w:pStyle w:val="ConsPlusNormal"/>
              <w:jc w:val="center"/>
            </w:pPr>
            <w:r>
              <w:t>2</w:t>
            </w:r>
          </w:p>
        </w:tc>
        <w:tc>
          <w:tcPr>
            <w:tcW w:w="963" w:type="dxa"/>
          </w:tcPr>
          <w:p w:rsidR="00D53A97" w:rsidRDefault="00D53A97">
            <w:pPr>
              <w:pStyle w:val="ConsPlusNormal"/>
              <w:jc w:val="center"/>
            </w:pPr>
            <w:r>
              <w:t>3</w:t>
            </w:r>
          </w:p>
        </w:tc>
        <w:tc>
          <w:tcPr>
            <w:tcW w:w="623" w:type="dxa"/>
          </w:tcPr>
          <w:p w:rsidR="00D53A97" w:rsidRDefault="00D53A97">
            <w:pPr>
              <w:pStyle w:val="ConsPlusNormal"/>
              <w:jc w:val="center"/>
            </w:pPr>
            <w:r>
              <w:t>4</w:t>
            </w:r>
          </w:p>
        </w:tc>
        <w:tc>
          <w:tcPr>
            <w:tcW w:w="680" w:type="dxa"/>
          </w:tcPr>
          <w:p w:rsidR="00D53A97" w:rsidRDefault="00D53A97">
            <w:pPr>
              <w:pStyle w:val="ConsPlusNormal"/>
              <w:jc w:val="center"/>
            </w:pPr>
            <w:r>
              <w:t>5</w:t>
            </w:r>
          </w:p>
        </w:tc>
        <w:tc>
          <w:tcPr>
            <w:tcW w:w="680" w:type="dxa"/>
          </w:tcPr>
          <w:p w:rsidR="00D53A97" w:rsidRDefault="00D53A97">
            <w:pPr>
              <w:pStyle w:val="ConsPlusNormal"/>
              <w:jc w:val="center"/>
            </w:pPr>
            <w:r>
              <w:t>6</w:t>
            </w:r>
          </w:p>
        </w:tc>
        <w:tc>
          <w:tcPr>
            <w:tcW w:w="793" w:type="dxa"/>
          </w:tcPr>
          <w:p w:rsidR="00D53A97" w:rsidRDefault="00D53A97">
            <w:pPr>
              <w:pStyle w:val="ConsPlusNormal"/>
              <w:jc w:val="center"/>
            </w:pPr>
            <w:r>
              <w:t>7</w:t>
            </w:r>
          </w:p>
        </w:tc>
        <w:tc>
          <w:tcPr>
            <w:tcW w:w="963" w:type="dxa"/>
          </w:tcPr>
          <w:p w:rsidR="00D53A97" w:rsidRDefault="00D53A97">
            <w:pPr>
              <w:pStyle w:val="ConsPlusNormal"/>
              <w:jc w:val="center"/>
            </w:pPr>
            <w:r>
              <w:t>8</w:t>
            </w:r>
          </w:p>
        </w:tc>
        <w:tc>
          <w:tcPr>
            <w:tcW w:w="850" w:type="dxa"/>
          </w:tcPr>
          <w:p w:rsidR="00D53A97" w:rsidRDefault="00D53A97">
            <w:pPr>
              <w:pStyle w:val="ConsPlusNormal"/>
              <w:jc w:val="center"/>
            </w:pPr>
            <w:r>
              <w:t>9</w:t>
            </w:r>
          </w:p>
        </w:tc>
        <w:tc>
          <w:tcPr>
            <w:tcW w:w="850" w:type="dxa"/>
          </w:tcPr>
          <w:p w:rsidR="00D53A97" w:rsidRDefault="00D53A97">
            <w:pPr>
              <w:pStyle w:val="ConsPlusNormal"/>
              <w:jc w:val="center"/>
            </w:pPr>
            <w:r>
              <w:t>10</w:t>
            </w:r>
          </w:p>
        </w:tc>
        <w:tc>
          <w:tcPr>
            <w:tcW w:w="907" w:type="dxa"/>
          </w:tcPr>
          <w:p w:rsidR="00D53A97" w:rsidRDefault="00D53A97">
            <w:pPr>
              <w:pStyle w:val="ConsPlusNormal"/>
              <w:jc w:val="center"/>
            </w:pPr>
            <w:r>
              <w:t>11</w:t>
            </w:r>
          </w:p>
        </w:tc>
        <w:tc>
          <w:tcPr>
            <w:tcW w:w="793" w:type="dxa"/>
          </w:tcPr>
          <w:p w:rsidR="00D53A97" w:rsidRDefault="00D53A97">
            <w:pPr>
              <w:pStyle w:val="ConsPlusNormal"/>
              <w:jc w:val="center"/>
            </w:pPr>
            <w:r>
              <w:t>12</w:t>
            </w:r>
          </w:p>
        </w:tc>
        <w:tc>
          <w:tcPr>
            <w:tcW w:w="1020" w:type="dxa"/>
          </w:tcPr>
          <w:p w:rsidR="00D53A97" w:rsidRDefault="00D53A97">
            <w:pPr>
              <w:pStyle w:val="ConsPlusNormal"/>
              <w:jc w:val="center"/>
            </w:pPr>
            <w:r>
              <w:t>13</w:t>
            </w:r>
          </w:p>
        </w:tc>
        <w:tc>
          <w:tcPr>
            <w:tcW w:w="907" w:type="dxa"/>
          </w:tcPr>
          <w:p w:rsidR="00D53A97" w:rsidRDefault="00D53A97">
            <w:pPr>
              <w:pStyle w:val="ConsPlusNormal"/>
              <w:jc w:val="center"/>
            </w:pPr>
            <w:r>
              <w:t>14</w:t>
            </w:r>
          </w:p>
        </w:tc>
        <w:tc>
          <w:tcPr>
            <w:tcW w:w="850" w:type="dxa"/>
          </w:tcPr>
          <w:p w:rsidR="00D53A97" w:rsidRDefault="00D53A97">
            <w:pPr>
              <w:pStyle w:val="ConsPlusNormal"/>
              <w:jc w:val="center"/>
            </w:pPr>
            <w:r>
              <w:t>15</w:t>
            </w:r>
          </w:p>
        </w:tc>
        <w:tc>
          <w:tcPr>
            <w:tcW w:w="963" w:type="dxa"/>
            <w:tcBorders>
              <w:right w:val="nil"/>
            </w:tcBorders>
          </w:tcPr>
          <w:p w:rsidR="00D53A97" w:rsidRDefault="00D53A97">
            <w:pPr>
              <w:pStyle w:val="ConsPlusNormal"/>
              <w:jc w:val="center"/>
            </w:pPr>
            <w:r>
              <w:t>16</w:t>
            </w:r>
          </w:p>
        </w:tc>
      </w:tr>
      <w:tr w:rsidR="00D53A97">
        <w:tblPrEx>
          <w:tblBorders>
            <w:left w:val="single" w:sz="4" w:space="0" w:color="auto"/>
            <w:right w:val="single" w:sz="4" w:space="0" w:color="auto"/>
          </w:tblBorders>
        </w:tblPrEx>
        <w:tc>
          <w:tcPr>
            <w:tcW w:w="941"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623" w:type="dxa"/>
          </w:tcPr>
          <w:p w:rsidR="00D53A97" w:rsidRDefault="00D53A97">
            <w:pPr>
              <w:pStyle w:val="ConsPlusNormal"/>
            </w:pPr>
          </w:p>
        </w:tc>
        <w:tc>
          <w:tcPr>
            <w:tcW w:w="680" w:type="dxa"/>
          </w:tcPr>
          <w:p w:rsidR="00D53A97" w:rsidRDefault="00D53A97">
            <w:pPr>
              <w:pStyle w:val="ConsPlusNormal"/>
            </w:pPr>
          </w:p>
        </w:tc>
        <w:tc>
          <w:tcPr>
            <w:tcW w:w="680"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850"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793" w:type="dxa"/>
          </w:tcPr>
          <w:p w:rsidR="00D53A97" w:rsidRDefault="00D53A97">
            <w:pPr>
              <w:pStyle w:val="ConsPlusNormal"/>
            </w:pPr>
          </w:p>
        </w:tc>
        <w:tc>
          <w:tcPr>
            <w:tcW w:w="1020" w:type="dxa"/>
          </w:tcPr>
          <w:p w:rsidR="00D53A97" w:rsidRDefault="00D53A97">
            <w:pPr>
              <w:pStyle w:val="ConsPlusNormal"/>
            </w:pPr>
          </w:p>
        </w:tc>
        <w:tc>
          <w:tcPr>
            <w:tcW w:w="907"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941"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623" w:type="dxa"/>
          </w:tcPr>
          <w:p w:rsidR="00D53A97" w:rsidRDefault="00D53A97">
            <w:pPr>
              <w:pStyle w:val="ConsPlusNormal"/>
            </w:pPr>
          </w:p>
        </w:tc>
        <w:tc>
          <w:tcPr>
            <w:tcW w:w="680" w:type="dxa"/>
          </w:tcPr>
          <w:p w:rsidR="00D53A97" w:rsidRDefault="00D53A97">
            <w:pPr>
              <w:pStyle w:val="ConsPlusNormal"/>
            </w:pPr>
          </w:p>
        </w:tc>
        <w:tc>
          <w:tcPr>
            <w:tcW w:w="680"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850"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793" w:type="dxa"/>
          </w:tcPr>
          <w:p w:rsidR="00D53A97" w:rsidRDefault="00D53A97">
            <w:pPr>
              <w:pStyle w:val="ConsPlusNormal"/>
            </w:pPr>
          </w:p>
        </w:tc>
        <w:tc>
          <w:tcPr>
            <w:tcW w:w="1020" w:type="dxa"/>
          </w:tcPr>
          <w:p w:rsidR="00D53A97" w:rsidRDefault="00D53A97">
            <w:pPr>
              <w:pStyle w:val="ConsPlusNormal"/>
            </w:pPr>
          </w:p>
        </w:tc>
        <w:tc>
          <w:tcPr>
            <w:tcW w:w="907"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941"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623" w:type="dxa"/>
          </w:tcPr>
          <w:p w:rsidR="00D53A97" w:rsidRDefault="00D53A97">
            <w:pPr>
              <w:pStyle w:val="ConsPlusNormal"/>
            </w:pPr>
          </w:p>
        </w:tc>
        <w:tc>
          <w:tcPr>
            <w:tcW w:w="680" w:type="dxa"/>
          </w:tcPr>
          <w:p w:rsidR="00D53A97" w:rsidRDefault="00D53A97">
            <w:pPr>
              <w:pStyle w:val="ConsPlusNormal"/>
            </w:pPr>
          </w:p>
        </w:tc>
        <w:tc>
          <w:tcPr>
            <w:tcW w:w="680"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850"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793" w:type="dxa"/>
          </w:tcPr>
          <w:p w:rsidR="00D53A97" w:rsidRDefault="00D53A97">
            <w:pPr>
              <w:pStyle w:val="ConsPlusNormal"/>
            </w:pPr>
          </w:p>
        </w:tc>
        <w:tc>
          <w:tcPr>
            <w:tcW w:w="1020" w:type="dxa"/>
          </w:tcPr>
          <w:p w:rsidR="00D53A97" w:rsidRDefault="00D53A97">
            <w:pPr>
              <w:pStyle w:val="ConsPlusNormal"/>
            </w:pPr>
          </w:p>
        </w:tc>
        <w:tc>
          <w:tcPr>
            <w:tcW w:w="907"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941"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623" w:type="dxa"/>
          </w:tcPr>
          <w:p w:rsidR="00D53A97" w:rsidRDefault="00D53A97">
            <w:pPr>
              <w:pStyle w:val="ConsPlusNormal"/>
            </w:pPr>
          </w:p>
        </w:tc>
        <w:tc>
          <w:tcPr>
            <w:tcW w:w="680" w:type="dxa"/>
          </w:tcPr>
          <w:p w:rsidR="00D53A97" w:rsidRDefault="00D53A97">
            <w:pPr>
              <w:pStyle w:val="ConsPlusNormal"/>
            </w:pPr>
          </w:p>
        </w:tc>
        <w:tc>
          <w:tcPr>
            <w:tcW w:w="680"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850"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793" w:type="dxa"/>
          </w:tcPr>
          <w:p w:rsidR="00D53A97" w:rsidRDefault="00D53A97">
            <w:pPr>
              <w:pStyle w:val="ConsPlusNormal"/>
            </w:pPr>
          </w:p>
        </w:tc>
        <w:tc>
          <w:tcPr>
            <w:tcW w:w="1020" w:type="dxa"/>
          </w:tcPr>
          <w:p w:rsidR="00D53A97" w:rsidRDefault="00D53A97">
            <w:pPr>
              <w:pStyle w:val="ConsPlusNormal"/>
            </w:pPr>
          </w:p>
        </w:tc>
        <w:tc>
          <w:tcPr>
            <w:tcW w:w="907"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941"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623" w:type="dxa"/>
          </w:tcPr>
          <w:p w:rsidR="00D53A97" w:rsidRDefault="00D53A97">
            <w:pPr>
              <w:pStyle w:val="ConsPlusNormal"/>
            </w:pPr>
          </w:p>
        </w:tc>
        <w:tc>
          <w:tcPr>
            <w:tcW w:w="680" w:type="dxa"/>
          </w:tcPr>
          <w:p w:rsidR="00D53A97" w:rsidRDefault="00D53A97">
            <w:pPr>
              <w:pStyle w:val="ConsPlusNormal"/>
            </w:pPr>
          </w:p>
        </w:tc>
        <w:tc>
          <w:tcPr>
            <w:tcW w:w="680"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850"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793" w:type="dxa"/>
          </w:tcPr>
          <w:p w:rsidR="00D53A97" w:rsidRDefault="00D53A97">
            <w:pPr>
              <w:pStyle w:val="ConsPlusNormal"/>
            </w:pPr>
          </w:p>
        </w:tc>
        <w:tc>
          <w:tcPr>
            <w:tcW w:w="1020" w:type="dxa"/>
          </w:tcPr>
          <w:p w:rsidR="00D53A97" w:rsidRDefault="00D53A97">
            <w:pPr>
              <w:pStyle w:val="ConsPlusNormal"/>
            </w:pPr>
          </w:p>
        </w:tc>
        <w:tc>
          <w:tcPr>
            <w:tcW w:w="907"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941"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623" w:type="dxa"/>
          </w:tcPr>
          <w:p w:rsidR="00D53A97" w:rsidRDefault="00D53A97">
            <w:pPr>
              <w:pStyle w:val="ConsPlusNormal"/>
            </w:pPr>
          </w:p>
        </w:tc>
        <w:tc>
          <w:tcPr>
            <w:tcW w:w="680" w:type="dxa"/>
          </w:tcPr>
          <w:p w:rsidR="00D53A97" w:rsidRDefault="00D53A97">
            <w:pPr>
              <w:pStyle w:val="ConsPlusNormal"/>
            </w:pPr>
          </w:p>
        </w:tc>
        <w:tc>
          <w:tcPr>
            <w:tcW w:w="680"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850"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793" w:type="dxa"/>
          </w:tcPr>
          <w:p w:rsidR="00D53A97" w:rsidRDefault="00D53A97">
            <w:pPr>
              <w:pStyle w:val="ConsPlusNormal"/>
            </w:pPr>
          </w:p>
        </w:tc>
        <w:tc>
          <w:tcPr>
            <w:tcW w:w="1020" w:type="dxa"/>
          </w:tcPr>
          <w:p w:rsidR="00D53A97" w:rsidRDefault="00D53A97">
            <w:pPr>
              <w:pStyle w:val="ConsPlusNormal"/>
            </w:pPr>
          </w:p>
        </w:tc>
        <w:tc>
          <w:tcPr>
            <w:tcW w:w="907"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941"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623" w:type="dxa"/>
          </w:tcPr>
          <w:p w:rsidR="00D53A97" w:rsidRDefault="00D53A97">
            <w:pPr>
              <w:pStyle w:val="ConsPlusNormal"/>
            </w:pPr>
          </w:p>
        </w:tc>
        <w:tc>
          <w:tcPr>
            <w:tcW w:w="680" w:type="dxa"/>
          </w:tcPr>
          <w:p w:rsidR="00D53A97" w:rsidRDefault="00D53A97">
            <w:pPr>
              <w:pStyle w:val="ConsPlusNormal"/>
            </w:pPr>
          </w:p>
        </w:tc>
        <w:tc>
          <w:tcPr>
            <w:tcW w:w="680"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850"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793" w:type="dxa"/>
          </w:tcPr>
          <w:p w:rsidR="00D53A97" w:rsidRDefault="00D53A97">
            <w:pPr>
              <w:pStyle w:val="ConsPlusNormal"/>
            </w:pPr>
          </w:p>
        </w:tc>
        <w:tc>
          <w:tcPr>
            <w:tcW w:w="1020" w:type="dxa"/>
          </w:tcPr>
          <w:p w:rsidR="00D53A97" w:rsidRDefault="00D53A97">
            <w:pPr>
              <w:pStyle w:val="ConsPlusNormal"/>
            </w:pPr>
          </w:p>
        </w:tc>
        <w:tc>
          <w:tcPr>
            <w:tcW w:w="907"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941"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623" w:type="dxa"/>
          </w:tcPr>
          <w:p w:rsidR="00D53A97" w:rsidRDefault="00D53A97">
            <w:pPr>
              <w:pStyle w:val="ConsPlusNormal"/>
            </w:pPr>
          </w:p>
        </w:tc>
        <w:tc>
          <w:tcPr>
            <w:tcW w:w="680" w:type="dxa"/>
          </w:tcPr>
          <w:p w:rsidR="00D53A97" w:rsidRDefault="00D53A97">
            <w:pPr>
              <w:pStyle w:val="ConsPlusNormal"/>
            </w:pPr>
          </w:p>
        </w:tc>
        <w:tc>
          <w:tcPr>
            <w:tcW w:w="680"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850"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793" w:type="dxa"/>
          </w:tcPr>
          <w:p w:rsidR="00D53A97" w:rsidRDefault="00D53A97">
            <w:pPr>
              <w:pStyle w:val="ConsPlusNormal"/>
            </w:pPr>
          </w:p>
        </w:tc>
        <w:tc>
          <w:tcPr>
            <w:tcW w:w="1020" w:type="dxa"/>
          </w:tcPr>
          <w:p w:rsidR="00D53A97" w:rsidRDefault="00D53A97">
            <w:pPr>
              <w:pStyle w:val="ConsPlusNormal"/>
            </w:pPr>
          </w:p>
        </w:tc>
        <w:tc>
          <w:tcPr>
            <w:tcW w:w="907"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941"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623" w:type="dxa"/>
          </w:tcPr>
          <w:p w:rsidR="00D53A97" w:rsidRDefault="00D53A97">
            <w:pPr>
              <w:pStyle w:val="ConsPlusNormal"/>
            </w:pPr>
          </w:p>
        </w:tc>
        <w:tc>
          <w:tcPr>
            <w:tcW w:w="680" w:type="dxa"/>
          </w:tcPr>
          <w:p w:rsidR="00D53A97" w:rsidRDefault="00D53A97">
            <w:pPr>
              <w:pStyle w:val="ConsPlusNormal"/>
            </w:pPr>
          </w:p>
        </w:tc>
        <w:tc>
          <w:tcPr>
            <w:tcW w:w="680"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850"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793" w:type="dxa"/>
          </w:tcPr>
          <w:p w:rsidR="00D53A97" w:rsidRDefault="00D53A97">
            <w:pPr>
              <w:pStyle w:val="ConsPlusNormal"/>
            </w:pPr>
          </w:p>
        </w:tc>
        <w:tc>
          <w:tcPr>
            <w:tcW w:w="1020" w:type="dxa"/>
          </w:tcPr>
          <w:p w:rsidR="00D53A97" w:rsidRDefault="00D53A97">
            <w:pPr>
              <w:pStyle w:val="ConsPlusNormal"/>
            </w:pPr>
          </w:p>
        </w:tc>
        <w:tc>
          <w:tcPr>
            <w:tcW w:w="907"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941"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623" w:type="dxa"/>
          </w:tcPr>
          <w:p w:rsidR="00D53A97" w:rsidRDefault="00D53A97">
            <w:pPr>
              <w:pStyle w:val="ConsPlusNormal"/>
            </w:pPr>
          </w:p>
        </w:tc>
        <w:tc>
          <w:tcPr>
            <w:tcW w:w="680" w:type="dxa"/>
          </w:tcPr>
          <w:p w:rsidR="00D53A97" w:rsidRDefault="00D53A97">
            <w:pPr>
              <w:pStyle w:val="ConsPlusNormal"/>
            </w:pPr>
          </w:p>
        </w:tc>
        <w:tc>
          <w:tcPr>
            <w:tcW w:w="680"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850"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793" w:type="dxa"/>
          </w:tcPr>
          <w:p w:rsidR="00D53A97" w:rsidRDefault="00D53A97">
            <w:pPr>
              <w:pStyle w:val="ConsPlusNormal"/>
            </w:pPr>
          </w:p>
        </w:tc>
        <w:tc>
          <w:tcPr>
            <w:tcW w:w="1020" w:type="dxa"/>
          </w:tcPr>
          <w:p w:rsidR="00D53A97" w:rsidRDefault="00D53A97">
            <w:pPr>
              <w:pStyle w:val="ConsPlusNormal"/>
            </w:pPr>
          </w:p>
        </w:tc>
        <w:tc>
          <w:tcPr>
            <w:tcW w:w="907"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941"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623" w:type="dxa"/>
          </w:tcPr>
          <w:p w:rsidR="00D53A97" w:rsidRDefault="00D53A97">
            <w:pPr>
              <w:pStyle w:val="ConsPlusNormal"/>
            </w:pPr>
          </w:p>
        </w:tc>
        <w:tc>
          <w:tcPr>
            <w:tcW w:w="680" w:type="dxa"/>
          </w:tcPr>
          <w:p w:rsidR="00D53A97" w:rsidRDefault="00D53A97">
            <w:pPr>
              <w:pStyle w:val="ConsPlusNormal"/>
            </w:pPr>
          </w:p>
        </w:tc>
        <w:tc>
          <w:tcPr>
            <w:tcW w:w="680"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850"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793" w:type="dxa"/>
          </w:tcPr>
          <w:p w:rsidR="00D53A97" w:rsidRDefault="00D53A97">
            <w:pPr>
              <w:pStyle w:val="ConsPlusNormal"/>
            </w:pPr>
          </w:p>
        </w:tc>
        <w:tc>
          <w:tcPr>
            <w:tcW w:w="1020" w:type="dxa"/>
          </w:tcPr>
          <w:p w:rsidR="00D53A97" w:rsidRDefault="00D53A97">
            <w:pPr>
              <w:pStyle w:val="ConsPlusNormal"/>
            </w:pPr>
          </w:p>
        </w:tc>
        <w:tc>
          <w:tcPr>
            <w:tcW w:w="907"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941"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623" w:type="dxa"/>
          </w:tcPr>
          <w:p w:rsidR="00D53A97" w:rsidRDefault="00D53A97">
            <w:pPr>
              <w:pStyle w:val="ConsPlusNormal"/>
            </w:pPr>
          </w:p>
        </w:tc>
        <w:tc>
          <w:tcPr>
            <w:tcW w:w="680" w:type="dxa"/>
          </w:tcPr>
          <w:p w:rsidR="00D53A97" w:rsidRDefault="00D53A97">
            <w:pPr>
              <w:pStyle w:val="ConsPlusNormal"/>
            </w:pPr>
          </w:p>
        </w:tc>
        <w:tc>
          <w:tcPr>
            <w:tcW w:w="680"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850"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793" w:type="dxa"/>
          </w:tcPr>
          <w:p w:rsidR="00D53A97" w:rsidRDefault="00D53A97">
            <w:pPr>
              <w:pStyle w:val="ConsPlusNormal"/>
            </w:pPr>
          </w:p>
        </w:tc>
        <w:tc>
          <w:tcPr>
            <w:tcW w:w="1020" w:type="dxa"/>
          </w:tcPr>
          <w:p w:rsidR="00D53A97" w:rsidRDefault="00D53A97">
            <w:pPr>
              <w:pStyle w:val="ConsPlusNormal"/>
            </w:pPr>
          </w:p>
        </w:tc>
        <w:tc>
          <w:tcPr>
            <w:tcW w:w="907"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941"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623" w:type="dxa"/>
          </w:tcPr>
          <w:p w:rsidR="00D53A97" w:rsidRDefault="00D53A97">
            <w:pPr>
              <w:pStyle w:val="ConsPlusNormal"/>
            </w:pPr>
          </w:p>
        </w:tc>
        <w:tc>
          <w:tcPr>
            <w:tcW w:w="680" w:type="dxa"/>
          </w:tcPr>
          <w:p w:rsidR="00D53A97" w:rsidRDefault="00D53A97">
            <w:pPr>
              <w:pStyle w:val="ConsPlusNormal"/>
            </w:pPr>
          </w:p>
        </w:tc>
        <w:tc>
          <w:tcPr>
            <w:tcW w:w="680" w:type="dxa"/>
          </w:tcPr>
          <w:p w:rsidR="00D53A97" w:rsidRDefault="00D53A97">
            <w:pPr>
              <w:pStyle w:val="ConsPlusNormal"/>
            </w:pPr>
          </w:p>
        </w:tc>
        <w:tc>
          <w:tcPr>
            <w:tcW w:w="793" w:type="dxa"/>
          </w:tcPr>
          <w:p w:rsidR="00D53A97" w:rsidRDefault="00D53A97">
            <w:pPr>
              <w:pStyle w:val="ConsPlusNormal"/>
            </w:pPr>
          </w:p>
        </w:tc>
        <w:tc>
          <w:tcPr>
            <w:tcW w:w="963" w:type="dxa"/>
          </w:tcPr>
          <w:p w:rsidR="00D53A97" w:rsidRDefault="00D53A97">
            <w:pPr>
              <w:pStyle w:val="ConsPlusNormal"/>
            </w:pPr>
          </w:p>
        </w:tc>
        <w:tc>
          <w:tcPr>
            <w:tcW w:w="850"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793" w:type="dxa"/>
          </w:tcPr>
          <w:p w:rsidR="00D53A97" w:rsidRDefault="00D53A97">
            <w:pPr>
              <w:pStyle w:val="ConsPlusNormal"/>
            </w:pPr>
          </w:p>
        </w:tc>
        <w:tc>
          <w:tcPr>
            <w:tcW w:w="1020" w:type="dxa"/>
          </w:tcPr>
          <w:p w:rsidR="00D53A97" w:rsidRDefault="00D53A97">
            <w:pPr>
              <w:pStyle w:val="ConsPlusNormal"/>
            </w:pPr>
          </w:p>
        </w:tc>
        <w:tc>
          <w:tcPr>
            <w:tcW w:w="907"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34"/>
        <w:gridCol w:w="1757"/>
        <w:gridCol w:w="340"/>
        <w:gridCol w:w="1247"/>
        <w:gridCol w:w="340"/>
        <w:gridCol w:w="2834"/>
        <w:gridCol w:w="340"/>
        <w:gridCol w:w="3118"/>
      </w:tblGrid>
      <w:tr w:rsidR="00D53A97">
        <w:tc>
          <w:tcPr>
            <w:tcW w:w="2834" w:type="dxa"/>
            <w:vMerge w:val="restart"/>
            <w:tcBorders>
              <w:top w:val="nil"/>
              <w:left w:val="nil"/>
              <w:bottom w:val="nil"/>
              <w:right w:val="nil"/>
            </w:tcBorders>
          </w:tcPr>
          <w:p w:rsidR="00D53A97" w:rsidRDefault="00D53A97">
            <w:pPr>
              <w:pStyle w:val="ConsPlusNormal"/>
            </w:pPr>
            <w:r>
              <w:lastRenderedPageBreak/>
              <w:t>Руководитель (уполномоченное лицо)</w:t>
            </w:r>
          </w:p>
        </w:tc>
        <w:tc>
          <w:tcPr>
            <w:tcW w:w="175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24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2834"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3118" w:type="dxa"/>
            <w:tcBorders>
              <w:top w:val="nil"/>
              <w:left w:val="nil"/>
              <w:bottom w:val="nil"/>
              <w:right w:val="nil"/>
            </w:tcBorders>
          </w:tcPr>
          <w:p w:rsidR="00D53A97" w:rsidRDefault="00D53A97">
            <w:pPr>
              <w:pStyle w:val="ConsPlusNormal"/>
            </w:pPr>
          </w:p>
        </w:tc>
      </w:tr>
      <w:tr w:rsidR="00D53A97">
        <w:tc>
          <w:tcPr>
            <w:tcW w:w="2834" w:type="dxa"/>
            <w:vMerge/>
            <w:tcBorders>
              <w:top w:val="nil"/>
              <w:left w:val="nil"/>
              <w:bottom w:val="nil"/>
              <w:right w:val="nil"/>
            </w:tcBorders>
          </w:tcPr>
          <w:p w:rsidR="00D53A97" w:rsidRDefault="00D53A97">
            <w:pPr>
              <w:pStyle w:val="ConsPlusNormal"/>
            </w:pPr>
          </w:p>
        </w:tc>
        <w:tc>
          <w:tcPr>
            <w:tcW w:w="1757"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1247" w:type="dxa"/>
            <w:tcBorders>
              <w:top w:val="single" w:sz="4" w:space="0" w:color="auto"/>
              <w:left w:val="nil"/>
              <w:bottom w:val="nil"/>
              <w:right w:val="nil"/>
            </w:tcBorders>
          </w:tcPr>
          <w:p w:rsidR="00D53A97" w:rsidRDefault="00D53A97">
            <w:pPr>
              <w:pStyle w:val="ConsPlusNormal"/>
              <w:jc w:val="center"/>
            </w:pPr>
            <w:r>
              <w:t>(подпись)</w:t>
            </w:r>
          </w:p>
        </w:tc>
        <w:tc>
          <w:tcPr>
            <w:tcW w:w="340" w:type="dxa"/>
            <w:tcBorders>
              <w:top w:val="nil"/>
              <w:left w:val="nil"/>
              <w:bottom w:val="nil"/>
              <w:right w:val="nil"/>
            </w:tcBorders>
          </w:tcPr>
          <w:p w:rsidR="00D53A97" w:rsidRDefault="00D53A97">
            <w:pPr>
              <w:pStyle w:val="ConsPlusNormal"/>
            </w:pPr>
          </w:p>
        </w:tc>
        <w:tc>
          <w:tcPr>
            <w:tcW w:w="2834" w:type="dxa"/>
            <w:tcBorders>
              <w:top w:val="single" w:sz="4" w:space="0" w:color="auto"/>
              <w:left w:val="nil"/>
              <w:bottom w:val="nil"/>
              <w:right w:val="nil"/>
            </w:tcBorders>
          </w:tcPr>
          <w:p w:rsidR="00D53A97" w:rsidRDefault="00D53A97">
            <w:pPr>
              <w:pStyle w:val="ConsPlusNormal"/>
              <w:jc w:val="center"/>
            </w:pPr>
            <w:r>
              <w:t>(расшифровка подписи)</w:t>
            </w:r>
          </w:p>
        </w:tc>
        <w:tc>
          <w:tcPr>
            <w:tcW w:w="340" w:type="dxa"/>
            <w:tcBorders>
              <w:top w:val="nil"/>
              <w:left w:val="nil"/>
              <w:bottom w:val="nil"/>
              <w:right w:val="nil"/>
            </w:tcBorders>
          </w:tcPr>
          <w:p w:rsidR="00D53A97" w:rsidRDefault="00D53A97">
            <w:pPr>
              <w:pStyle w:val="ConsPlusNormal"/>
            </w:pPr>
          </w:p>
        </w:tc>
        <w:tc>
          <w:tcPr>
            <w:tcW w:w="3118" w:type="dxa"/>
            <w:tcBorders>
              <w:top w:val="nil"/>
              <w:left w:val="nil"/>
              <w:bottom w:val="nil"/>
              <w:right w:val="nil"/>
            </w:tcBorders>
          </w:tcPr>
          <w:p w:rsidR="00D53A97" w:rsidRDefault="00D53A97">
            <w:pPr>
              <w:pStyle w:val="ConsPlusNormal"/>
            </w:pPr>
          </w:p>
        </w:tc>
      </w:tr>
      <w:tr w:rsidR="00D53A97">
        <w:tc>
          <w:tcPr>
            <w:tcW w:w="2834" w:type="dxa"/>
            <w:vMerge w:val="restart"/>
            <w:tcBorders>
              <w:top w:val="nil"/>
              <w:left w:val="nil"/>
              <w:bottom w:val="nil"/>
              <w:right w:val="nil"/>
            </w:tcBorders>
          </w:tcPr>
          <w:p w:rsidR="00D53A97" w:rsidRDefault="00D53A97">
            <w:pPr>
              <w:pStyle w:val="ConsPlusNormal"/>
            </w:pPr>
            <w:r>
              <w:t>Исполнитель (контактное лицо)</w:t>
            </w:r>
          </w:p>
        </w:tc>
        <w:tc>
          <w:tcPr>
            <w:tcW w:w="175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4421" w:type="dxa"/>
            <w:gridSpan w:val="3"/>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3118" w:type="dxa"/>
            <w:tcBorders>
              <w:top w:val="nil"/>
              <w:left w:val="nil"/>
              <w:bottom w:val="single" w:sz="4" w:space="0" w:color="auto"/>
              <w:right w:val="nil"/>
            </w:tcBorders>
          </w:tcPr>
          <w:p w:rsidR="00D53A97" w:rsidRDefault="00D53A97">
            <w:pPr>
              <w:pStyle w:val="ConsPlusNormal"/>
            </w:pPr>
          </w:p>
        </w:tc>
      </w:tr>
      <w:tr w:rsidR="00D53A97">
        <w:tblPrEx>
          <w:tblBorders>
            <w:insideH w:val="single" w:sz="4" w:space="0" w:color="auto"/>
          </w:tblBorders>
        </w:tblPrEx>
        <w:tc>
          <w:tcPr>
            <w:tcW w:w="2834" w:type="dxa"/>
            <w:vMerge/>
            <w:tcBorders>
              <w:top w:val="nil"/>
              <w:left w:val="nil"/>
              <w:bottom w:val="nil"/>
              <w:right w:val="nil"/>
            </w:tcBorders>
          </w:tcPr>
          <w:p w:rsidR="00D53A97" w:rsidRDefault="00D53A97">
            <w:pPr>
              <w:pStyle w:val="ConsPlusNormal"/>
            </w:pPr>
          </w:p>
        </w:tc>
        <w:tc>
          <w:tcPr>
            <w:tcW w:w="1757"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4421" w:type="dxa"/>
            <w:gridSpan w:val="3"/>
            <w:tcBorders>
              <w:top w:val="single" w:sz="4" w:space="0" w:color="auto"/>
              <w:left w:val="nil"/>
              <w:bottom w:val="nil"/>
              <w:right w:val="nil"/>
            </w:tcBorders>
          </w:tcPr>
          <w:p w:rsidR="00D53A97" w:rsidRDefault="00D53A97">
            <w:pPr>
              <w:pStyle w:val="ConsPlusNormal"/>
              <w:jc w:val="center"/>
            </w:pPr>
            <w:r>
              <w:t>(фамилия, имя, отчество (при наличии)</w:t>
            </w:r>
          </w:p>
        </w:tc>
        <w:tc>
          <w:tcPr>
            <w:tcW w:w="340" w:type="dxa"/>
            <w:tcBorders>
              <w:top w:val="nil"/>
              <w:left w:val="nil"/>
              <w:bottom w:val="nil"/>
              <w:right w:val="nil"/>
            </w:tcBorders>
          </w:tcPr>
          <w:p w:rsidR="00D53A97" w:rsidRDefault="00D53A97">
            <w:pPr>
              <w:pStyle w:val="ConsPlusNormal"/>
            </w:pPr>
          </w:p>
        </w:tc>
        <w:tc>
          <w:tcPr>
            <w:tcW w:w="3118" w:type="dxa"/>
            <w:tcBorders>
              <w:top w:val="single" w:sz="4" w:space="0" w:color="auto"/>
              <w:left w:val="nil"/>
              <w:bottom w:val="nil"/>
              <w:right w:val="nil"/>
            </w:tcBorders>
          </w:tcPr>
          <w:p w:rsidR="00D53A97" w:rsidRDefault="00D53A97">
            <w:pPr>
              <w:pStyle w:val="ConsPlusNormal"/>
              <w:jc w:val="center"/>
            </w:pPr>
            <w:r>
              <w:t>(телефон с кодом города)</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9"/>
        <w:gridCol w:w="5159"/>
        <w:gridCol w:w="2437"/>
      </w:tblGrid>
      <w:tr w:rsidR="00D53A97">
        <w:tc>
          <w:tcPr>
            <w:tcW w:w="11168" w:type="dxa"/>
            <w:gridSpan w:val="2"/>
            <w:tcBorders>
              <w:top w:val="nil"/>
              <w:left w:val="nil"/>
              <w:bottom w:val="nil"/>
              <w:right w:val="nil"/>
            </w:tcBorders>
            <w:vAlign w:val="bottom"/>
          </w:tcPr>
          <w:p w:rsidR="00D53A97" w:rsidRDefault="00D53A97">
            <w:pPr>
              <w:pStyle w:val="ConsPlusNormal"/>
              <w:jc w:val="right"/>
            </w:pPr>
            <w:r>
              <w:t>Номер страницы</w:t>
            </w:r>
          </w:p>
        </w:tc>
        <w:tc>
          <w:tcPr>
            <w:tcW w:w="2437" w:type="dxa"/>
            <w:tcBorders>
              <w:top w:val="nil"/>
              <w:left w:val="nil"/>
              <w:bottom w:val="single" w:sz="4" w:space="0" w:color="auto"/>
              <w:right w:val="nil"/>
            </w:tcBorders>
          </w:tcPr>
          <w:p w:rsidR="00D53A97" w:rsidRDefault="00D53A97">
            <w:pPr>
              <w:pStyle w:val="ConsPlusNormal"/>
            </w:pPr>
          </w:p>
        </w:tc>
      </w:tr>
      <w:tr w:rsidR="00D53A97">
        <w:tc>
          <w:tcPr>
            <w:tcW w:w="6009" w:type="dxa"/>
            <w:tcBorders>
              <w:top w:val="nil"/>
              <w:left w:val="nil"/>
              <w:bottom w:val="nil"/>
              <w:right w:val="nil"/>
            </w:tcBorders>
          </w:tcPr>
          <w:p w:rsidR="00D53A97" w:rsidRDefault="00D53A97">
            <w:pPr>
              <w:pStyle w:val="ConsPlusNormal"/>
            </w:pPr>
          </w:p>
        </w:tc>
        <w:tc>
          <w:tcPr>
            <w:tcW w:w="5159" w:type="dxa"/>
            <w:tcBorders>
              <w:top w:val="nil"/>
              <w:left w:val="nil"/>
              <w:bottom w:val="nil"/>
              <w:right w:val="nil"/>
            </w:tcBorders>
            <w:vAlign w:val="bottom"/>
          </w:tcPr>
          <w:p w:rsidR="00D53A97" w:rsidRDefault="00D53A97">
            <w:pPr>
              <w:pStyle w:val="ConsPlusNormal"/>
              <w:jc w:val="right"/>
            </w:pPr>
            <w:r>
              <w:t>Всего страниц</w:t>
            </w:r>
          </w:p>
        </w:tc>
        <w:tc>
          <w:tcPr>
            <w:tcW w:w="2437" w:type="dxa"/>
            <w:tcBorders>
              <w:top w:val="single" w:sz="4" w:space="0" w:color="auto"/>
              <w:left w:val="nil"/>
              <w:bottom w:val="single" w:sz="4" w:space="0" w:color="auto"/>
              <w:right w:val="nil"/>
            </w:tcBorders>
          </w:tcPr>
          <w:p w:rsidR="00D53A97" w:rsidRDefault="00D53A97">
            <w:pPr>
              <w:pStyle w:val="ConsPlusNormal"/>
            </w:pPr>
          </w:p>
        </w:tc>
      </w:tr>
      <w:tr w:rsidR="00D53A97">
        <w:tc>
          <w:tcPr>
            <w:tcW w:w="13605" w:type="dxa"/>
            <w:gridSpan w:val="3"/>
            <w:tcBorders>
              <w:top w:val="nil"/>
              <w:left w:val="nil"/>
              <w:bottom w:val="nil"/>
              <w:right w:val="nil"/>
            </w:tcBorders>
          </w:tcPr>
          <w:p w:rsidR="00D53A97" w:rsidRDefault="00D53A97">
            <w:pPr>
              <w:pStyle w:val="ConsPlusNormal"/>
            </w:pPr>
            <w:r>
              <w:t>"__" _________ 20__ г.</w:t>
            </w:r>
          </w:p>
        </w:tc>
      </w:tr>
    </w:tbl>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6</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38" w:name="P1480"/>
            <w:bookmarkEnd w:id="38"/>
            <w:r>
              <w:t>РЕЕСТР N ____________</w:t>
            </w:r>
          </w:p>
          <w:p w:rsidR="00D53A97" w:rsidRDefault="00D53A97">
            <w:pPr>
              <w:pStyle w:val="ConsPlusNormal"/>
              <w:jc w:val="center"/>
            </w:pPr>
            <w:r>
              <w:t>ПЕРЕДАВАЕМЫХ (ПРИНИМАЕМЫХ) ПЛАТЕЖЕЙ</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r>
              <w:t>Коды</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0533002</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от "__"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 передающего платежи</w:t>
            </w:r>
          </w:p>
        </w:tc>
        <w:tc>
          <w:tcPr>
            <w:tcW w:w="4818" w:type="dxa"/>
            <w:tcBorders>
              <w:top w:val="nil"/>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 принимающего платежи</w:t>
            </w:r>
          </w:p>
        </w:tc>
        <w:tc>
          <w:tcPr>
            <w:tcW w:w="4818" w:type="dxa"/>
            <w:tcBorders>
              <w:top w:val="single" w:sz="4" w:space="0" w:color="auto"/>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tcPr>
          <w:p w:rsidR="00D53A97" w:rsidRDefault="00D53A97">
            <w:pPr>
              <w:pStyle w:val="ConsPlusNormal"/>
            </w:pPr>
            <w:r>
              <w:t>Единица измерения: руб.</w:t>
            </w:r>
          </w:p>
        </w:tc>
        <w:tc>
          <w:tcPr>
            <w:tcW w:w="4818" w:type="dxa"/>
            <w:tcBorders>
              <w:top w:val="single" w:sz="4" w:space="0" w:color="auto"/>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hyperlink r:id="rId247">
              <w:r>
                <w:rPr>
                  <w:color w:val="0000FF"/>
                </w:rPr>
                <w:t>383</w:t>
              </w:r>
            </w:hyperlink>
          </w:p>
        </w:tc>
      </w:tr>
    </w:tbl>
    <w:p w:rsidR="00D53A97" w:rsidRDefault="00D53A9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1190"/>
        <w:gridCol w:w="1530"/>
        <w:gridCol w:w="2211"/>
        <w:gridCol w:w="1133"/>
        <w:gridCol w:w="1303"/>
        <w:gridCol w:w="1303"/>
        <w:gridCol w:w="1020"/>
        <w:gridCol w:w="1474"/>
        <w:gridCol w:w="1360"/>
      </w:tblGrid>
      <w:tr w:rsidR="00D53A97">
        <w:tc>
          <w:tcPr>
            <w:tcW w:w="6008" w:type="dxa"/>
            <w:gridSpan w:val="4"/>
            <w:tcBorders>
              <w:left w:val="nil"/>
            </w:tcBorders>
          </w:tcPr>
          <w:p w:rsidR="00D53A97" w:rsidRDefault="00D53A97">
            <w:pPr>
              <w:pStyle w:val="ConsPlusNormal"/>
              <w:jc w:val="center"/>
            </w:pPr>
            <w:r>
              <w:t>Распоряжение</w:t>
            </w:r>
          </w:p>
        </w:tc>
        <w:tc>
          <w:tcPr>
            <w:tcW w:w="2436" w:type="dxa"/>
            <w:gridSpan w:val="2"/>
          </w:tcPr>
          <w:p w:rsidR="00D53A97" w:rsidRDefault="00D53A97">
            <w:pPr>
              <w:pStyle w:val="ConsPlusNormal"/>
              <w:jc w:val="center"/>
            </w:pPr>
            <w:r>
              <w:t>Плательщик</w:t>
            </w:r>
          </w:p>
        </w:tc>
        <w:tc>
          <w:tcPr>
            <w:tcW w:w="2323" w:type="dxa"/>
            <w:gridSpan w:val="2"/>
          </w:tcPr>
          <w:p w:rsidR="00D53A97" w:rsidRDefault="00D53A97">
            <w:pPr>
              <w:pStyle w:val="ConsPlusNormal"/>
              <w:jc w:val="center"/>
            </w:pPr>
            <w:r>
              <w:t>Код</w:t>
            </w:r>
          </w:p>
        </w:tc>
        <w:tc>
          <w:tcPr>
            <w:tcW w:w="2834" w:type="dxa"/>
            <w:gridSpan w:val="2"/>
            <w:tcBorders>
              <w:right w:val="nil"/>
            </w:tcBorders>
          </w:tcPr>
          <w:p w:rsidR="00D53A97" w:rsidRDefault="00D53A97">
            <w:pPr>
              <w:pStyle w:val="ConsPlusNormal"/>
              <w:jc w:val="center"/>
            </w:pPr>
            <w:r>
              <w:t>Сумма</w:t>
            </w:r>
          </w:p>
        </w:tc>
      </w:tr>
      <w:tr w:rsidR="00D53A97">
        <w:tc>
          <w:tcPr>
            <w:tcW w:w="1077" w:type="dxa"/>
            <w:tcBorders>
              <w:left w:val="nil"/>
            </w:tcBorders>
          </w:tcPr>
          <w:p w:rsidR="00D53A97" w:rsidRDefault="00D53A97">
            <w:pPr>
              <w:pStyle w:val="ConsPlusNormal"/>
              <w:jc w:val="center"/>
            </w:pPr>
            <w:r>
              <w:t>дата</w:t>
            </w:r>
          </w:p>
        </w:tc>
        <w:tc>
          <w:tcPr>
            <w:tcW w:w="1190" w:type="dxa"/>
          </w:tcPr>
          <w:p w:rsidR="00D53A97" w:rsidRDefault="00D53A97">
            <w:pPr>
              <w:pStyle w:val="ConsPlusNormal"/>
              <w:jc w:val="center"/>
            </w:pPr>
            <w:r>
              <w:t>номер</w:t>
            </w:r>
          </w:p>
        </w:tc>
        <w:tc>
          <w:tcPr>
            <w:tcW w:w="1530" w:type="dxa"/>
          </w:tcPr>
          <w:p w:rsidR="00D53A97" w:rsidRDefault="00D53A97">
            <w:pPr>
              <w:pStyle w:val="ConsPlusNormal"/>
              <w:jc w:val="center"/>
            </w:pPr>
            <w:r>
              <w:t>номер строки реестра</w:t>
            </w:r>
          </w:p>
        </w:tc>
        <w:tc>
          <w:tcPr>
            <w:tcW w:w="2211" w:type="dxa"/>
          </w:tcPr>
          <w:p w:rsidR="00D53A97" w:rsidRDefault="00D53A97">
            <w:pPr>
              <w:pStyle w:val="ConsPlusNormal"/>
              <w:jc w:val="center"/>
            </w:pPr>
            <w:r>
              <w:t>дата учета невыясненного поступления</w:t>
            </w:r>
          </w:p>
        </w:tc>
        <w:tc>
          <w:tcPr>
            <w:tcW w:w="1133" w:type="dxa"/>
          </w:tcPr>
          <w:p w:rsidR="00D53A97" w:rsidRDefault="00D53A97">
            <w:pPr>
              <w:pStyle w:val="ConsPlusNormal"/>
              <w:jc w:val="center"/>
            </w:pPr>
            <w:r>
              <w:t>ИНН</w:t>
            </w:r>
          </w:p>
        </w:tc>
        <w:tc>
          <w:tcPr>
            <w:tcW w:w="1303" w:type="dxa"/>
          </w:tcPr>
          <w:p w:rsidR="00D53A97" w:rsidRDefault="00D53A97">
            <w:pPr>
              <w:pStyle w:val="ConsPlusNormal"/>
              <w:jc w:val="center"/>
            </w:pPr>
            <w:r>
              <w:t>КПП</w:t>
            </w:r>
          </w:p>
        </w:tc>
        <w:tc>
          <w:tcPr>
            <w:tcW w:w="1303" w:type="dxa"/>
          </w:tcPr>
          <w:p w:rsidR="00D53A97" w:rsidRDefault="00D53A97">
            <w:pPr>
              <w:pStyle w:val="ConsPlusNormal"/>
              <w:jc w:val="center"/>
            </w:pPr>
            <w:r>
              <w:t>по БК</w:t>
            </w:r>
          </w:p>
        </w:tc>
        <w:tc>
          <w:tcPr>
            <w:tcW w:w="1020" w:type="dxa"/>
          </w:tcPr>
          <w:p w:rsidR="00D53A97" w:rsidRDefault="00D53A97">
            <w:pPr>
              <w:pStyle w:val="ConsPlusNormal"/>
              <w:jc w:val="center"/>
            </w:pPr>
            <w:r>
              <w:t xml:space="preserve">по </w:t>
            </w:r>
            <w:hyperlink r:id="rId248">
              <w:r>
                <w:rPr>
                  <w:color w:val="0000FF"/>
                </w:rPr>
                <w:t>ОКТМО</w:t>
              </w:r>
            </w:hyperlink>
          </w:p>
        </w:tc>
        <w:tc>
          <w:tcPr>
            <w:tcW w:w="1474" w:type="dxa"/>
          </w:tcPr>
          <w:p w:rsidR="00D53A97" w:rsidRDefault="00D53A97">
            <w:pPr>
              <w:pStyle w:val="ConsPlusNormal"/>
              <w:jc w:val="center"/>
            </w:pPr>
            <w:r>
              <w:t>в распоряжении</w:t>
            </w:r>
          </w:p>
        </w:tc>
        <w:tc>
          <w:tcPr>
            <w:tcW w:w="1360" w:type="dxa"/>
            <w:tcBorders>
              <w:right w:val="nil"/>
            </w:tcBorders>
          </w:tcPr>
          <w:p w:rsidR="00D53A97" w:rsidRDefault="00D53A97">
            <w:pPr>
              <w:pStyle w:val="ConsPlusNormal"/>
              <w:jc w:val="center"/>
            </w:pPr>
            <w:r>
              <w:t>передаваемая</w:t>
            </w:r>
          </w:p>
        </w:tc>
      </w:tr>
      <w:tr w:rsidR="00D53A97">
        <w:tc>
          <w:tcPr>
            <w:tcW w:w="1077" w:type="dxa"/>
            <w:tcBorders>
              <w:left w:val="nil"/>
            </w:tcBorders>
          </w:tcPr>
          <w:p w:rsidR="00D53A97" w:rsidRDefault="00D53A97">
            <w:pPr>
              <w:pStyle w:val="ConsPlusNormal"/>
              <w:jc w:val="center"/>
            </w:pPr>
            <w:r>
              <w:t>1</w:t>
            </w:r>
          </w:p>
        </w:tc>
        <w:tc>
          <w:tcPr>
            <w:tcW w:w="1190" w:type="dxa"/>
          </w:tcPr>
          <w:p w:rsidR="00D53A97" w:rsidRDefault="00D53A97">
            <w:pPr>
              <w:pStyle w:val="ConsPlusNormal"/>
              <w:jc w:val="center"/>
            </w:pPr>
            <w:r>
              <w:t>2</w:t>
            </w:r>
          </w:p>
        </w:tc>
        <w:tc>
          <w:tcPr>
            <w:tcW w:w="1530" w:type="dxa"/>
          </w:tcPr>
          <w:p w:rsidR="00D53A97" w:rsidRDefault="00D53A97">
            <w:pPr>
              <w:pStyle w:val="ConsPlusNormal"/>
              <w:jc w:val="center"/>
            </w:pPr>
            <w:bookmarkStart w:id="39" w:name="P1524"/>
            <w:bookmarkEnd w:id="39"/>
            <w:r>
              <w:t>3</w:t>
            </w:r>
          </w:p>
        </w:tc>
        <w:tc>
          <w:tcPr>
            <w:tcW w:w="2211" w:type="dxa"/>
          </w:tcPr>
          <w:p w:rsidR="00D53A97" w:rsidRDefault="00D53A97">
            <w:pPr>
              <w:pStyle w:val="ConsPlusNormal"/>
              <w:jc w:val="center"/>
            </w:pPr>
            <w:bookmarkStart w:id="40" w:name="P1525"/>
            <w:bookmarkEnd w:id="40"/>
            <w:r>
              <w:t>4</w:t>
            </w:r>
          </w:p>
        </w:tc>
        <w:tc>
          <w:tcPr>
            <w:tcW w:w="1133" w:type="dxa"/>
          </w:tcPr>
          <w:p w:rsidR="00D53A97" w:rsidRDefault="00D53A97">
            <w:pPr>
              <w:pStyle w:val="ConsPlusNormal"/>
              <w:jc w:val="center"/>
            </w:pPr>
            <w:r>
              <w:t>5</w:t>
            </w:r>
          </w:p>
        </w:tc>
        <w:tc>
          <w:tcPr>
            <w:tcW w:w="1303" w:type="dxa"/>
          </w:tcPr>
          <w:p w:rsidR="00D53A97" w:rsidRDefault="00D53A97">
            <w:pPr>
              <w:pStyle w:val="ConsPlusNormal"/>
              <w:jc w:val="center"/>
            </w:pPr>
            <w:r>
              <w:t>6</w:t>
            </w:r>
          </w:p>
        </w:tc>
        <w:tc>
          <w:tcPr>
            <w:tcW w:w="1303" w:type="dxa"/>
          </w:tcPr>
          <w:p w:rsidR="00D53A97" w:rsidRDefault="00D53A97">
            <w:pPr>
              <w:pStyle w:val="ConsPlusNormal"/>
              <w:jc w:val="center"/>
            </w:pPr>
            <w:r>
              <w:t>7</w:t>
            </w:r>
          </w:p>
        </w:tc>
        <w:tc>
          <w:tcPr>
            <w:tcW w:w="1020" w:type="dxa"/>
          </w:tcPr>
          <w:p w:rsidR="00D53A97" w:rsidRDefault="00D53A97">
            <w:pPr>
              <w:pStyle w:val="ConsPlusNormal"/>
              <w:jc w:val="center"/>
            </w:pPr>
            <w:r>
              <w:t>8</w:t>
            </w:r>
          </w:p>
        </w:tc>
        <w:tc>
          <w:tcPr>
            <w:tcW w:w="1474" w:type="dxa"/>
          </w:tcPr>
          <w:p w:rsidR="00D53A97" w:rsidRDefault="00D53A97">
            <w:pPr>
              <w:pStyle w:val="ConsPlusNormal"/>
              <w:jc w:val="center"/>
            </w:pPr>
            <w:bookmarkStart w:id="41" w:name="P1530"/>
            <w:bookmarkEnd w:id="41"/>
            <w:r>
              <w:t>9</w:t>
            </w:r>
          </w:p>
        </w:tc>
        <w:tc>
          <w:tcPr>
            <w:tcW w:w="1360" w:type="dxa"/>
            <w:tcBorders>
              <w:right w:val="nil"/>
            </w:tcBorders>
          </w:tcPr>
          <w:p w:rsidR="00D53A97" w:rsidRDefault="00D53A97">
            <w:pPr>
              <w:pStyle w:val="ConsPlusNormal"/>
              <w:jc w:val="center"/>
            </w:pPr>
            <w:bookmarkStart w:id="42" w:name="P1531"/>
            <w:bookmarkEnd w:id="42"/>
            <w:r>
              <w:t>10</w:t>
            </w:r>
          </w:p>
        </w:tc>
      </w:tr>
      <w:tr w:rsidR="00D53A97">
        <w:tblPrEx>
          <w:tblBorders>
            <w:left w:val="single" w:sz="4" w:space="0" w:color="auto"/>
            <w:right w:val="single" w:sz="4" w:space="0" w:color="auto"/>
          </w:tblBorders>
        </w:tblPrEx>
        <w:tc>
          <w:tcPr>
            <w:tcW w:w="1077" w:type="dxa"/>
            <w:vMerge w:val="restart"/>
          </w:tcPr>
          <w:p w:rsidR="00D53A97" w:rsidRDefault="00D53A97">
            <w:pPr>
              <w:pStyle w:val="ConsPlusNormal"/>
            </w:pPr>
          </w:p>
        </w:tc>
        <w:tc>
          <w:tcPr>
            <w:tcW w:w="1190" w:type="dxa"/>
            <w:vMerge w:val="restart"/>
          </w:tcPr>
          <w:p w:rsidR="00D53A97" w:rsidRDefault="00D53A97">
            <w:pPr>
              <w:pStyle w:val="ConsPlusNormal"/>
            </w:pPr>
          </w:p>
        </w:tc>
        <w:tc>
          <w:tcPr>
            <w:tcW w:w="1530" w:type="dxa"/>
          </w:tcPr>
          <w:p w:rsidR="00D53A97" w:rsidRDefault="00D53A97">
            <w:pPr>
              <w:pStyle w:val="ConsPlusNormal"/>
            </w:pPr>
          </w:p>
        </w:tc>
        <w:tc>
          <w:tcPr>
            <w:tcW w:w="2211" w:type="dxa"/>
          </w:tcPr>
          <w:p w:rsidR="00D53A97" w:rsidRDefault="00D53A97">
            <w:pPr>
              <w:pStyle w:val="ConsPlusNormal"/>
            </w:pPr>
          </w:p>
        </w:tc>
        <w:tc>
          <w:tcPr>
            <w:tcW w:w="1133" w:type="dxa"/>
          </w:tcPr>
          <w:p w:rsidR="00D53A97" w:rsidRDefault="00D53A97">
            <w:pPr>
              <w:pStyle w:val="ConsPlusNormal"/>
            </w:pPr>
          </w:p>
        </w:tc>
        <w:tc>
          <w:tcPr>
            <w:tcW w:w="1303" w:type="dxa"/>
          </w:tcPr>
          <w:p w:rsidR="00D53A97" w:rsidRDefault="00D53A97">
            <w:pPr>
              <w:pStyle w:val="ConsPlusNormal"/>
            </w:pPr>
          </w:p>
        </w:tc>
        <w:tc>
          <w:tcPr>
            <w:tcW w:w="1303" w:type="dxa"/>
          </w:tcPr>
          <w:p w:rsidR="00D53A97" w:rsidRDefault="00D53A97">
            <w:pPr>
              <w:pStyle w:val="ConsPlusNormal"/>
            </w:pPr>
          </w:p>
        </w:tc>
        <w:tc>
          <w:tcPr>
            <w:tcW w:w="1020" w:type="dxa"/>
          </w:tcPr>
          <w:p w:rsidR="00D53A97" w:rsidRDefault="00D53A97">
            <w:pPr>
              <w:pStyle w:val="ConsPlusNormal"/>
            </w:pPr>
          </w:p>
        </w:tc>
        <w:tc>
          <w:tcPr>
            <w:tcW w:w="1474" w:type="dxa"/>
            <w:vMerge w:val="restart"/>
          </w:tcPr>
          <w:p w:rsidR="00D53A97" w:rsidRDefault="00D53A97">
            <w:pPr>
              <w:pStyle w:val="ConsPlusNormal"/>
            </w:pPr>
          </w:p>
        </w:tc>
        <w:tc>
          <w:tcPr>
            <w:tcW w:w="1360" w:type="dxa"/>
          </w:tcPr>
          <w:p w:rsidR="00D53A97" w:rsidRDefault="00D53A97">
            <w:pPr>
              <w:pStyle w:val="ConsPlusNormal"/>
            </w:pPr>
          </w:p>
        </w:tc>
      </w:tr>
      <w:tr w:rsidR="00D53A97">
        <w:tblPrEx>
          <w:tblBorders>
            <w:left w:val="single" w:sz="4" w:space="0" w:color="auto"/>
            <w:right w:val="single" w:sz="4" w:space="0" w:color="auto"/>
          </w:tblBorders>
        </w:tblPrEx>
        <w:tc>
          <w:tcPr>
            <w:tcW w:w="1077" w:type="dxa"/>
            <w:vMerge/>
          </w:tcPr>
          <w:p w:rsidR="00D53A97" w:rsidRDefault="00D53A97">
            <w:pPr>
              <w:pStyle w:val="ConsPlusNormal"/>
            </w:pPr>
          </w:p>
        </w:tc>
        <w:tc>
          <w:tcPr>
            <w:tcW w:w="1190" w:type="dxa"/>
            <w:vMerge/>
          </w:tcPr>
          <w:p w:rsidR="00D53A97" w:rsidRDefault="00D53A97">
            <w:pPr>
              <w:pStyle w:val="ConsPlusNormal"/>
            </w:pPr>
          </w:p>
        </w:tc>
        <w:tc>
          <w:tcPr>
            <w:tcW w:w="1530" w:type="dxa"/>
          </w:tcPr>
          <w:p w:rsidR="00D53A97" w:rsidRDefault="00D53A97">
            <w:pPr>
              <w:pStyle w:val="ConsPlusNormal"/>
            </w:pPr>
          </w:p>
        </w:tc>
        <w:tc>
          <w:tcPr>
            <w:tcW w:w="2211" w:type="dxa"/>
          </w:tcPr>
          <w:p w:rsidR="00D53A97" w:rsidRDefault="00D53A97">
            <w:pPr>
              <w:pStyle w:val="ConsPlusNormal"/>
            </w:pPr>
          </w:p>
        </w:tc>
        <w:tc>
          <w:tcPr>
            <w:tcW w:w="1133" w:type="dxa"/>
          </w:tcPr>
          <w:p w:rsidR="00D53A97" w:rsidRDefault="00D53A97">
            <w:pPr>
              <w:pStyle w:val="ConsPlusNormal"/>
            </w:pPr>
          </w:p>
        </w:tc>
        <w:tc>
          <w:tcPr>
            <w:tcW w:w="1303" w:type="dxa"/>
          </w:tcPr>
          <w:p w:rsidR="00D53A97" w:rsidRDefault="00D53A97">
            <w:pPr>
              <w:pStyle w:val="ConsPlusNormal"/>
            </w:pPr>
          </w:p>
        </w:tc>
        <w:tc>
          <w:tcPr>
            <w:tcW w:w="1303" w:type="dxa"/>
          </w:tcPr>
          <w:p w:rsidR="00D53A97" w:rsidRDefault="00D53A97">
            <w:pPr>
              <w:pStyle w:val="ConsPlusNormal"/>
            </w:pPr>
          </w:p>
        </w:tc>
        <w:tc>
          <w:tcPr>
            <w:tcW w:w="1020" w:type="dxa"/>
          </w:tcPr>
          <w:p w:rsidR="00D53A97" w:rsidRDefault="00D53A97">
            <w:pPr>
              <w:pStyle w:val="ConsPlusNormal"/>
            </w:pPr>
          </w:p>
        </w:tc>
        <w:tc>
          <w:tcPr>
            <w:tcW w:w="1474" w:type="dxa"/>
            <w:vMerge/>
          </w:tcPr>
          <w:p w:rsidR="00D53A97" w:rsidRDefault="00D53A97">
            <w:pPr>
              <w:pStyle w:val="ConsPlusNormal"/>
            </w:pPr>
          </w:p>
        </w:tc>
        <w:tc>
          <w:tcPr>
            <w:tcW w:w="1360" w:type="dxa"/>
          </w:tcPr>
          <w:p w:rsidR="00D53A97" w:rsidRDefault="00D53A97">
            <w:pPr>
              <w:pStyle w:val="ConsPlusNormal"/>
            </w:pPr>
          </w:p>
        </w:tc>
      </w:tr>
      <w:tr w:rsidR="00D53A97">
        <w:tblPrEx>
          <w:tblBorders>
            <w:left w:val="single" w:sz="4" w:space="0" w:color="auto"/>
            <w:right w:val="single" w:sz="4" w:space="0" w:color="auto"/>
          </w:tblBorders>
        </w:tblPrEx>
        <w:tc>
          <w:tcPr>
            <w:tcW w:w="1077" w:type="dxa"/>
            <w:vMerge w:val="restart"/>
          </w:tcPr>
          <w:p w:rsidR="00D53A97" w:rsidRDefault="00D53A97">
            <w:pPr>
              <w:pStyle w:val="ConsPlusNormal"/>
            </w:pPr>
          </w:p>
        </w:tc>
        <w:tc>
          <w:tcPr>
            <w:tcW w:w="1190" w:type="dxa"/>
            <w:vMerge w:val="restart"/>
          </w:tcPr>
          <w:p w:rsidR="00D53A97" w:rsidRDefault="00D53A97">
            <w:pPr>
              <w:pStyle w:val="ConsPlusNormal"/>
            </w:pPr>
          </w:p>
        </w:tc>
        <w:tc>
          <w:tcPr>
            <w:tcW w:w="1530" w:type="dxa"/>
          </w:tcPr>
          <w:p w:rsidR="00D53A97" w:rsidRDefault="00D53A97">
            <w:pPr>
              <w:pStyle w:val="ConsPlusNormal"/>
            </w:pPr>
          </w:p>
        </w:tc>
        <w:tc>
          <w:tcPr>
            <w:tcW w:w="2211" w:type="dxa"/>
          </w:tcPr>
          <w:p w:rsidR="00D53A97" w:rsidRDefault="00D53A97">
            <w:pPr>
              <w:pStyle w:val="ConsPlusNormal"/>
            </w:pPr>
          </w:p>
        </w:tc>
        <w:tc>
          <w:tcPr>
            <w:tcW w:w="1133" w:type="dxa"/>
          </w:tcPr>
          <w:p w:rsidR="00D53A97" w:rsidRDefault="00D53A97">
            <w:pPr>
              <w:pStyle w:val="ConsPlusNormal"/>
            </w:pPr>
          </w:p>
        </w:tc>
        <w:tc>
          <w:tcPr>
            <w:tcW w:w="1303" w:type="dxa"/>
          </w:tcPr>
          <w:p w:rsidR="00D53A97" w:rsidRDefault="00D53A97">
            <w:pPr>
              <w:pStyle w:val="ConsPlusNormal"/>
            </w:pPr>
          </w:p>
        </w:tc>
        <w:tc>
          <w:tcPr>
            <w:tcW w:w="1303" w:type="dxa"/>
          </w:tcPr>
          <w:p w:rsidR="00D53A97" w:rsidRDefault="00D53A97">
            <w:pPr>
              <w:pStyle w:val="ConsPlusNormal"/>
            </w:pPr>
          </w:p>
        </w:tc>
        <w:tc>
          <w:tcPr>
            <w:tcW w:w="1020" w:type="dxa"/>
          </w:tcPr>
          <w:p w:rsidR="00D53A97" w:rsidRDefault="00D53A97">
            <w:pPr>
              <w:pStyle w:val="ConsPlusNormal"/>
            </w:pPr>
          </w:p>
        </w:tc>
        <w:tc>
          <w:tcPr>
            <w:tcW w:w="1474" w:type="dxa"/>
            <w:vMerge w:val="restart"/>
          </w:tcPr>
          <w:p w:rsidR="00D53A97" w:rsidRDefault="00D53A97">
            <w:pPr>
              <w:pStyle w:val="ConsPlusNormal"/>
            </w:pPr>
          </w:p>
        </w:tc>
        <w:tc>
          <w:tcPr>
            <w:tcW w:w="1360" w:type="dxa"/>
          </w:tcPr>
          <w:p w:rsidR="00D53A97" w:rsidRDefault="00D53A97">
            <w:pPr>
              <w:pStyle w:val="ConsPlusNormal"/>
            </w:pPr>
          </w:p>
        </w:tc>
      </w:tr>
      <w:tr w:rsidR="00D53A97">
        <w:tblPrEx>
          <w:tblBorders>
            <w:left w:val="single" w:sz="4" w:space="0" w:color="auto"/>
            <w:right w:val="single" w:sz="4" w:space="0" w:color="auto"/>
          </w:tblBorders>
        </w:tblPrEx>
        <w:tc>
          <w:tcPr>
            <w:tcW w:w="1077" w:type="dxa"/>
            <w:vMerge/>
          </w:tcPr>
          <w:p w:rsidR="00D53A97" w:rsidRDefault="00D53A97">
            <w:pPr>
              <w:pStyle w:val="ConsPlusNormal"/>
            </w:pPr>
          </w:p>
        </w:tc>
        <w:tc>
          <w:tcPr>
            <w:tcW w:w="1190" w:type="dxa"/>
            <w:vMerge/>
          </w:tcPr>
          <w:p w:rsidR="00D53A97" w:rsidRDefault="00D53A97">
            <w:pPr>
              <w:pStyle w:val="ConsPlusNormal"/>
            </w:pPr>
          </w:p>
        </w:tc>
        <w:tc>
          <w:tcPr>
            <w:tcW w:w="1530" w:type="dxa"/>
          </w:tcPr>
          <w:p w:rsidR="00D53A97" w:rsidRDefault="00D53A97">
            <w:pPr>
              <w:pStyle w:val="ConsPlusNormal"/>
            </w:pPr>
          </w:p>
        </w:tc>
        <w:tc>
          <w:tcPr>
            <w:tcW w:w="2211" w:type="dxa"/>
          </w:tcPr>
          <w:p w:rsidR="00D53A97" w:rsidRDefault="00D53A97">
            <w:pPr>
              <w:pStyle w:val="ConsPlusNormal"/>
            </w:pPr>
          </w:p>
        </w:tc>
        <w:tc>
          <w:tcPr>
            <w:tcW w:w="1133" w:type="dxa"/>
          </w:tcPr>
          <w:p w:rsidR="00D53A97" w:rsidRDefault="00D53A97">
            <w:pPr>
              <w:pStyle w:val="ConsPlusNormal"/>
            </w:pPr>
          </w:p>
        </w:tc>
        <w:tc>
          <w:tcPr>
            <w:tcW w:w="1303" w:type="dxa"/>
          </w:tcPr>
          <w:p w:rsidR="00D53A97" w:rsidRDefault="00D53A97">
            <w:pPr>
              <w:pStyle w:val="ConsPlusNormal"/>
            </w:pPr>
          </w:p>
        </w:tc>
        <w:tc>
          <w:tcPr>
            <w:tcW w:w="1303" w:type="dxa"/>
          </w:tcPr>
          <w:p w:rsidR="00D53A97" w:rsidRDefault="00D53A97">
            <w:pPr>
              <w:pStyle w:val="ConsPlusNormal"/>
            </w:pPr>
          </w:p>
        </w:tc>
        <w:tc>
          <w:tcPr>
            <w:tcW w:w="1020" w:type="dxa"/>
          </w:tcPr>
          <w:p w:rsidR="00D53A97" w:rsidRDefault="00D53A97">
            <w:pPr>
              <w:pStyle w:val="ConsPlusNormal"/>
            </w:pPr>
          </w:p>
        </w:tc>
        <w:tc>
          <w:tcPr>
            <w:tcW w:w="1474" w:type="dxa"/>
            <w:vMerge/>
          </w:tcPr>
          <w:p w:rsidR="00D53A97" w:rsidRDefault="00D53A97">
            <w:pPr>
              <w:pStyle w:val="ConsPlusNormal"/>
            </w:pPr>
          </w:p>
        </w:tc>
        <w:tc>
          <w:tcPr>
            <w:tcW w:w="1360" w:type="dxa"/>
          </w:tcPr>
          <w:p w:rsidR="00D53A97" w:rsidRDefault="00D53A97">
            <w:pPr>
              <w:pStyle w:val="ConsPlusNormal"/>
            </w:pPr>
          </w:p>
        </w:tc>
      </w:tr>
      <w:tr w:rsidR="00D53A97">
        <w:tblPrEx>
          <w:tblBorders>
            <w:right w:val="single" w:sz="4" w:space="0" w:color="auto"/>
          </w:tblBorders>
        </w:tblPrEx>
        <w:tc>
          <w:tcPr>
            <w:tcW w:w="10767" w:type="dxa"/>
            <w:gridSpan w:val="8"/>
            <w:tcBorders>
              <w:left w:val="nil"/>
              <w:bottom w:val="nil"/>
            </w:tcBorders>
            <w:vAlign w:val="center"/>
          </w:tcPr>
          <w:p w:rsidR="00D53A97" w:rsidRDefault="00D53A97">
            <w:pPr>
              <w:pStyle w:val="ConsPlusNormal"/>
              <w:jc w:val="right"/>
            </w:pPr>
            <w:r>
              <w:t>Итого</w:t>
            </w:r>
          </w:p>
        </w:tc>
        <w:tc>
          <w:tcPr>
            <w:tcW w:w="1474" w:type="dxa"/>
          </w:tcPr>
          <w:p w:rsidR="00D53A97" w:rsidRDefault="00D53A97">
            <w:pPr>
              <w:pStyle w:val="ConsPlusNormal"/>
            </w:pPr>
          </w:p>
        </w:tc>
        <w:tc>
          <w:tcPr>
            <w:tcW w:w="1360"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87"/>
        <w:gridCol w:w="1587"/>
        <w:gridCol w:w="340"/>
        <w:gridCol w:w="1701"/>
        <w:gridCol w:w="340"/>
        <w:gridCol w:w="1134"/>
        <w:gridCol w:w="340"/>
        <w:gridCol w:w="1587"/>
        <w:gridCol w:w="1541"/>
        <w:gridCol w:w="340"/>
        <w:gridCol w:w="1644"/>
        <w:gridCol w:w="340"/>
        <w:gridCol w:w="1134"/>
      </w:tblGrid>
      <w:tr w:rsidR="00D53A97">
        <w:tc>
          <w:tcPr>
            <w:tcW w:w="6689" w:type="dxa"/>
            <w:gridSpan w:val="6"/>
            <w:tcBorders>
              <w:top w:val="nil"/>
              <w:left w:val="nil"/>
              <w:bottom w:val="nil"/>
              <w:right w:val="nil"/>
            </w:tcBorders>
            <w:vAlign w:val="bottom"/>
          </w:tcPr>
          <w:p w:rsidR="00D53A97" w:rsidRDefault="00D53A97">
            <w:pPr>
              <w:pStyle w:val="ConsPlusNormal"/>
            </w:pPr>
            <w:r>
              <w:t>Орган Федерального казначейства, передающий платежи</w:t>
            </w:r>
          </w:p>
        </w:tc>
        <w:tc>
          <w:tcPr>
            <w:tcW w:w="340" w:type="dxa"/>
            <w:tcBorders>
              <w:top w:val="nil"/>
              <w:left w:val="nil"/>
              <w:bottom w:val="nil"/>
              <w:right w:val="nil"/>
            </w:tcBorders>
          </w:tcPr>
          <w:p w:rsidR="00D53A97" w:rsidRDefault="00D53A97">
            <w:pPr>
              <w:pStyle w:val="ConsPlusNormal"/>
            </w:pPr>
          </w:p>
        </w:tc>
        <w:tc>
          <w:tcPr>
            <w:tcW w:w="6586" w:type="dxa"/>
            <w:gridSpan w:val="6"/>
            <w:tcBorders>
              <w:top w:val="nil"/>
              <w:left w:val="nil"/>
              <w:bottom w:val="nil"/>
              <w:right w:val="nil"/>
            </w:tcBorders>
            <w:vAlign w:val="bottom"/>
          </w:tcPr>
          <w:p w:rsidR="00D53A97" w:rsidRDefault="00D53A97">
            <w:pPr>
              <w:pStyle w:val="ConsPlusNormal"/>
            </w:pPr>
            <w:r>
              <w:t>Орган Федерального казначейства, принимающий платежи</w:t>
            </w:r>
          </w:p>
        </w:tc>
      </w:tr>
      <w:tr w:rsidR="00D53A97">
        <w:tc>
          <w:tcPr>
            <w:tcW w:w="1587" w:type="dxa"/>
            <w:vMerge w:val="restart"/>
            <w:tcBorders>
              <w:top w:val="nil"/>
              <w:left w:val="nil"/>
              <w:bottom w:val="nil"/>
              <w:right w:val="nil"/>
            </w:tcBorders>
          </w:tcPr>
          <w:p w:rsidR="00D53A97" w:rsidRDefault="00D53A97">
            <w:pPr>
              <w:pStyle w:val="ConsPlusNormal"/>
            </w:pPr>
            <w:r>
              <w:t xml:space="preserve">Исполнитель </w:t>
            </w:r>
            <w:r>
              <w:lastRenderedPageBreak/>
              <w:t>(контактное лицо)</w:t>
            </w:r>
          </w:p>
        </w:tc>
        <w:tc>
          <w:tcPr>
            <w:tcW w:w="158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701"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134"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587" w:type="dxa"/>
            <w:vMerge w:val="restart"/>
            <w:tcBorders>
              <w:top w:val="nil"/>
              <w:left w:val="nil"/>
              <w:bottom w:val="nil"/>
              <w:right w:val="nil"/>
            </w:tcBorders>
          </w:tcPr>
          <w:p w:rsidR="00D53A97" w:rsidRDefault="00D53A97">
            <w:pPr>
              <w:pStyle w:val="ConsPlusNormal"/>
            </w:pPr>
            <w:r>
              <w:t xml:space="preserve">Исполнитель </w:t>
            </w:r>
            <w:r>
              <w:lastRenderedPageBreak/>
              <w:t>(контактное лицо)</w:t>
            </w:r>
          </w:p>
        </w:tc>
        <w:tc>
          <w:tcPr>
            <w:tcW w:w="1541"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644"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134" w:type="dxa"/>
            <w:tcBorders>
              <w:top w:val="nil"/>
              <w:left w:val="nil"/>
              <w:bottom w:val="single" w:sz="4" w:space="0" w:color="auto"/>
              <w:right w:val="nil"/>
            </w:tcBorders>
          </w:tcPr>
          <w:p w:rsidR="00D53A97" w:rsidRDefault="00D53A97">
            <w:pPr>
              <w:pStyle w:val="ConsPlusNormal"/>
            </w:pPr>
          </w:p>
        </w:tc>
      </w:tr>
      <w:tr w:rsidR="00D53A97">
        <w:tblPrEx>
          <w:tblBorders>
            <w:insideH w:val="single" w:sz="4" w:space="0" w:color="auto"/>
          </w:tblBorders>
        </w:tblPrEx>
        <w:tc>
          <w:tcPr>
            <w:tcW w:w="1587" w:type="dxa"/>
            <w:vMerge/>
            <w:tcBorders>
              <w:top w:val="nil"/>
              <w:left w:val="nil"/>
              <w:bottom w:val="nil"/>
              <w:right w:val="nil"/>
            </w:tcBorders>
          </w:tcPr>
          <w:p w:rsidR="00D53A97" w:rsidRDefault="00D53A97">
            <w:pPr>
              <w:pStyle w:val="ConsPlusNormal"/>
            </w:pPr>
          </w:p>
        </w:tc>
        <w:tc>
          <w:tcPr>
            <w:tcW w:w="1587"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1701" w:type="dxa"/>
            <w:tcBorders>
              <w:top w:val="single" w:sz="4" w:space="0" w:color="auto"/>
              <w:left w:val="nil"/>
              <w:bottom w:val="nil"/>
              <w:right w:val="nil"/>
            </w:tcBorders>
          </w:tcPr>
          <w:p w:rsidR="00D53A97" w:rsidRDefault="00D53A97">
            <w:pPr>
              <w:pStyle w:val="ConsPlusNormal"/>
              <w:jc w:val="center"/>
            </w:pPr>
            <w:r>
              <w:t>(фамилия, имя, отчество (при наличии)</w:t>
            </w:r>
          </w:p>
        </w:tc>
        <w:tc>
          <w:tcPr>
            <w:tcW w:w="340" w:type="dxa"/>
            <w:tcBorders>
              <w:top w:val="nil"/>
              <w:left w:val="nil"/>
              <w:bottom w:val="nil"/>
              <w:right w:val="nil"/>
            </w:tcBorders>
          </w:tcPr>
          <w:p w:rsidR="00D53A97" w:rsidRDefault="00D53A97">
            <w:pPr>
              <w:pStyle w:val="ConsPlusNormal"/>
            </w:pPr>
          </w:p>
        </w:tc>
        <w:tc>
          <w:tcPr>
            <w:tcW w:w="1134" w:type="dxa"/>
            <w:tcBorders>
              <w:top w:val="single" w:sz="4" w:space="0" w:color="auto"/>
              <w:left w:val="nil"/>
              <w:bottom w:val="nil"/>
              <w:right w:val="nil"/>
            </w:tcBorders>
          </w:tcPr>
          <w:p w:rsidR="00D53A97" w:rsidRDefault="00D53A97">
            <w:pPr>
              <w:pStyle w:val="ConsPlusNormal"/>
              <w:jc w:val="center"/>
            </w:pPr>
            <w:r>
              <w:t>(телефон с кодом города)</w:t>
            </w:r>
          </w:p>
        </w:tc>
        <w:tc>
          <w:tcPr>
            <w:tcW w:w="340" w:type="dxa"/>
            <w:tcBorders>
              <w:top w:val="nil"/>
              <w:left w:val="nil"/>
              <w:bottom w:val="nil"/>
              <w:right w:val="nil"/>
            </w:tcBorders>
          </w:tcPr>
          <w:p w:rsidR="00D53A97" w:rsidRDefault="00D53A97">
            <w:pPr>
              <w:pStyle w:val="ConsPlusNormal"/>
            </w:pPr>
          </w:p>
        </w:tc>
        <w:tc>
          <w:tcPr>
            <w:tcW w:w="1587" w:type="dxa"/>
            <w:vMerge/>
            <w:tcBorders>
              <w:top w:val="nil"/>
              <w:left w:val="nil"/>
              <w:bottom w:val="nil"/>
              <w:right w:val="nil"/>
            </w:tcBorders>
          </w:tcPr>
          <w:p w:rsidR="00D53A97" w:rsidRDefault="00D53A97">
            <w:pPr>
              <w:pStyle w:val="ConsPlusNormal"/>
            </w:pPr>
          </w:p>
        </w:tc>
        <w:tc>
          <w:tcPr>
            <w:tcW w:w="1541"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1644" w:type="dxa"/>
            <w:tcBorders>
              <w:top w:val="single" w:sz="4" w:space="0" w:color="auto"/>
              <w:left w:val="nil"/>
              <w:bottom w:val="nil"/>
              <w:right w:val="nil"/>
            </w:tcBorders>
          </w:tcPr>
          <w:p w:rsidR="00D53A97" w:rsidRDefault="00D53A97">
            <w:pPr>
              <w:pStyle w:val="ConsPlusNormal"/>
              <w:jc w:val="center"/>
            </w:pPr>
            <w:r>
              <w:t>(фамилия, имя, отчество (при наличии</w:t>
            </w:r>
          </w:p>
        </w:tc>
        <w:tc>
          <w:tcPr>
            <w:tcW w:w="340" w:type="dxa"/>
            <w:tcBorders>
              <w:top w:val="nil"/>
              <w:left w:val="nil"/>
              <w:bottom w:val="nil"/>
              <w:right w:val="nil"/>
            </w:tcBorders>
          </w:tcPr>
          <w:p w:rsidR="00D53A97" w:rsidRDefault="00D53A97">
            <w:pPr>
              <w:pStyle w:val="ConsPlusNormal"/>
            </w:pPr>
          </w:p>
        </w:tc>
        <w:tc>
          <w:tcPr>
            <w:tcW w:w="1134" w:type="dxa"/>
            <w:tcBorders>
              <w:top w:val="single" w:sz="4" w:space="0" w:color="auto"/>
              <w:left w:val="nil"/>
              <w:bottom w:val="nil"/>
              <w:right w:val="nil"/>
            </w:tcBorders>
          </w:tcPr>
          <w:p w:rsidR="00D53A97" w:rsidRDefault="00D53A97">
            <w:pPr>
              <w:pStyle w:val="ConsPlusNormal"/>
              <w:jc w:val="center"/>
            </w:pPr>
            <w:r>
              <w:t>(телефон с кодом города)</w:t>
            </w:r>
          </w:p>
        </w:tc>
      </w:tr>
    </w:tbl>
    <w:p w:rsidR="00D53A97" w:rsidRDefault="00D53A9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89"/>
        <w:gridCol w:w="340"/>
        <w:gridCol w:w="6586"/>
      </w:tblGrid>
      <w:tr w:rsidR="00D53A97">
        <w:tc>
          <w:tcPr>
            <w:tcW w:w="6689" w:type="dxa"/>
            <w:tcBorders>
              <w:top w:val="nil"/>
              <w:left w:val="nil"/>
              <w:bottom w:val="nil"/>
              <w:right w:val="nil"/>
            </w:tcBorders>
          </w:tcPr>
          <w:p w:rsidR="00D53A97" w:rsidRDefault="00D53A97">
            <w:pPr>
              <w:pStyle w:val="ConsPlusNormal"/>
              <w:jc w:val="both"/>
            </w:pPr>
            <w:r>
              <w:t>"__" ______________ 20__ г.</w:t>
            </w:r>
          </w:p>
        </w:tc>
        <w:tc>
          <w:tcPr>
            <w:tcW w:w="340" w:type="dxa"/>
            <w:tcBorders>
              <w:top w:val="nil"/>
              <w:left w:val="nil"/>
              <w:bottom w:val="nil"/>
              <w:right w:val="nil"/>
            </w:tcBorders>
          </w:tcPr>
          <w:p w:rsidR="00D53A97" w:rsidRDefault="00D53A97">
            <w:pPr>
              <w:pStyle w:val="ConsPlusNormal"/>
            </w:pPr>
          </w:p>
        </w:tc>
        <w:tc>
          <w:tcPr>
            <w:tcW w:w="6586" w:type="dxa"/>
            <w:tcBorders>
              <w:top w:val="nil"/>
              <w:left w:val="nil"/>
              <w:bottom w:val="nil"/>
              <w:right w:val="nil"/>
            </w:tcBorders>
          </w:tcPr>
          <w:p w:rsidR="00D53A97" w:rsidRDefault="00D53A97">
            <w:pPr>
              <w:pStyle w:val="ConsPlusNormal"/>
              <w:jc w:val="both"/>
            </w:pPr>
            <w:r>
              <w:t>"__" ______________ 20__ г.</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168"/>
        <w:gridCol w:w="2437"/>
      </w:tblGrid>
      <w:tr w:rsidR="00D53A97">
        <w:tc>
          <w:tcPr>
            <w:tcW w:w="11168" w:type="dxa"/>
            <w:tcBorders>
              <w:top w:val="nil"/>
              <w:left w:val="nil"/>
              <w:bottom w:val="nil"/>
              <w:right w:val="nil"/>
            </w:tcBorders>
            <w:vAlign w:val="bottom"/>
          </w:tcPr>
          <w:p w:rsidR="00D53A97" w:rsidRDefault="00D53A97">
            <w:pPr>
              <w:pStyle w:val="ConsPlusNormal"/>
              <w:jc w:val="right"/>
            </w:pPr>
            <w:r>
              <w:t>Номер страницы</w:t>
            </w:r>
          </w:p>
        </w:tc>
        <w:tc>
          <w:tcPr>
            <w:tcW w:w="2437" w:type="dxa"/>
            <w:tcBorders>
              <w:top w:val="nil"/>
              <w:left w:val="nil"/>
              <w:bottom w:val="single" w:sz="4" w:space="0" w:color="auto"/>
              <w:right w:val="nil"/>
            </w:tcBorders>
          </w:tcPr>
          <w:p w:rsidR="00D53A97" w:rsidRDefault="00D53A97">
            <w:pPr>
              <w:pStyle w:val="ConsPlusNormal"/>
            </w:pPr>
          </w:p>
        </w:tc>
      </w:tr>
      <w:tr w:rsidR="00D53A97">
        <w:tc>
          <w:tcPr>
            <w:tcW w:w="11168" w:type="dxa"/>
            <w:tcBorders>
              <w:top w:val="nil"/>
              <w:left w:val="nil"/>
              <w:bottom w:val="nil"/>
              <w:right w:val="nil"/>
            </w:tcBorders>
            <w:vAlign w:val="bottom"/>
          </w:tcPr>
          <w:p w:rsidR="00D53A97" w:rsidRDefault="00D53A97">
            <w:pPr>
              <w:pStyle w:val="ConsPlusNormal"/>
              <w:jc w:val="right"/>
            </w:pPr>
            <w:r>
              <w:t>Всего страниц</w:t>
            </w:r>
          </w:p>
        </w:tc>
        <w:tc>
          <w:tcPr>
            <w:tcW w:w="2437"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sectPr w:rsidR="00D53A97">
          <w:pgSz w:w="16838" w:h="11905" w:orient="landscape"/>
          <w:pgMar w:top="1701" w:right="1134" w:bottom="850" w:left="1134" w:header="0" w:footer="0" w:gutter="0"/>
          <w:cols w:space="720"/>
          <w:titlePg/>
        </w:sectPr>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7</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vAlign w:val="center"/>
          </w:tcPr>
          <w:p w:rsidR="00D53A97" w:rsidRDefault="00D53A97">
            <w:pPr>
              <w:pStyle w:val="ConsPlusNormal"/>
              <w:jc w:val="center"/>
            </w:pPr>
            <w:bookmarkStart w:id="43" w:name="P1622"/>
            <w:bookmarkEnd w:id="43"/>
            <w:r>
              <w:t>СВОДНАЯ ВЕДОМОСТЬ ПОСТУПЛЕНИЙ, ПОДЛЕЖАЩИХ ПЕРЕЧИСЛЕНИЮ В БЮДЖЕТЫ</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r>
              <w:t>0533003</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за "__" ________ 20__ г.</w:t>
            </w:r>
          </w:p>
        </w:tc>
        <w:tc>
          <w:tcPr>
            <w:tcW w:w="2721" w:type="dxa"/>
            <w:tcBorders>
              <w:top w:val="nil"/>
              <w:left w:val="nil"/>
              <w:bottom w:val="nil"/>
              <w:right w:val="single" w:sz="4" w:space="0" w:color="auto"/>
            </w:tcBorders>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p>
        </w:tc>
      </w:tr>
      <w:tr w:rsidR="00D53A97">
        <w:tc>
          <w:tcPr>
            <w:tcW w:w="4365" w:type="dxa"/>
            <w:tcBorders>
              <w:top w:val="nil"/>
              <w:left w:val="nil"/>
              <w:bottom w:val="nil"/>
              <w:right w:val="nil"/>
            </w:tcBorders>
          </w:tcPr>
          <w:p w:rsidR="00D53A97" w:rsidRDefault="00D53A97">
            <w:pPr>
              <w:pStyle w:val="ConsPlusNormal"/>
            </w:pPr>
            <w:r>
              <w:t>Единица измерения: руб.</w:t>
            </w:r>
          </w:p>
        </w:tc>
        <w:tc>
          <w:tcPr>
            <w:tcW w:w="4818" w:type="dxa"/>
            <w:tcBorders>
              <w:top w:val="single" w:sz="4" w:space="0" w:color="auto"/>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49">
              <w:r>
                <w:rPr>
                  <w:color w:val="0000FF"/>
                </w:rPr>
                <w:t>383</w:t>
              </w:r>
            </w:hyperlink>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r>
              <w:t>1. Распределено в бюджеты</w:t>
            </w:r>
          </w:p>
        </w:tc>
      </w:tr>
    </w:tbl>
    <w:p w:rsidR="00D53A97" w:rsidRDefault="00D53A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219"/>
        <w:gridCol w:w="737"/>
        <w:gridCol w:w="1186"/>
        <w:gridCol w:w="1046"/>
        <w:gridCol w:w="680"/>
        <w:gridCol w:w="902"/>
        <w:gridCol w:w="907"/>
        <w:gridCol w:w="680"/>
        <w:gridCol w:w="1587"/>
        <w:gridCol w:w="1474"/>
        <w:gridCol w:w="1531"/>
        <w:gridCol w:w="850"/>
      </w:tblGrid>
      <w:tr w:rsidR="00D53A97">
        <w:tc>
          <w:tcPr>
            <w:tcW w:w="794" w:type="dxa"/>
            <w:vMerge w:val="restart"/>
            <w:tcBorders>
              <w:left w:val="nil"/>
            </w:tcBorders>
          </w:tcPr>
          <w:p w:rsidR="00D53A97" w:rsidRDefault="00D53A97">
            <w:pPr>
              <w:pStyle w:val="ConsPlusNormal"/>
              <w:jc w:val="center"/>
            </w:pPr>
            <w:r>
              <w:t xml:space="preserve">Код по </w:t>
            </w:r>
            <w:r>
              <w:lastRenderedPageBreak/>
              <w:t>БК</w:t>
            </w:r>
          </w:p>
        </w:tc>
        <w:tc>
          <w:tcPr>
            <w:tcW w:w="1219" w:type="dxa"/>
            <w:vMerge w:val="restart"/>
          </w:tcPr>
          <w:p w:rsidR="00D53A97" w:rsidRDefault="00D53A97">
            <w:pPr>
              <w:pStyle w:val="ConsPlusNormal"/>
              <w:jc w:val="center"/>
            </w:pPr>
            <w:r>
              <w:lastRenderedPageBreak/>
              <w:t>Аналитичес</w:t>
            </w:r>
            <w:r>
              <w:lastRenderedPageBreak/>
              <w:t>кий код</w:t>
            </w:r>
          </w:p>
        </w:tc>
        <w:tc>
          <w:tcPr>
            <w:tcW w:w="737" w:type="dxa"/>
            <w:vMerge w:val="restart"/>
          </w:tcPr>
          <w:p w:rsidR="00D53A97" w:rsidRDefault="00D53A97">
            <w:pPr>
              <w:pStyle w:val="ConsPlusNormal"/>
              <w:jc w:val="center"/>
            </w:pPr>
            <w:r>
              <w:lastRenderedPageBreak/>
              <w:t>Посту</w:t>
            </w:r>
            <w:r>
              <w:lastRenderedPageBreak/>
              <w:t>пило</w:t>
            </w:r>
          </w:p>
        </w:tc>
        <w:tc>
          <w:tcPr>
            <w:tcW w:w="1186" w:type="dxa"/>
            <w:vMerge w:val="restart"/>
          </w:tcPr>
          <w:p w:rsidR="00D53A97" w:rsidRDefault="00D53A97">
            <w:pPr>
              <w:pStyle w:val="ConsPlusNormal"/>
              <w:jc w:val="center"/>
            </w:pPr>
            <w:proofErr w:type="spellStart"/>
            <w:r>
              <w:lastRenderedPageBreak/>
              <w:t>Внутриказ</w:t>
            </w:r>
            <w:r>
              <w:lastRenderedPageBreak/>
              <w:t>начейские</w:t>
            </w:r>
            <w:proofErr w:type="spellEnd"/>
            <w:r>
              <w:t xml:space="preserve"> операции (+/-)</w:t>
            </w:r>
          </w:p>
        </w:tc>
        <w:tc>
          <w:tcPr>
            <w:tcW w:w="1046" w:type="dxa"/>
            <w:vMerge w:val="restart"/>
          </w:tcPr>
          <w:p w:rsidR="00D53A97" w:rsidRDefault="00D53A97">
            <w:pPr>
              <w:pStyle w:val="ConsPlusNormal"/>
              <w:jc w:val="center"/>
            </w:pPr>
            <w:r>
              <w:lastRenderedPageBreak/>
              <w:t>Возвращ</w:t>
            </w:r>
            <w:r>
              <w:lastRenderedPageBreak/>
              <w:t>ено платежей из бюджетов</w:t>
            </w:r>
          </w:p>
        </w:tc>
        <w:tc>
          <w:tcPr>
            <w:tcW w:w="8611" w:type="dxa"/>
            <w:gridSpan w:val="8"/>
            <w:tcBorders>
              <w:right w:val="nil"/>
            </w:tcBorders>
          </w:tcPr>
          <w:p w:rsidR="00D53A97" w:rsidRDefault="00D53A97">
            <w:pPr>
              <w:pStyle w:val="ConsPlusNormal"/>
              <w:jc w:val="center"/>
            </w:pPr>
            <w:r>
              <w:lastRenderedPageBreak/>
              <w:t>Сумма, подлежащая перечислению в бюджеты</w:t>
            </w:r>
          </w:p>
        </w:tc>
      </w:tr>
      <w:tr w:rsidR="00D53A97">
        <w:tc>
          <w:tcPr>
            <w:tcW w:w="794" w:type="dxa"/>
            <w:vMerge/>
            <w:tcBorders>
              <w:left w:val="nil"/>
            </w:tcBorders>
          </w:tcPr>
          <w:p w:rsidR="00D53A97" w:rsidRDefault="00D53A97">
            <w:pPr>
              <w:pStyle w:val="ConsPlusNormal"/>
            </w:pPr>
          </w:p>
        </w:tc>
        <w:tc>
          <w:tcPr>
            <w:tcW w:w="1219" w:type="dxa"/>
            <w:vMerge/>
          </w:tcPr>
          <w:p w:rsidR="00D53A97" w:rsidRDefault="00D53A97">
            <w:pPr>
              <w:pStyle w:val="ConsPlusNormal"/>
            </w:pPr>
          </w:p>
        </w:tc>
        <w:tc>
          <w:tcPr>
            <w:tcW w:w="737" w:type="dxa"/>
            <w:vMerge/>
          </w:tcPr>
          <w:p w:rsidR="00D53A97" w:rsidRDefault="00D53A97">
            <w:pPr>
              <w:pStyle w:val="ConsPlusNormal"/>
            </w:pPr>
          </w:p>
        </w:tc>
        <w:tc>
          <w:tcPr>
            <w:tcW w:w="1186" w:type="dxa"/>
            <w:vMerge/>
          </w:tcPr>
          <w:p w:rsidR="00D53A97" w:rsidRDefault="00D53A97">
            <w:pPr>
              <w:pStyle w:val="ConsPlusNormal"/>
            </w:pPr>
          </w:p>
        </w:tc>
        <w:tc>
          <w:tcPr>
            <w:tcW w:w="1046" w:type="dxa"/>
            <w:vMerge/>
          </w:tcPr>
          <w:p w:rsidR="00D53A97" w:rsidRDefault="00D53A97">
            <w:pPr>
              <w:pStyle w:val="ConsPlusNormal"/>
            </w:pPr>
          </w:p>
        </w:tc>
        <w:tc>
          <w:tcPr>
            <w:tcW w:w="680" w:type="dxa"/>
            <w:vMerge w:val="restart"/>
          </w:tcPr>
          <w:p w:rsidR="00D53A97" w:rsidRDefault="00D53A97">
            <w:pPr>
              <w:pStyle w:val="ConsPlusNormal"/>
              <w:jc w:val="center"/>
            </w:pPr>
            <w:r>
              <w:t>всего</w:t>
            </w:r>
          </w:p>
        </w:tc>
        <w:tc>
          <w:tcPr>
            <w:tcW w:w="7931" w:type="dxa"/>
            <w:gridSpan w:val="7"/>
            <w:tcBorders>
              <w:right w:val="nil"/>
            </w:tcBorders>
          </w:tcPr>
          <w:p w:rsidR="00D53A97" w:rsidRDefault="00D53A97">
            <w:pPr>
              <w:pStyle w:val="ConsPlusNormal"/>
              <w:jc w:val="center"/>
            </w:pPr>
            <w:r>
              <w:t>в том числе:</w:t>
            </w:r>
          </w:p>
        </w:tc>
      </w:tr>
      <w:tr w:rsidR="00D53A97">
        <w:tc>
          <w:tcPr>
            <w:tcW w:w="794" w:type="dxa"/>
            <w:vMerge/>
            <w:tcBorders>
              <w:left w:val="nil"/>
            </w:tcBorders>
          </w:tcPr>
          <w:p w:rsidR="00D53A97" w:rsidRDefault="00D53A97">
            <w:pPr>
              <w:pStyle w:val="ConsPlusNormal"/>
            </w:pPr>
          </w:p>
        </w:tc>
        <w:tc>
          <w:tcPr>
            <w:tcW w:w="1219" w:type="dxa"/>
            <w:vMerge/>
          </w:tcPr>
          <w:p w:rsidR="00D53A97" w:rsidRDefault="00D53A97">
            <w:pPr>
              <w:pStyle w:val="ConsPlusNormal"/>
            </w:pPr>
          </w:p>
        </w:tc>
        <w:tc>
          <w:tcPr>
            <w:tcW w:w="737" w:type="dxa"/>
            <w:vMerge/>
          </w:tcPr>
          <w:p w:rsidR="00D53A97" w:rsidRDefault="00D53A97">
            <w:pPr>
              <w:pStyle w:val="ConsPlusNormal"/>
            </w:pPr>
          </w:p>
        </w:tc>
        <w:tc>
          <w:tcPr>
            <w:tcW w:w="1186" w:type="dxa"/>
            <w:vMerge/>
          </w:tcPr>
          <w:p w:rsidR="00D53A97" w:rsidRDefault="00D53A97">
            <w:pPr>
              <w:pStyle w:val="ConsPlusNormal"/>
            </w:pPr>
          </w:p>
        </w:tc>
        <w:tc>
          <w:tcPr>
            <w:tcW w:w="1046" w:type="dxa"/>
            <w:vMerge/>
          </w:tcPr>
          <w:p w:rsidR="00D53A97" w:rsidRDefault="00D53A97">
            <w:pPr>
              <w:pStyle w:val="ConsPlusNormal"/>
            </w:pPr>
          </w:p>
        </w:tc>
        <w:tc>
          <w:tcPr>
            <w:tcW w:w="680" w:type="dxa"/>
            <w:vMerge/>
          </w:tcPr>
          <w:p w:rsidR="00D53A97" w:rsidRDefault="00D53A97">
            <w:pPr>
              <w:pStyle w:val="ConsPlusNormal"/>
            </w:pPr>
          </w:p>
        </w:tc>
        <w:tc>
          <w:tcPr>
            <w:tcW w:w="902" w:type="dxa"/>
            <w:vMerge w:val="restart"/>
          </w:tcPr>
          <w:p w:rsidR="00D53A97" w:rsidRDefault="00D53A97">
            <w:pPr>
              <w:pStyle w:val="ConsPlusNormal"/>
              <w:jc w:val="center"/>
            </w:pPr>
            <w:r>
              <w:t>федеральный</w:t>
            </w:r>
          </w:p>
        </w:tc>
        <w:tc>
          <w:tcPr>
            <w:tcW w:w="907" w:type="dxa"/>
            <w:vMerge w:val="restart"/>
          </w:tcPr>
          <w:p w:rsidR="00D53A97" w:rsidRDefault="00D53A97">
            <w:pPr>
              <w:pStyle w:val="ConsPlusNormal"/>
              <w:jc w:val="center"/>
            </w:pPr>
            <w:r>
              <w:t>субъекта Российской Федерации</w:t>
            </w:r>
          </w:p>
        </w:tc>
        <w:tc>
          <w:tcPr>
            <w:tcW w:w="680" w:type="dxa"/>
            <w:vMerge w:val="restart"/>
          </w:tcPr>
          <w:p w:rsidR="00D53A97" w:rsidRDefault="00D53A97">
            <w:pPr>
              <w:pStyle w:val="ConsPlusNormal"/>
              <w:jc w:val="center"/>
            </w:pPr>
            <w:r>
              <w:t>местный</w:t>
            </w:r>
          </w:p>
        </w:tc>
        <w:tc>
          <w:tcPr>
            <w:tcW w:w="4592" w:type="dxa"/>
            <w:gridSpan w:val="3"/>
          </w:tcPr>
          <w:p w:rsidR="00D53A97" w:rsidRDefault="00D53A97">
            <w:pPr>
              <w:pStyle w:val="ConsPlusNormal"/>
              <w:jc w:val="center"/>
            </w:pPr>
            <w:r>
              <w:t>внебюджетные фонды</w:t>
            </w:r>
          </w:p>
        </w:tc>
        <w:tc>
          <w:tcPr>
            <w:tcW w:w="850" w:type="dxa"/>
            <w:vMerge w:val="restart"/>
            <w:tcBorders>
              <w:right w:val="nil"/>
            </w:tcBorders>
          </w:tcPr>
          <w:p w:rsidR="00D53A97" w:rsidRDefault="00D53A97">
            <w:pPr>
              <w:pStyle w:val="ConsPlusNormal"/>
              <w:jc w:val="center"/>
            </w:pPr>
            <w:r>
              <w:t>иным получателям</w:t>
            </w:r>
          </w:p>
        </w:tc>
      </w:tr>
      <w:tr w:rsidR="00D53A97">
        <w:tc>
          <w:tcPr>
            <w:tcW w:w="794" w:type="dxa"/>
            <w:vMerge/>
            <w:tcBorders>
              <w:left w:val="nil"/>
            </w:tcBorders>
          </w:tcPr>
          <w:p w:rsidR="00D53A97" w:rsidRDefault="00D53A97">
            <w:pPr>
              <w:pStyle w:val="ConsPlusNormal"/>
            </w:pPr>
          </w:p>
        </w:tc>
        <w:tc>
          <w:tcPr>
            <w:tcW w:w="1219" w:type="dxa"/>
            <w:vMerge/>
          </w:tcPr>
          <w:p w:rsidR="00D53A97" w:rsidRDefault="00D53A97">
            <w:pPr>
              <w:pStyle w:val="ConsPlusNormal"/>
            </w:pPr>
          </w:p>
        </w:tc>
        <w:tc>
          <w:tcPr>
            <w:tcW w:w="737" w:type="dxa"/>
            <w:vMerge/>
          </w:tcPr>
          <w:p w:rsidR="00D53A97" w:rsidRDefault="00D53A97">
            <w:pPr>
              <w:pStyle w:val="ConsPlusNormal"/>
            </w:pPr>
          </w:p>
        </w:tc>
        <w:tc>
          <w:tcPr>
            <w:tcW w:w="1186" w:type="dxa"/>
            <w:vMerge/>
          </w:tcPr>
          <w:p w:rsidR="00D53A97" w:rsidRDefault="00D53A97">
            <w:pPr>
              <w:pStyle w:val="ConsPlusNormal"/>
            </w:pPr>
          </w:p>
        </w:tc>
        <w:tc>
          <w:tcPr>
            <w:tcW w:w="1046" w:type="dxa"/>
            <w:vMerge/>
          </w:tcPr>
          <w:p w:rsidR="00D53A97" w:rsidRDefault="00D53A97">
            <w:pPr>
              <w:pStyle w:val="ConsPlusNormal"/>
            </w:pPr>
          </w:p>
        </w:tc>
        <w:tc>
          <w:tcPr>
            <w:tcW w:w="680" w:type="dxa"/>
            <w:vMerge/>
          </w:tcPr>
          <w:p w:rsidR="00D53A97" w:rsidRDefault="00D53A97">
            <w:pPr>
              <w:pStyle w:val="ConsPlusNormal"/>
            </w:pPr>
          </w:p>
        </w:tc>
        <w:tc>
          <w:tcPr>
            <w:tcW w:w="902" w:type="dxa"/>
            <w:vMerge/>
          </w:tcPr>
          <w:p w:rsidR="00D53A97" w:rsidRDefault="00D53A97">
            <w:pPr>
              <w:pStyle w:val="ConsPlusNormal"/>
            </w:pPr>
          </w:p>
        </w:tc>
        <w:tc>
          <w:tcPr>
            <w:tcW w:w="907" w:type="dxa"/>
            <w:vMerge/>
          </w:tcPr>
          <w:p w:rsidR="00D53A97" w:rsidRDefault="00D53A97">
            <w:pPr>
              <w:pStyle w:val="ConsPlusNormal"/>
            </w:pPr>
          </w:p>
        </w:tc>
        <w:tc>
          <w:tcPr>
            <w:tcW w:w="680" w:type="dxa"/>
            <w:vMerge/>
          </w:tcPr>
          <w:p w:rsidR="00D53A97" w:rsidRDefault="00D53A97">
            <w:pPr>
              <w:pStyle w:val="ConsPlusNormal"/>
            </w:pPr>
          </w:p>
        </w:tc>
        <w:tc>
          <w:tcPr>
            <w:tcW w:w="1587" w:type="dxa"/>
          </w:tcPr>
          <w:p w:rsidR="00D53A97" w:rsidRDefault="00D53A97">
            <w:pPr>
              <w:pStyle w:val="ConsPlusNormal"/>
              <w:jc w:val="center"/>
            </w:pPr>
            <w:r>
              <w:t>Фонд пенсионного и социального страхования Российской Федерации</w:t>
            </w:r>
          </w:p>
        </w:tc>
        <w:tc>
          <w:tcPr>
            <w:tcW w:w="1474" w:type="dxa"/>
          </w:tcPr>
          <w:p w:rsidR="00D53A97" w:rsidRDefault="00D53A97">
            <w:pPr>
              <w:pStyle w:val="ConsPlusNormal"/>
              <w:jc w:val="center"/>
            </w:pPr>
            <w:r>
              <w:t>Федеральный фонд обязательного медицинского страхования</w:t>
            </w:r>
          </w:p>
        </w:tc>
        <w:tc>
          <w:tcPr>
            <w:tcW w:w="1531" w:type="dxa"/>
          </w:tcPr>
          <w:p w:rsidR="00D53A97" w:rsidRDefault="00D53A97">
            <w:pPr>
              <w:pStyle w:val="ConsPlusNormal"/>
              <w:jc w:val="center"/>
            </w:pPr>
            <w:r>
              <w:t>территориальный фонд обязательного медицинского страхования</w:t>
            </w:r>
          </w:p>
        </w:tc>
        <w:tc>
          <w:tcPr>
            <w:tcW w:w="850" w:type="dxa"/>
            <w:vMerge/>
            <w:tcBorders>
              <w:right w:val="nil"/>
            </w:tcBorders>
          </w:tcPr>
          <w:p w:rsidR="00D53A97" w:rsidRDefault="00D53A97">
            <w:pPr>
              <w:pStyle w:val="ConsPlusNormal"/>
            </w:pPr>
          </w:p>
        </w:tc>
      </w:tr>
      <w:tr w:rsidR="00D53A97">
        <w:tc>
          <w:tcPr>
            <w:tcW w:w="794" w:type="dxa"/>
            <w:tcBorders>
              <w:left w:val="nil"/>
            </w:tcBorders>
          </w:tcPr>
          <w:p w:rsidR="00D53A97" w:rsidRDefault="00D53A97">
            <w:pPr>
              <w:pStyle w:val="ConsPlusNormal"/>
              <w:jc w:val="center"/>
            </w:pPr>
            <w:r>
              <w:t>1</w:t>
            </w:r>
          </w:p>
        </w:tc>
        <w:tc>
          <w:tcPr>
            <w:tcW w:w="1219" w:type="dxa"/>
          </w:tcPr>
          <w:p w:rsidR="00D53A97" w:rsidRDefault="00D53A97">
            <w:pPr>
              <w:pStyle w:val="ConsPlusNormal"/>
              <w:jc w:val="center"/>
            </w:pPr>
            <w:r>
              <w:t>2</w:t>
            </w:r>
          </w:p>
        </w:tc>
        <w:tc>
          <w:tcPr>
            <w:tcW w:w="737" w:type="dxa"/>
          </w:tcPr>
          <w:p w:rsidR="00D53A97" w:rsidRDefault="00D53A97">
            <w:pPr>
              <w:pStyle w:val="ConsPlusNormal"/>
              <w:jc w:val="center"/>
            </w:pPr>
            <w:r>
              <w:t>3</w:t>
            </w:r>
          </w:p>
        </w:tc>
        <w:tc>
          <w:tcPr>
            <w:tcW w:w="1186" w:type="dxa"/>
          </w:tcPr>
          <w:p w:rsidR="00D53A97" w:rsidRDefault="00D53A97">
            <w:pPr>
              <w:pStyle w:val="ConsPlusNormal"/>
              <w:jc w:val="center"/>
            </w:pPr>
            <w:r>
              <w:t>4</w:t>
            </w:r>
          </w:p>
        </w:tc>
        <w:tc>
          <w:tcPr>
            <w:tcW w:w="1046" w:type="dxa"/>
          </w:tcPr>
          <w:p w:rsidR="00D53A97" w:rsidRDefault="00D53A97">
            <w:pPr>
              <w:pStyle w:val="ConsPlusNormal"/>
              <w:jc w:val="center"/>
            </w:pPr>
            <w:r>
              <w:t>5</w:t>
            </w:r>
          </w:p>
        </w:tc>
        <w:tc>
          <w:tcPr>
            <w:tcW w:w="680" w:type="dxa"/>
          </w:tcPr>
          <w:p w:rsidR="00D53A97" w:rsidRDefault="00D53A97">
            <w:pPr>
              <w:pStyle w:val="ConsPlusNormal"/>
              <w:jc w:val="center"/>
            </w:pPr>
            <w:r>
              <w:t>6</w:t>
            </w:r>
          </w:p>
        </w:tc>
        <w:tc>
          <w:tcPr>
            <w:tcW w:w="902" w:type="dxa"/>
          </w:tcPr>
          <w:p w:rsidR="00D53A97" w:rsidRDefault="00D53A97">
            <w:pPr>
              <w:pStyle w:val="ConsPlusNormal"/>
              <w:jc w:val="center"/>
            </w:pPr>
            <w:r>
              <w:t>7</w:t>
            </w:r>
          </w:p>
        </w:tc>
        <w:tc>
          <w:tcPr>
            <w:tcW w:w="907" w:type="dxa"/>
          </w:tcPr>
          <w:p w:rsidR="00D53A97" w:rsidRDefault="00D53A97">
            <w:pPr>
              <w:pStyle w:val="ConsPlusNormal"/>
              <w:jc w:val="center"/>
            </w:pPr>
            <w:r>
              <w:t>8</w:t>
            </w:r>
          </w:p>
        </w:tc>
        <w:tc>
          <w:tcPr>
            <w:tcW w:w="680" w:type="dxa"/>
          </w:tcPr>
          <w:p w:rsidR="00D53A97" w:rsidRDefault="00D53A97">
            <w:pPr>
              <w:pStyle w:val="ConsPlusNormal"/>
              <w:jc w:val="center"/>
            </w:pPr>
            <w:r>
              <w:t>9</w:t>
            </w:r>
          </w:p>
        </w:tc>
        <w:tc>
          <w:tcPr>
            <w:tcW w:w="1587" w:type="dxa"/>
          </w:tcPr>
          <w:p w:rsidR="00D53A97" w:rsidRDefault="00D53A97">
            <w:pPr>
              <w:pStyle w:val="ConsPlusNormal"/>
              <w:jc w:val="center"/>
            </w:pPr>
            <w:r>
              <w:t>10</w:t>
            </w:r>
          </w:p>
        </w:tc>
        <w:tc>
          <w:tcPr>
            <w:tcW w:w="1474" w:type="dxa"/>
          </w:tcPr>
          <w:p w:rsidR="00D53A97" w:rsidRDefault="00D53A97">
            <w:pPr>
              <w:pStyle w:val="ConsPlusNormal"/>
              <w:jc w:val="center"/>
            </w:pPr>
            <w:r>
              <w:t>11</w:t>
            </w:r>
          </w:p>
        </w:tc>
        <w:tc>
          <w:tcPr>
            <w:tcW w:w="1531" w:type="dxa"/>
          </w:tcPr>
          <w:p w:rsidR="00D53A97" w:rsidRDefault="00D53A97">
            <w:pPr>
              <w:pStyle w:val="ConsPlusNormal"/>
              <w:jc w:val="center"/>
            </w:pPr>
            <w:r>
              <w:t>12</w:t>
            </w:r>
          </w:p>
        </w:tc>
        <w:tc>
          <w:tcPr>
            <w:tcW w:w="850" w:type="dxa"/>
            <w:tcBorders>
              <w:right w:val="nil"/>
            </w:tcBorders>
          </w:tcPr>
          <w:p w:rsidR="00D53A97" w:rsidRDefault="00D53A97">
            <w:pPr>
              <w:pStyle w:val="ConsPlusNormal"/>
              <w:jc w:val="center"/>
            </w:pPr>
            <w:r>
              <w:t>13</w:t>
            </w:r>
          </w:p>
        </w:tc>
      </w:tr>
      <w:tr w:rsidR="00D53A97">
        <w:tblPrEx>
          <w:tblBorders>
            <w:left w:val="single" w:sz="4" w:space="0" w:color="auto"/>
            <w:right w:val="single" w:sz="4" w:space="0" w:color="auto"/>
          </w:tblBorders>
        </w:tblPrEx>
        <w:tc>
          <w:tcPr>
            <w:tcW w:w="794" w:type="dxa"/>
          </w:tcPr>
          <w:p w:rsidR="00D53A97" w:rsidRDefault="00D53A97">
            <w:pPr>
              <w:pStyle w:val="ConsPlusNormal"/>
            </w:pPr>
          </w:p>
        </w:tc>
        <w:tc>
          <w:tcPr>
            <w:tcW w:w="1219" w:type="dxa"/>
          </w:tcPr>
          <w:p w:rsidR="00D53A97" w:rsidRDefault="00D53A97">
            <w:pPr>
              <w:pStyle w:val="ConsPlusNormal"/>
            </w:pPr>
          </w:p>
        </w:tc>
        <w:tc>
          <w:tcPr>
            <w:tcW w:w="737" w:type="dxa"/>
          </w:tcPr>
          <w:p w:rsidR="00D53A97" w:rsidRDefault="00D53A97">
            <w:pPr>
              <w:pStyle w:val="ConsPlusNormal"/>
            </w:pPr>
          </w:p>
        </w:tc>
        <w:tc>
          <w:tcPr>
            <w:tcW w:w="1186" w:type="dxa"/>
          </w:tcPr>
          <w:p w:rsidR="00D53A97" w:rsidRDefault="00D53A97">
            <w:pPr>
              <w:pStyle w:val="ConsPlusNormal"/>
            </w:pPr>
          </w:p>
        </w:tc>
        <w:tc>
          <w:tcPr>
            <w:tcW w:w="1046" w:type="dxa"/>
          </w:tcPr>
          <w:p w:rsidR="00D53A97" w:rsidRDefault="00D53A97">
            <w:pPr>
              <w:pStyle w:val="ConsPlusNormal"/>
            </w:pPr>
          </w:p>
        </w:tc>
        <w:tc>
          <w:tcPr>
            <w:tcW w:w="680" w:type="dxa"/>
          </w:tcPr>
          <w:p w:rsidR="00D53A97" w:rsidRDefault="00D53A97">
            <w:pPr>
              <w:pStyle w:val="ConsPlusNormal"/>
            </w:pPr>
          </w:p>
        </w:tc>
        <w:tc>
          <w:tcPr>
            <w:tcW w:w="902" w:type="dxa"/>
          </w:tcPr>
          <w:p w:rsidR="00D53A97" w:rsidRDefault="00D53A97">
            <w:pPr>
              <w:pStyle w:val="ConsPlusNormal"/>
            </w:pPr>
          </w:p>
        </w:tc>
        <w:tc>
          <w:tcPr>
            <w:tcW w:w="907" w:type="dxa"/>
          </w:tcPr>
          <w:p w:rsidR="00D53A97" w:rsidRDefault="00D53A97">
            <w:pPr>
              <w:pStyle w:val="ConsPlusNormal"/>
            </w:pPr>
          </w:p>
        </w:tc>
        <w:tc>
          <w:tcPr>
            <w:tcW w:w="680" w:type="dxa"/>
          </w:tcPr>
          <w:p w:rsidR="00D53A97" w:rsidRDefault="00D53A97">
            <w:pPr>
              <w:pStyle w:val="ConsPlusNormal"/>
            </w:pPr>
          </w:p>
        </w:tc>
        <w:tc>
          <w:tcPr>
            <w:tcW w:w="1587" w:type="dxa"/>
          </w:tcPr>
          <w:p w:rsidR="00D53A97" w:rsidRDefault="00D53A97">
            <w:pPr>
              <w:pStyle w:val="ConsPlusNormal"/>
            </w:pPr>
          </w:p>
        </w:tc>
        <w:tc>
          <w:tcPr>
            <w:tcW w:w="1474" w:type="dxa"/>
          </w:tcPr>
          <w:p w:rsidR="00D53A97" w:rsidRDefault="00D53A97">
            <w:pPr>
              <w:pStyle w:val="ConsPlusNormal"/>
            </w:pPr>
          </w:p>
        </w:tc>
        <w:tc>
          <w:tcPr>
            <w:tcW w:w="1531" w:type="dxa"/>
          </w:tcPr>
          <w:p w:rsidR="00D53A97" w:rsidRDefault="00D53A97">
            <w:pPr>
              <w:pStyle w:val="ConsPlusNormal"/>
            </w:pPr>
          </w:p>
        </w:tc>
        <w:tc>
          <w:tcPr>
            <w:tcW w:w="850" w:type="dxa"/>
          </w:tcPr>
          <w:p w:rsidR="00D53A97" w:rsidRDefault="00D53A97">
            <w:pPr>
              <w:pStyle w:val="ConsPlusNormal"/>
            </w:pPr>
          </w:p>
        </w:tc>
      </w:tr>
      <w:tr w:rsidR="00D53A97">
        <w:tblPrEx>
          <w:tblBorders>
            <w:left w:val="single" w:sz="4" w:space="0" w:color="auto"/>
            <w:right w:val="single" w:sz="4" w:space="0" w:color="auto"/>
          </w:tblBorders>
        </w:tblPrEx>
        <w:tc>
          <w:tcPr>
            <w:tcW w:w="794" w:type="dxa"/>
          </w:tcPr>
          <w:p w:rsidR="00D53A97" w:rsidRDefault="00D53A97">
            <w:pPr>
              <w:pStyle w:val="ConsPlusNormal"/>
            </w:pPr>
          </w:p>
        </w:tc>
        <w:tc>
          <w:tcPr>
            <w:tcW w:w="1219" w:type="dxa"/>
          </w:tcPr>
          <w:p w:rsidR="00D53A97" w:rsidRDefault="00D53A97">
            <w:pPr>
              <w:pStyle w:val="ConsPlusNormal"/>
            </w:pPr>
          </w:p>
        </w:tc>
        <w:tc>
          <w:tcPr>
            <w:tcW w:w="737" w:type="dxa"/>
          </w:tcPr>
          <w:p w:rsidR="00D53A97" w:rsidRDefault="00D53A97">
            <w:pPr>
              <w:pStyle w:val="ConsPlusNormal"/>
            </w:pPr>
          </w:p>
        </w:tc>
        <w:tc>
          <w:tcPr>
            <w:tcW w:w="1186" w:type="dxa"/>
          </w:tcPr>
          <w:p w:rsidR="00D53A97" w:rsidRDefault="00D53A97">
            <w:pPr>
              <w:pStyle w:val="ConsPlusNormal"/>
            </w:pPr>
          </w:p>
        </w:tc>
        <w:tc>
          <w:tcPr>
            <w:tcW w:w="1046" w:type="dxa"/>
          </w:tcPr>
          <w:p w:rsidR="00D53A97" w:rsidRDefault="00D53A97">
            <w:pPr>
              <w:pStyle w:val="ConsPlusNormal"/>
            </w:pPr>
          </w:p>
        </w:tc>
        <w:tc>
          <w:tcPr>
            <w:tcW w:w="680" w:type="dxa"/>
          </w:tcPr>
          <w:p w:rsidR="00D53A97" w:rsidRDefault="00D53A97">
            <w:pPr>
              <w:pStyle w:val="ConsPlusNormal"/>
            </w:pPr>
          </w:p>
        </w:tc>
        <w:tc>
          <w:tcPr>
            <w:tcW w:w="902" w:type="dxa"/>
          </w:tcPr>
          <w:p w:rsidR="00D53A97" w:rsidRDefault="00D53A97">
            <w:pPr>
              <w:pStyle w:val="ConsPlusNormal"/>
            </w:pPr>
          </w:p>
        </w:tc>
        <w:tc>
          <w:tcPr>
            <w:tcW w:w="907" w:type="dxa"/>
          </w:tcPr>
          <w:p w:rsidR="00D53A97" w:rsidRDefault="00D53A97">
            <w:pPr>
              <w:pStyle w:val="ConsPlusNormal"/>
            </w:pPr>
          </w:p>
        </w:tc>
        <w:tc>
          <w:tcPr>
            <w:tcW w:w="680" w:type="dxa"/>
          </w:tcPr>
          <w:p w:rsidR="00D53A97" w:rsidRDefault="00D53A97">
            <w:pPr>
              <w:pStyle w:val="ConsPlusNormal"/>
            </w:pPr>
          </w:p>
        </w:tc>
        <w:tc>
          <w:tcPr>
            <w:tcW w:w="1587" w:type="dxa"/>
          </w:tcPr>
          <w:p w:rsidR="00D53A97" w:rsidRDefault="00D53A97">
            <w:pPr>
              <w:pStyle w:val="ConsPlusNormal"/>
            </w:pPr>
          </w:p>
        </w:tc>
        <w:tc>
          <w:tcPr>
            <w:tcW w:w="1474" w:type="dxa"/>
          </w:tcPr>
          <w:p w:rsidR="00D53A97" w:rsidRDefault="00D53A97">
            <w:pPr>
              <w:pStyle w:val="ConsPlusNormal"/>
            </w:pPr>
          </w:p>
        </w:tc>
        <w:tc>
          <w:tcPr>
            <w:tcW w:w="1531" w:type="dxa"/>
          </w:tcPr>
          <w:p w:rsidR="00D53A97" w:rsidRDefault="00D53A97">
            <w:pPr>
              <w:pStyle w:val="ConsPlusNormal"/>
            </w:pPr>
          </w:p>
        </w:tc>
        <w:tc>
          <w:tcPr>
            <w:tcW w:w="850" w:type="dxa"/>
          </w:tcPr>
          <w:p w:rsidR="00D53A97" w:rsidRDefault="00D53A97">
            <w:pPr>
              <w:pStyle w:val="ConsPlusNormal"/>
            </w:pPr>
          </w:p>
        </w:tc>
      </w:tr>
      <w:tr w:rsidR="00D53A97">
        <w:tblPrEx>
          <w:tblBorders>
            <w:left w:val="single" w:sz="4" w:space="0" w:color="auto"/>
            <w:right w:val="single" w:sz="4" w:space="0" w:color="auto"/>
          </w:tblBorders>
        </w:tblPrEx>
        <w:tc>
          <w:tcPr>
            <w:tcW w:w="794" w:type="dxa"/>
          </w:tcPr>
          <w:p w:rsidR="00D53A97" w:rsidRDefault="00D53A97">
            <w:pPr>
              <w:pStyle w:val="ConsPlusNormal"/>
            </w:pPr>
          </w:p>
        </w:tc>
        <w:tc>
          <w:tcPr>
            <w:tcW w:w="1219" w:type="dxa"/>
          </w:tcPr>
          <w:p w:rsidR="00D53A97" w:rsidRDefault="00D53A97">
            <w:pPr>
              <w:pStyle w:val="ConsPlusNormal"/>
            </w:pPr>
          </w:p>
        </w:tc>
        <w:tc>
          <w:tcPr>
            <w:tcW w:w="737" w:type="dxa"/>
          </w:tcPr>
          <w:p w:rsidR="00D53A97" w:rsidRDefault="00D53A97">
            <w:pPr>
              <w:pStyle w:val="ConsPlusNormal"/>
            </w:pPr>
          </w:p>
        </w:tc>
        <w:tc>
          <w:tcPr>
            <w:tcW w:w="1186" w:type="dxa"/>
          </w:tcPr>
          <w:p w:rsidR="00D53A97" w:rsidRDefault="00D53A97">
            <w:pPr>
              <w:pStyle w:val="ConsPlusNormal"/>
            </w:pPr>
          </w:p>
        </w:tc>
        <w:tc>
          <w:tcPr>
            <w:tcW w:w="1046" w:type="dxa"/>
          </w:tcPr>
          <w:p w:rsidR="00D53A97" w:rsidRDefault="00D53A97">
            <w:pPr>
              <w:pStyle w:val="ConsPlusNormal"/>
            </w:pPr>
          </w:p>
        </w:tc>
        <w:tc>
          <w:tcPr>
            <w:tcW w:w="680" w:type="dxa"/>
          </w:tcPr>
          <w:p w:rsidR="00D53A97" w:rsidRDefault="00D53A97">
            <w:pPr>
              <w:pStyle w:val="ConsPlusNormal"/>
            </w:pPr>
          </w:p>
        </w:tc>
        <w:tc>
          <w:tcPr>
            <w:tcW w:w="902" w:type="dxa"/>
          </w:tcPr>
          <w:p w:rsidR="00D53A97" w:rsidRDefault="00D53A97">
            <w:pPr>
              <w:pStyle w:val="ConsPlusNormal"/>
            </w:pPr>
          </w:p>
        </w:tc>
        <w:tc>
          <w:tcPr>
            <w:tcW w:w="907" w:type="dxa"/>
          </w:tcPr>
          <w:p w:rsidR="00D53A97" w:rsidRDefault="00D53A97">
            <w:pPr>
              <w:pStyle w:val="ConsPlusNormal"/>
            </w:pPr>
          </w:p>
        </w:tc>
        <w:tc>
          <w:tcPr>
            <w:tcW w:w="680" w:type="dxa"/>
          </w:tcPr>
          <w:p w:rsidR="00D53A97" w:rsidRDefault="00D53A97">
            <w:pPr>
              <w:pStyle w:val="ConsPlusNormal"/>
            </w:pPr>
          </w:p>
        </w:tc>
        <w:tc>
          <w:tcPr>
            <w:tcW w:w="1587" w:type="dxa"/>
          </w:tcPr>
          <w:p w:rsidR="00D53A97" w:rsidRDefault="00D53A97">
            <w:pPr>
              <w:pStyle w:val="ConsPlusNormal"/>
            </w:pPr>
          </w:p>
        </w:tc>
        <w:tc>
          <w:tcPr>
            <w:tcW w:w="1474" w:type="dxa"/>
          </w:tcPr>
          <w:p w:rsidR="00D53A97" w:rsidRDefault="00D53A97">
            <w:pPr>
              <w:pStyle w:val="ConsPlusNormal"/>
            </w:pPr>
          </w:p>
        </w:tc>
        <w:tc>
          <w:tcPr>
            <w:tcW w:w="1531" w:type="dxa"/>
          </w:tcPr>
          <w:p w:rsidR="00D53A97" w:rsidRDefault="00D53A97">
            <w:pPr>
              <w:pStyle w:val="ConsPlusNormal"/>
            </w:pPr>
          </w:p>
        </w:tc>
        <w:tc>
          <w:tcPr>
            <w:tcW w:w="850" w:type="dxa"/>
          </w:tcPr>
          <w:p w:rsidR="00D53A97" w:rsidRDefault="00D53A97">
            <w:pPr>
              <w:pStyle w:val="ConsPlusNormal"/>
            </w:pPr>
          </w:p>
        </w:tc>
      </w:tr>
      <w:tr w:rsidR="00D53A97">
        <w:tblPrEx>
          <w:tblBorders>
            <w:left w:val="single" w:sz="4" w:space="0" w:color="auto"/>
            <w:right w:val="single" w:sz="4" w:space="0" w:color="auto"/>
          </w:tblBorders>
        </w:tblPrEx>
        <w:tc>
          <w:tcPr>
            <w:tcW w:w="794" w:type="dxa"/>
          </w:tcPr>
          <w:p w:rsidR="00D53A97" w:rsidRDefault="00D53A97">
            <w:pPr>
              <w:pStyle w:val="ConsPlusNormal"/>
            </w:pPr>
          </w:p>
        </w:tc>
        <w:tc>
          <w:tcPr>
            <w:tcW w:w="1219" w:type="dxa"/>
          </w:tcPr>
          <w:p w:rsidR="00D53A97" w:rsidRDefault="00D53A97">
            <w:pPr>
              <w:pStyle w:val="ConsPlusNormal"/>
            </w:pPr>
          </w:p>
        </w:tc>
        <w:tc>
          <w:tcPr>
            <w:tcW w:w="737" w:type="dxa"/>
          </w:tcPr>
          <w:p w:rsidR="00D53A97" w:rsidRDefault="00D53A97">
            <w:pPr>
              <w:pStyle w:val="ConsPlusNormal"/>
            </w:pPr>
          </w:p>
        </w:tc>
        <w:tc>
          <w:tcPr>
            <w:tcW w:w="1186" w:type="dxa"/>
          </w:tcPr>
          <w:p w:rsidR="00D53A97" w:rsidRDefault="00D53A97">
            <w:pPr>
              <w:pStyle w:val="ConsPlusNormal"/>
            </w:pPr>
          </w:p>
        </w:tc>
        <w:tc>
          <w:tcPr>
            <w:tcW w:w="1046" w:type="dxa"/>
          </w:tcPr>
          <w:p w:rsidR="00D53A97" w:rsidRDefault="00D53A97">
            <w:pPr>
              <w:pStyle w:val="ConsPlusNormal"/>
            </w:pPr>
          </w:p>
        </w:tc>
        <w:tc>
          <w:tcPr>
            <w:tcW w:w="680" w:type="dxa"/>
          </w:tcPr>
          <w:p w:rsidR="00D53A97" w:rsidRDefault="00D53A97">
            <w:pPr>
              <w:pStyle w:val="ConsPlusNormal"/>
            </w:pPr>
          </w:p>
        </w:tc>
        <w:tc>
          <w:tcPr>
            <w:tcW w:w="902" w:type="dxa"/>
          </w:tcPr>
          <w:p w:rsidR="00D53A97" w:rsidRDefault="00D53A97">
            <w:pPr>
              <w:pStyle w:val="ConsPlusNormal"/>
            </w:pPr>
          </w:p>
        </w:tc>
        <w:tc>
          <w:tcPr>
            <w:tcW w:w="907" w:type="dxa"/>
          </w:tcPr>
          <w:p w:rsidR="00D53A97" w:rsidRDefault="00D53A97">
            <w:pPr>
              <w:pStyle w:val="ConsPlusNormal"/>
            </w:pPr>
          </w:p>
        </w:tc>
        <w:tc>
          <w:tcPr>
            <w:tcW w:w="680" w:type="dxa"/>
          </w:tcPr>
          <w:p w:rsidR="00D53A97" w:rsidRDefault="00D53A97">
            <w:pPr>
              <w:pStyle w:val="ConsPlusNormal"/>
            </w:pPr>
          </w:p>
        </w:tc>
        <w:tc>
          <w:tcPr>
            <w:tcW w:w="1587" w:type="dxa"/>
          </w:tcPr>
          <w:p w:rsidR="00D53A97" w:rsidRDefault="00D53A97">
            <w:pPr>
              <w:pStyle w:val="ConsPlusNormal"/>
            </w:pPr>
          </w:p>
        </w:tc>
        <w:tc>
          <w:tcPr>
            <w:tcW w:w="1474" w:type="dxa"/>
          </w:tcPr>
          <w:p w:rsidR="00D53A97" w:rsidRDefault="00D53A97">
            <w:pPr>
              <w:pStyle w:val="ConsPlusNormal"/>
            </w:pPr>
          </w:p>
        </w:tc>
        <w:tc>
          <w:tcPr>
            <w:tcW w:w="1531" w:type="dxa"/>
          </w:tcPr>
          <w:p w:rsidR="00D53A97" w:rsidRDefault="00D53A97">
            <w:pPr>
              <w:pStyle w:val="ConsPlusNormal"/>
            </w:pPr>
          </w:p>
        </w:tc>
        <w:tc>
          <w:tcPr>
            <w:tcW w:w="850" w:type="dxa"/>
          </w:tcPr>
          <w:p w:rsidR="00D53A97" w:rsidRDefault="00D53A97">
            <w:pPr>
              <w:pStyle w:val="ConsPlusNormal"/>
            </w:pPr>
          </w:p>
        </w:tc>
      </w:tr>
      <w:tr w:rsidR="00D53A97">
        <w:tblPrEx>
          <w:tblBorders>
            <w:right w:val="single" w:sz="4" w:space="0" w:color="auto"/>
          </w:tblBorders>
        </w:tblPrEx>
        <w:tc>
          <w:tcPr>
            <w:tcW w:w="4982" w:type="dxa"/>
            <w:gridSpan w:val="5"/>
            <w:tcBorders>
              <w:left w:val="nil"/>
              <w:bottom w:val="nil"/>
            </w:tcBorders>
            <w:vAlign w:val="center"/>
          </w:tcPr>
          <w:p w:rsidR="00D53A97" w:rsidRDefault="00D53A97">
            <w:pPr>
              <w:pStyle w:val="ConsPlusNormal"/>
              <w:jc w:val="right"/>
            </w:pPr>
            <w:r>
              <w:t>Итого</w:t>
            </w:r>
          </w:p>
        </w:tc>
        <w:tc>
          <w:tcPr>
            <w:tcW w:w="680" w:type="dxa"/>
          </w:tcPr>
          <w:p w:rsidR="00D53A97" w:rsidRDefault="00D53A97">
            <w:pPr>
              <w:pStyle w:val="ConsPlusNormal"/>
            </w:pPr>
          </w:p>
        </w:tc>
        <w:tc>
          <w:tcPr>
            <w:tcW w:w="902" w:type="dxa"/>
          </w:tcPr>
          <w:p w:rsidR="00D53A97" w:rsidRDefault="00D53A97">
            <w:pPr>
              <w:pStyle w:val="ConsPlusNormal"/>
            </w:pPr>
          </w:p>
        </w:tc>
        <w:tc>
          <w:tcPr>
            <w:tcW w:w="907" w:type="dxa"/>
          </w:tcPr>
          <w:p w:rsidR="00D53A97" w:rsidRDefault="00D53A97">
            <w:pPr>
              <w:pStyle w:val="ConsPlusNormal"/>
            </w:pPr>
          </w:p>
        </w:tc>
        <w:tc>
          <w:tcPr>
            <w:tcW w:w="680" w:type="dxa"/>
          </w:tcPr>
          <w:p w:rsidR="00D53A97" w:rsidRDefault="00D53A97">
            <w:pPr>
              <w:pStyle w:val="ConsPlusNormal"/>
            </w:pPr>
          </w:p>
        </w:tc>
        <w:tc>
          <w:tcPr>
            <w:tcW w:w="1587" w:type="dxa"/>
          </w:tcPr>
          <w:p w:rsidR="00D53A97" w:rsidRDefault="00D53A97">
            <w:pPr>
              <w:pStyle w:val="ConsPlusNormal"/>
            </w:pPr>
          </w:p>
        </w:tc>
        <w:tc>
          <w:tcPr>
            <w:tcW w:w="1474" w:type="dxa"/>
          </w:tcPr>
          <w:p w:rsidR="00D53A97" w:rsidRDefault="00D53A97">
            <w:pPr>
              <w:pStyle w:val="ConsPlusNormal"/>
            </w:pPr>
          </w:p>
        </w:tc>
        <w:tc>
          <w:tcPr>
            <w:tcW w:w="1531" w:type="dxa"/>
          </w:tcPr>
          <w:p w:rsidR="00D53A97" w:rsidRDefault="00D53A97">
            <w:pPr>
              <w:pStyle w:val="ConsPlusNormal"/>
            </w:pPr>
          </w:p>
        </w:tc>
        <w:tc>
          <w:tcPr>
            <w:tcW w:w="850"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r>
              <w:t>2. Распределено в местные бюджеты</w:t>
            </w:r>
          </w:p>
        </w:tc>
      </w:tr>
    </w:tbl>
    <w:p w:rsidR="00D53A97" w:rsidRDefault="00D53A9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29"/>
        <w:gridCol w:w="2324"/>
        <w:gridCol w:w="4251"/>
      </w:tblGrid>
      <w:tr w:rsidR="00D53A97">
        <w:tc>
          <w:tcPr>
            <w:tcW w:w="7029" w:type="dxa"/>
            <w:tcBorders>
              <w:left w:val="nil"/>
            </w:tcBorders>
          </w:tcPr>
          <w:p w:rsidR="00D53A97" w:rsidRDefault="00D53A97">
            <w:pPr>
              <w:pStyle w:val="ConsPlusNormal"/>
              <w:jc w:val="center"/>
            </w:pPr>
            <w:r>
              <w:t>Наименование местного бюджета</w:t>
            </w:r>
          </w:p>
        </w:tc>
        <w:tc>
          <w:tcPr>
            <w:tcW w:w="2324" w:type="dxa"/>
          </w:tcPr>
          <w:p w:rsidR="00D53A97" w:rsidRDefault="00D53A97">
            <w:pPr>
              <w:pStyle w:val="ConsPlusNormal"/>
              <w:jc w:val="center"/>
            </w:pPr>
            <w:r>
              <w:t xml:space="preserve">Код по </w:t>
            </w:r>
            <w:hyperlink r:id="rId250">
              <w:r>
                <w:rPr>
                  <w:color w:val="0000FF"/>
                </w:rPr>
                <w:t>ОКТМО</w:t>
              </w:r>
            </w:hyperlink>
          </w:p>
        </w:tc>
        <w:tc>
          <w:tcPr>
            <w:tcW w:w="4251" w:type="dxa"/>
            <w:tcBorders>
              <w:right w:val="nil"/>
            </w:tcBorders>
          </w:tcPr>
          <w:p w:rsidR="00D53A97" w:rsidRDefault="00D53A97">
            <w:pPr>
              <w:pStyle w:val="ConsPlusNormal"/>
              <w:jc w:val="center"/>
            </w:pPr>
            <w:r>
              <w:t>Сумма, подлежащая перечислению в местные бюджеты</w:t>
            </w:r>
          </w:p>
        </w:tc>
      </w:tr>
      <w:tr w:rsidR="00D53A97">
        <w:tc>
          <w:tcPr>
            <w:tcW w:w="7029" w:type="dxa"/>
            <w:tcBorders>
              <w:left w:val="nil"/>
            </w:tcBorders>
          </w:tcPr>
          <w:p w:rsidR="00D53A97" w:rsidRDefault="00D53A97">
            <w:pPr>
              <w:pStyle w:val="ConsPlusNormal"/>
              <w:jc w:val="center"/>
            </w:pPr>
            <w:r>
              <w:t>1</w:t>
            </w:r>
          </w:p>
        </w:tc>
        <w:tc>
          <w:tcPr>
            <w:tcW w:w="2324" w:type="dxa"/>
          </w:tcPr>
          <w:p w:rsidR="00D53A97" w:rsidRDefault="00D53A97">
            <w:pPr>
              <w:pStyle w:val="ConsPlusNormal"/>
              <w:jc w:val="center"/>
            </w:pPr>
            <w:r>
              <w:t>2</w:t>
            </w:r>
          </w:p>
        </w:tc>
        <w:tc>
          <w:tcPr>
            <w:tcW w:w="4251" w:type="dxa"/>
            <w:tcBorders>
              <w:right w:val="nil"/>
            </w:tcBorders>
          </w:tcPr>
          <w:p w:rsidR="00D53A97" w:rsidRDefault="00D53A97">
            <w:pPr>
              <w:pStyle w:val="ConsPlusNormal"/>
              <w:jc w:val="center"/>
            </w:pPr>
            <w:r>
              <w:t>3</w:t>
            </w:r>
          </w:p>
        </w:tc>
      </w:tr>
      <w:tr w:rsidR="00D53A97">
        <w:tblPrEx>
          <w:tblBorders>
            <w:right w:val="single" w:sz="4" w:space="0" w:color="auto"/>
          </w:tblBorders>
        </w:tblPrEx>
        <w:tc>
          <w:tcPr>
            <w:tcW w:w="7029" w:type="dxa"/>
            <w:tcBorders>
              <w:left w:val="nil"/>
            </w:tcBorders>
          </w:tcPr>
          <w:p w:rsidR="00D53A97" w:rsidRDefault="00D53A97">
            <w:pPr>
              <w:pStyle w:val="ConsPlusNormal"/>
            </w:pPr>
          </w:p>
        </w:tc>
        <w:tc>
          <w:tcPr>
            <w:tcW w:w="2324" w:type="dxa"/>
          </w:tcPr>
          <w:p w:rsidR="00D53A97" w:rsidRDefault="00D53A97">
            <w:pPr>
              <w:pStyle w:val="ConsPlusNormal"/>
            </w:pPr>
          </w:p>
        </w:tc>
        <w:tc>
          <w:tcPr>
            <w:tcW w:w="4251" w:type="dxa"/>
          </w:tcPr>
          <w:p w:rsidR="00D53A97" w:rsidRDefault="00D53A97">
            <w:pPr>
              <w:pStyle w:val="ConsPlusNormal"/>
            </w:pPr>
          </w:p>
        </w:tc>
      </w:tr>
      <w:tr w:rsidR="00D53A97">
        <w:tblPrEx>
          <w:tblBorders>
            <w:right w:val="single" w:sz="4" w:space="0" w:color="auto"/>
          </w:tblBorders>
        </w:tblPrEx>
        <w:tc>
          <w:tcPr>
            <w:tcW w:w="7029" w:type="dxa"/>
            <w:tcBorders>
              <w:left w:val="nil"/>
            </w:tcBorders>
          </w:tcPr>
          <w:p w:rsidR="00D53A97" w:rsidRDefault="00D53A97">
            <w:pPr>
              <w:pStyle w:val="ConsPlusNormal"/>
            </w:pPr>
          </w:p>
        </w:tc>
        <w:tc>
          <w:tcPr>
            <w:tcW w:w="2324" w:type="dxa"/>
          </w:tcPr>
          <w:p w:rsidR="00D53A97" w:rsidRDefault="00D53A97">
            <w:pPr>
              <w:pStyle w:val="ConsPlusNormal"/>
            </w:pPr>
          </w:p>
        </w:tc>
        <w:tc>
          <w:tcPr>
            <w:tcW w:w="4251" w:type="dxa"/>
          </w:tcPr>
          <w:p w:rsidR="00D53A97" w:rsidRDefault="00D53A97">
            <w:pPr>
              <w:pStyle w:val="ConsPlusNormal"/>
            </w:pPr>
          </w:p>
        </w:tc>
      </w:tr>
      <w:tr w:rsidR="00D53A97">
        <w:tblPrEx>
          <w:tblBorders>
            <w:right w:val="single" w:sz="4" w:space="0" w:color="auto"/>
          </w:tblBorders>
        </w:tblPrEx>
        <w:tc>
          <w:tcPr>
            <w:tcW w:w="7029" w:type="dxa"/>
            <w:tcBorders>
              <w:left w:val="nil"/>
            </w:tcBorders>
          </w:tcPr>
          <w:p w:rsidR="00D53A97" w:rsidRDefault="00D53A97">
            <w:pPr>
              <w:pStyle w:val="ConsPlusNormal"/>
            </w:pPr>
          </w:p>
        </w:tc>
        <w:tc>
          <w:tcPr>
            <w:tcW w:w="2324" w:type="dxa"/>
          </w:tcPr>
          <w:p w:rsidR="00D53A97" w:rsidRDefault="00D53A97">
            <w:pPr>
              <w:pStyle w:val="ConsPlusNormal"/>
            </w:pPr>
          </w:p>
        </w:tc>
        <w:tc>
          <w:tcPr>
            <w:tcW w:w="4251" w:type="dxa"/>
          </w:tcPr>
          <w:p w:rsidR="00D53A97" w:rsidRDefault="00D53A97">
            <w:pPr>
              <w:pStyle w:val="ConsPlusNormal"/>
            </w:pPr>
          </w:p>
        </w:tc>
      </w:tr>
      <w:tr w:rsidR="00D53A97">
        <w:tblPrEx>
          <w:tblBorders>
            <w:right w:val="single" w:sz="4" w:space="0" w:color="auto"/>
          </w:tblBorders>
        </w:tblPrEx>
        <w:tc>
          <w:tcPr>
            <w:tcW w:w="7029" w:type="dxa"/>
            <w:tcBorders>
              <w:left w:val="nil"/>
            </w:tcBorders>
          </w:tcPr>
          <w:p w:rsidR="00D53A97" w:rsidRDefault="00D53A97">
            <w:pPr>
              <w:pStyle w:val="ConsPlusNormal"/>
            </w:pPr>
          </w:p>
        </w:tc>
        <w:tc>
          <w:tcPr>
            <w:tcW w:w="2324" w:type="dxa"/>
          </w:tcPr>
          <w:p w:rsidR="00D53A97" w:rsidRDefault="00D53A97">
            <w:pPr>
              <w:pStyle w:val="ConsPlusNormal"/>
            </w:pPr>
          </w:p>
        </w:tc>
        <w:tc>
          <w:tcPr>
            <w:tcW w:w="4251" w:type="dxa"/>
          </w:tcPr>
          <w:p w:rsidR="00D53A97" w:rsidRDefault="00D53A97">
            <w:pPr>
              <w:pStyle w:val="ConsPlusNormal"/>
            </w:pPr>
          </w:p>
        </w:tc>
      </w:tr>
      <w:tr w:rsidR="00D53A97">
        <w:tblPrEx>
          <w:tblBorders>
            <w:right w:val="single" w:sz="4" w:space="0" w:color="auto"/>
          </w:tblBorders>
        </w:tblPrEx>
        <w:tc>
          <w:tcPr>
            <w:tcW w:w="7029" w:type="dxa"/>
            <w:tcBorders>
              <w:left w:val="nil"/>
            </w:tcBorders>
          </w:tcPr>
          <w:p w:rsidR="00D53A97" w:rsidRDefault="00D53A97">
            <w:pPr>
              <w:pStyle w:val="ConsPlusNormal"/>
            </w:pPr>
          </w:p>
        </w:tc>
        <w:tc>
          <w:tcPr>
            <w:tcW w:w="2324" w:type="dxa"/>
          </w:tcPr>
          <w:p w:rsidR="00D53A97" w:rsidRDefault="00D53A97">
            <w:pPr>
              <w:pStyle w:val="ConsPlusNormal"/>
            </w:pPr>
          </w:p>
        </w:tc>
        <w:tc>
          <w:tcPr>
            <w:tcW w:w="4251" w:type="dxa"/>
          </w:tcPr>
          <w:p w:rsidR="00D53A97" w:rsidRDefault="00D53A97">
            <w:pPr>
              <w:pStyle w:val="ConsPlusNormal"/>
            </w:pPr>
          </w:p>
        </w:tc>
      </w:tr>
      <w:tr w:rsidR="00D53A97">
        <w:tblPrEx>
          <w:tblBorders>
            <w:right w:val="single" w:sz="4" w:space="0" w:color="auto"/>
          </w:tblBorders>
        </w:tblPrEx>
        <w:tc>
          <w:tcPr>
            <w:tcW w:w="7029" w:type="dxa"/>
            <w:tcBorders>
              <w:left w:val="nil"/>
              <w:bottom w:val="nil"/>
            </w:tcBorders>
          </w:tcPr>
          <w:p w:rsidR="00D53A97" w:rsidRDefault="00D53A97">
            <w:pPr>
              <w:pStyle w:val="ConsPlusNormal"/>
              <w:jc w:val="right"/>
            </w:pPr>
            <w:r>
              <w:t>Всего</w:t>
            </w:r>
          </w:p>
        </w:tc>
        <w:tc>
          <w:tcPr>
            <w:tcW w:w="2324" w:type="dxa"/>
          </w:tcPr>
          <w:p w:rsidR="00D53A97" w:rsidRDefault="00D53A97">
            <w:pPr>
              <w:pStyle w:val="ConsPlusNormal"/>
            </w:pPr>
          </w:p>
        </w:tc>
        <w:tc>
          <w:tcPr>
            <w:tcW w:w="4251" w:type="dxa"/>
          </w:tcPr>
          <w:p w:rsidR="00D53A97" w:rsidRDefault="00D53A97">
            <w:pPr>
              <w:pStyle w:val="ConsPlusNormal"/>
            </w:pPr>
          </w:p>
        </w:tc>
      </w:tr>
    </w:tbl>
    <w:p w:rsidR="00D53A97" w:rsidRDefault="00D53A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7"/>
        <w:gridCol w:w="2041"/>
        <w:gridCol w:w="340"/>
        <w:gridCol w:w="4251"/>
        <w:gridCol w:w="340"/>
        <w:gridCol w:w="1417"/>
      </w:tblGrid>
      <w:tr w:rsidR="00D53A97">
        <w:tc>
          <w:tcPr>
            <w:tcW w:w="2267" w:type="dxa"/>
            <w:vMerge w:val="restart"/>
            <w:tcBorders>
              <w:top w:val="nil"/>
              <w:left w:val="nil"/>
              <w:bottom w:val="nil"/>
              <w:right w:val="nil"/>
            </w:tcBorders>
          </w:tcPr>
          <w:p w:rsidR="00D53A97" w:rsidRDefault="00D53A97">
            <w:pPr>
              <w:pStyle w:val="ConsPlusNormal"/>
            </w:pPr>
            <w:r>
              <w:t>Исполнитель</w:t>
            </w:r>
          </w:p>
          <w:p w:rsidR="00D53A97" w:rsidRDefault="00D53A97">
            <w:pPr>
              <w:pStyle w:val="ConsPlusNormal"/>
            </w:pPr>
            <w:r>
              <w:t>(контактное лицо)</w:t>
            </w:r>
          </w:p>
        </w:tc>
        <w:tc>
          <w:tcPr>
            <w:tcW w:w="2041" w:type="dxa"/>
            <w:tcBorders>
              <w:top w:val="nil"/>
              <w:left w:val="nil"/>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4251" w:type="dxa"/>
            <w:tcBorders>
              <w:top w:val="nil"/>
              <w:left w:val="nil"/>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417" w:type="dxa"/>
            <w:tcBorders>
              <w:top w:val="nil"/>
              <w:left w:val="nil"/>
              <w:right w:val="nil"/>
            </w:tcBorders>
          </w:tcPr>
          <w:p w:rsidR="00D53A97" w:rsidRDefault="00D53A97">
            <w:pPr>
              <w:pStyle w:val="ConsPlusNormal"/>
            </w:pPr>
          </w:p>
        </w:tc>
      </w:tr>
      <w:tr w:rsidR="00D53A97">
        <w:tc>
          <w:tcPr>
            <w:tcW w:w="2267" w:type="dxa"/>
            <w:vMerge/>
            <w:tcBorders>
              <w:top w:val="nil"/>
              <w:left w:val="nil"/>
              <w:bottom w:val="nil"/>
              <w:right w:val="nil"/>
            </w:tcBorders>
          </w:tcPr>
          <w:p w:rsidR="00D53A97" w:rsidRDefault="00D53A97">
            <w:pPr>
              <w:pStyle w:val="ConsPlusNormal"/>
            </w:pPr>
          </w:p>
        </w:tc>
        <w:tc>
          <w:tcPr>
            <w:tcW w:w="2041" w:type="dxa"/>
            <w:tcBorders>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4251" w:type="dxa"/>
            <w:tcBorders>
              <w:left w:val="nil"/>
              <w:bottom w:val="nil"/>
              <w:right w:val="nil"/>
            </w:tcBorders>
          </w:tcPr>
          <w:p w:rsidR="00D53A97" w:rsidRDefault="00D53A97">
            <w:pPr>
              <w:pStyle w:val="ConsPlusNormal"/>
              <w:jc w:val="center"/>
            </w:pPr>
            <w:r>
              <w:t>(фамилия, имя, отчество (при наличии)</w:t>
            </w:r>
          </w:p>
        </w:tc>
        <w:tc>
          <w:tcPr>
            <w:tcW w:w="340" w:type="dxa"/>
            <w:tcBorders>
              <w:top w:val="nil"/>
              <w:left w:val="nil"/>
              <w:bottom w:val="nil"/>
              <w:right w:val="nil"/>
            </w:tcBorders>
          </w:tcPr>
          <w:p w:rsidR="00D53A97" w:rsidRDefault="00D53A97">
            <w:pPr>
              <w:pStyle w:val="ConsPlusNormal"/>
            </w:pPr>
          </w:p>
        </w:tc>
        <w:tc>
          <w:tcPr>
            <w:tcW w:w="1417" w:type="dxa"/>
            <w:tcBorders>
              <w:left w:val="nil"/>
              <w:bottom w:val="nil"/>
              <w:right w:val="nil"/>
            </w:tcBorders>
          </w:tcPr>
          <w:p w:rsidR="00D53A97" w:rsidRDefault="00D53A97">
            <w:pPr>
              <w:pStyle w:val="ConsPlusNormal"/>
              <w:jc w:val="center"/>
            </w:pPr>
            <w:r>
              <w:t>(телефон)</w:t>
            </w:r>
          </w:p>
        </w:tc>
      </w:tr>
    </w:tbl>
    <w:p w:rsidR="00D53A97" w:rsidRDefault="00D53A9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85"/>
        <w:gridCol w:w="6408"/>
        <w:gridCol w:w="475"/>
        <w:gridCol w:w="2437"/>
      </w:tblGrid>
      <w:tr w:rsidR="00D53A97">
        <w:tc>
          <w:tcPr>
            <w:tcW w:w="4285" w:type="dxa"/>
            <w:tcBorders>
              <w:top w:val="nil"/>
              <w:left w:val="nil"/>
              <w:bottom w:val="nil"/>
              <w:right w:val="nil"/>
            </w:tcBorders>
            <w:vAlign w:val="bottom"/>
          </w:tcPr>
          <w:p w:rsidR="00D53A97" w:rsidRDefault="00D53A97">
            <w:pPr>
              <w:pStyle w:val="ConsPlusNormal"/>
              <w:jc w:val="right"/>
            </w:pPr>
          </w:p>
        </w:tc>
        <w:tc>
          <w:tcPr>
            <w:tcW w:w="6408" w:type="dxa"/>
            <w:tcBorders>
              <w:top w:val="nil"/>
              <w:left w:val="nil"/>
              <w:bottom w:val="nil"/>
              <w:right w:val="nil"/>
            </w:tcBorders>
            <w:vAlign w:val="bottom"/>
          </w:tcPr>
          <w:p w:rsidR="00D53A97" w:rsidRDefault="00D53A97">
            <w:pPr>
              <w:pStyle w:val="ConsPlusNormal"/>
              <w:jc w:val="right"/>
            </w:pPr>
            <w:r>
              <w:t>Номер страницы</w:t>
            </w:r>
          </w:p>
        </w:tc>
        <w:tc>
          <w:tcPr>
            <w:tcW w:w="475" w:type="dxa"/>
            <w:tcBorders>
              <w:top w:val="nil"/>
              <w:left w:val="nil"/>
              <w:bottom w:val="nil"/>
              <w:right w:val="nil"/>
            </w:tcBorders>
          </w:tcPr>
          <w:p w:rsidR="00D53A97" w:rsidRDefault="00D53A97">
            <w:pPr>
              <w:pStyle w:val="ConsPlusNormal"/>
              <w:jc w:val="both"/>
            </w:pPr>
          </w:p>
        </w:tc>
        <w:tc>
          <w:tcPr>
            <w:tcW w:w="2437" w:type="dxa"/>
            <w:tcBorders>
              <w:top w:val="nil"/>
              <w:left w:val="nil"/>
              <w:bottom w:val="single" w:sz="4" w:space="0" w:color="auto"/>
              <w:right w:val="nil"/>
            </w:tcBorders>
          </w:tcPr>
          <w:p w:rsidR="00D53A97" w:rsidRDefault="00D53A97">
            <w:pPr>
              <w:pStyle w:val="ConsPlusNormal"/>
            </w:pPr>
          </w:p>
        </w:tc>
      </w:tr>
      <w:tr w:rsidR="00D53A97">
        <w:tc>
          <w:tcPr>
            <w:tcW w:w="4285" w:type="dxa"/>
            <w:tcBorders>
              <w:top w:val="nil"/>
              <w:left w:val="nil"/>
              <w:bottom w:val="nil"/>
              <w:right w:val="nil"/>
            </w:tcBorders>
          </w:tcPr>
          <w:p w:rsidR="00D53A97" w:rsidRDefault="00D53A97">
            <w:pPr>
              <w:pStyle w:val="ConsPlusNormal"/>
              <w:jc w:val="both"/>
            </w:pPr>
            <w:r>
              <w:t>"__" ______________ 20__ г.</w:t>
            </w:r>
          </w:p>
        </w:tc>
        <w:tc>
          <w:tcPr>
            <w:tcW w:w="6408" w:type="dxa"/>
            <w:tcBorders>
              <w:top w:val="nil"/>
              <w:left w:val="nil"/>
              <w:bottom w:val="nil"/>
              <w:right w:val="nil"/>
            </w:tcBorders>
            <w:vAlign w:val="bottom"/>
          </w:tcPr>
          <w:p w:rsidR="00D53A97" w:rsidRDefault="00D53A97">
            <w:pPr>
              <w:pStyle w:val="ConsPlusNormal"/>
              <w:jc w:val="right"/>
            </w:pPr>
            <w:r>
              <w:t>Всего страниц</w:t>
            </w:r>
          </w:p>
        </w:tc>
        <w:tc>
          <w:tcPr>
            <w:tcW w:w="475" w:type="dxa"/>
            <w:tcBorders>
              <w:top w:val="nil"/>
              <w:left w:val="nil"/>
              <w:bottom w:val="nil"/>
              <w:right w:val="nil"/>
            </w:tcBorders>
          </w:tcPr>
          <w:p w:rsidR="00D53A97" w:rsidRDefault="00D53A97">
            <w:pPr>
              <w:pStyle w:val="ConsPlusNormal"/>
              <w:jc w:val="both"/>
            </w:pPr>
          </w:p>
        </w:tc>
        <w:tc>
          <w:tcPr>
            <w:tcW w:w="2437"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8</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44" w:name="P1801"/>
            <w:bookmarkEnd w:id="44"/>
            <w:r>
              <w:t>СПРАВКА</w:t>
            </w:r>
          </w:p>
          <w:p w:rsidR="00D53A97" w:rsidRDefault="00D53A97">
            <w:pPr>
              <w:pStyle w:val="ConsPlusNormal"/>
              <w:jc w:val="center"/>
            </w:pPr>
            <w:r>
              <w:lastRenderedPageBreak/>
              <w:t>О ПЕРЕЧИСЛЕННЫХ ПОСТУПЛЕНИЯХ В БЮДЖЕТ</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0533004</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на "__"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single" w:sz="4" w:space="0" w:color="auto"/>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бюджета</w:t>
            </w:r>
          </w:p>
        </w:tc>
        <w:tc>
          <w:tcPr>
            <w:tcW w:w="4818" w:type="dxa"/>
            <w:tcBorders>
              <w:top w:val="nil"/>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jc w:val="right"/>
            </w:pPr>
            <w:r>
              <w:t xml:space="preserve">по </w:t>
            </w:r>
            <w:hyperlink r:id="rId251">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Единица измерения: руб.</w:t>
            </w:r>
          </w:p>
        </w:tc>
        <w:tc>
          <w:tcPr>
            <w:tcW w:w="4818" w:type="dxa"/>
            <w:tcBorders>
              <w:top w:val="single" w:sz="4" w:space="0" w:color="auto"/>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52">
              <w:r>
                <w:rPr>
                  <w:color w:val="0000FF"/>
                </w:rPr>
                <w:t>383</w:t>
              </w:r>
            </w:hyperlink>
          </w:p>
        </w:tc>
      </w:tr>
    </w:tbl>
    <w:p w:rsidR="00D53A97" w:rsidRDefault="00D53A9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5"/>
        <w:gridCol w:w="1165"/>
        <w:gridCol w:w="1610"/>
        <w:gridCol w:w="1142"/>
        <w:gridCol w:w="853"/>
        <w:gridCol w:w="1397"/>
        <w:gridCol w:w="1349"/>
        <w:gridCol w:w="1301"/>
        <w:gridCol w:w="1210"/>
        <w:gridCol w:w="905"/>
        <w:gridCol w:w="1814"/>
      </w:tblGrid>
      <w:tr w:rsidR="00D53A97">
        <w:tc>
          <w:tcPr>
            <w:tcW w:w="3630" w:type="dxa"/>
            <w:gridSpan w:val="3"/>
            <w:tcBorders>
              <w:left w:val="nil"/>
            </w:tcBorders>
          </w:tcPr>
          <w:p w:rsidR="00D53A97" w:rsidRDefault="00D53A97">
            <w:pPr>
              <w:pStyle w:val="ConsPlusNormal"/>
              <w:jc w:val="center"/>
            </w:pPr>
            <w:r>
              <w:t>Код</w:t>
            </w:r>
          </w:p>
        </w:tc>
        <w:tc>
          <w:tcPr>
            <w:tcW w:w="1142" w:type="dxa"/>
            <w:vMerge w:val="restart"/>
          </w:tcPr>
          <w:p w:rsidR="00D53A97" w:rsidRDefault="00D53A97">
            <w:pPr>
              <w:pStyle w:val="ConsPlusNormal"/>
              <w:jc w:val="center"/>
            </w:pPr>
            <w:r>
              <w:t>Аналитический код</w:t>
            </w:r>
          </w:p>
        </w:tc>
        <w:tc>
          <w:tcPr>
            <w:tcW w:w="4900" w:type="dxa"/>
            <w:gridSpan w:val="4"/>
          </w:tcPr>
          <w:p w:rsidR="00D53A97" w:rsidRDefault="00D53A97">
            <w:pPr>
              <w:pStyle w:val="ConsPlusNormal"/>
              <w:jc w:val="center"/>
            </w:pPr>
            <w:r>
              <w:t>Распределено в бюджет с начала года</w:t>
            </w:r>
          </w:p>
        </w:tc>
        <w:tc>
          <w:tcPr>
            <w:tcW w:w="1210" w:type="dxa"/>
            <w:vMerge w:val="restart"/>
          </w:tcPr>
          <w:p w:rsidR="00D53A97" w:rsidRDefault="00D53A97">
            <w:pPr>
              <w:pStyle w:val="ConsPlusNormal"/>
              <w:jc w:val="center"/>
            </w:pPr>
            <w:r>
              <w:t>Перечислено в бюджет с начала года</w:t>
            </w:r>
          </w:p>
        </w:tc>
        <w:tc>
          <w:tcPr>
            <w:tcW w:w="905" w:type="dxa"/>
            <w:vMerge w:val="restart"/>
          </w:tcPr>
          <w:p w:rsidR="00D53A97" w:rsidRDefault="00D53A97">
            <w:pPr>
              <w:pStyle w:val="ConsPlusNormal"/>
              <w:jc w:val="center"/>
            </w:pPr>
            <w:r>
              <w:t>Остаток на счете</w:t>
            </w:r>
          </w:p>
        </w:tc>
        <w:tc>
          <w:tcPr>
            <w:tcW w:w="1814" w:type="dxa"/>
            <w:vMerge w:val="restart"/>
            <w:tcBorders>
              <w:right w:val="nil"/>
            </w:tcBorders>
          </w:tcPr>
          <w:p w:rsidR="00D53A97" w:rsidRDefault="00D53A97">
            <w:pPr>
              <w:pStyle w:val="ConsPlusNormal"/>
              <w:jc w:val="center"/>
            </w:pPr>
            <w:r>
              <w:t>Поступило в бюджет минуя счет, предназначенный для учета и распределения поступлений</w:t>
            </w:r>
          </w:p>
        </w:tc>
      </w:tr>
      <w:tr w:rsidR="00D53A97">
        <w:tc>
          <w:tcPr>
            <w:tcW w:w="855" w:type="dxa"/>
            <w:vMerge w:val="restart"/>
            <w:tcBorders>
              <w:left w:val="nil"/>
            </w:tcBorders>
          </w:tcPr>
          <w:p w:rsidR="00D53A97" w:rsidRDefault="00D53A97">
            <w:pPr>
              <w:pStyle w:val="ConsPlusNormal"/>
              <w:jc w:val="center"/>
            </w:pPr>
            <w:r>
              <w:t>по БК</w:t>
            </w:r>
          </w:p>
        </w:tc>
        <w:tc>
          <w:tcPr>
            <w:tcW w:w="1165" w:type="dxa"/>
            <w:vMerge w:val="restart"/>
          </w:tcPr>
          <w:p w:rsidR="00D53A97" w:rsidRDefault="00D53A97">
            <w:pPr>
              <w:pStyle w:val="ConsPlusNormal"/>
              <w:jc w:val="center"/>
            </w:pPr>
            <w:r>
              <w:t xml:space="preserve">по </w:t>
            </w:r>
            <w:hyperlink r:id="rId253">
              <w:r>
                <w:rPr>
                  <w:color w:val="0000FF"/>
                </w:rPr>
                <w:t>ОКТМО</w:t>
              </w:r>
            </w:hyperlink>
          </w:p>
        </w:tc>
        <w:tc>
          <w:tcPr>
            <w:tcW w:w="1610" w:type="dxa"/>
            <w:vMerge w:val="restart"/>
          </w:tcPr>
          <w:p w:rsidR="00D53A97" w:rsidRDefault="00D53A97">
            <w:pPr>
              <w:pStyle w:val="ConsPlusNormal"/>
              <w:jc w:val="center"/>
            </w:pPr>
            <w:r>
              <w:t>администратора поступлений по Сводному реестру</w:t>
            </w:r>
          </w:p>
        </w:tc>
        <w:tc>
          <w:tcPr>
            <w:tcW w:w="1142" w:type="dxa"/>
            <w:vMerge/>
          </w:tcPr>
          <w:p w:rsidR="00D53A97" w:rsidRDefault="00D53A97">
            <w:pPr>
              <w:pStyle w:val="ConsPlusNormal"/>
            </w:pPr>
          </w:p>
        </w:tc>
        <w:tc>
          <w:tcPr>
            <w:tcW w:w="853" w:type="dxa"/>
            <w:vMerge w:val="restart"/>
          </w:tcPr>
          <w:p w:rsidR="00D53A97" w:rsidRDefault="00D53A97">
            <w:pPr>
              <w:pStyle w:val="ConsPlusNormal"/>
              <w:jc w:val="center"/>
            </w:pPr>
            <w:r>
              <w:t>всего</w:t>
            </w:r>
          </w:p>
        </w:tc>
        <w:tc>
          <w:tcPr>
            <w:tcW w:w="4047" w:type="dxa"/>
            <w:gridSpan w:val="3"/>
          </w:tcPr>
          <w:p w:rsidR="00D53A97" w:rsidRDefault="00D53A97">
            <w:pPr>
              <w:pStyle w:val="ConsPlusNormal"/>
              <w:jc w:val="center"/>
            </w:pPr>
            <w:r>
              <w:t>в том числе:</w:t>
            </w:r>
          </w:p>
        </w:tc>
        <w:tc>
          <w:tcPr>
            <w:tcW w:w="1210" w:type="dxa"/>
            <w:vMerge/>
          </w:tcPr>
          <w:p w:rsidR="00D53A97" w:rsidRDefault="00D53A97">
            <w:pPr>
              <w:pStyle w:val="ConsPlusNormal"/>
            </w:pPr>
          </w:p>
        </w:tc>
        <w:tc>
          <w:tcPr>
            <w:tcW w:w="905" w:type="dxa"/>
            <w:vMerge/>
          </w:tcPr>
          <w:p w:rsidR="00D53A97" w:rsidRDefault="00D53A97">
            <w:pPr>
              <w:pStyle w:val="ConsPlusNormal"/>
            </w:pPr>
          </w:p>
        </w:tc>
        <w:tc>
          <w:tcPr>
            <w:tcW w:w="1814" w:type="dxa"/>
            <w:vMerge/>
            <w:tcBorders>
              <w:right w:val="nil"/>
            </w:tcBorders>
          </w:tcPr>
          <w:p w:rsidR="00D53A97" w:rsidRDefault="00D53A97">
            <w:pPr>
              <w:pStyle w:val="ConsPlusNormal"/>
            </w:pPr>
          </w:p>
        </w:tc>
      </w:tr>
      <w:tr w:rsidR="00D53A97">
        <w:tc>
          <w:tcPr>
            <w:tcW w:w="855" w:type="dxa"/>
            <w:vMerge/>
            <w:tcBorders>
              <w:left w:val="nil"/>
            </w:tcBorders>
          </w:tcPr>
          <w:p w:rsidR="00D53A97" w:rsidRDefault="00D53A97">
            <w:pPr>
              <w:pStyle w:val="ConsPlusNormal"/>
            </w:pPr>
          </w:p>
        </w:tc>
        <w:tc>
          <w:tcPr>
            <w:tcW w:w="1165" w:type="dxa"/>
            <w:vMerge/>
          </w:tcPr>
          <w:p w:rsidR="00D53A97" w:rsidRDefault="00D53A97">
            <w:pPr>
              <w:pStyle w:val="ConsPlusNormal"/>
            </w:pPr>
          </w:p>
        </w:tc>
        <w:tc>
          <w:tcPr>
            <w:tcW w:w="1610" w:type="dxa"/>
            <w:vMerge/>
          </w:tcPr>
          <w:p w:rsidR="00D53A97" w:rsidRDefault="00D53A97">
            <w:pPr>
              <w:pStyle w:val="ConsPlusNormal"/>
            </w:pPr>
          </w:p>
        </w:tc>
        <w:tc>
          <w:tcPr>
            <w:tcW w:w="1142" w:type="dxa"/>
            <w:vMerge/>
          </w:tcPr>
          <w:p w:rsidR="00D53A97" w:rsidRDefault="00D53A97">
            <w:pPr>
              <w:pStyle w:val="ConsPlusNormal"/>
            </w:pPr>
          </w:p>
        </w:tc>
        <w:tc>
          <w:tcPr>
            <w:tcW w:w="853" w:type="dxa"/>
            <w:vMerge/>
          </w:tcPr>
          <w:p w:rsidR="00D53A97" w:rsidRDefault="00D53A97">
            <w:pPr>
              <w:pStyle w:val="ConsPlusNormal"/>
            </w:pPr>
          </w:p>
        </w:tc>
        <w:tc>
          <w:tcPr>
            <w:tcW w:w="1397" w:type="dxa"/>
          </w:tcPr>
          <w:p w:rsidR="00D53A97" w:rsidRDefault="00D53A97">
            <w:pPr>
              <w:pStyle w:val="ConsPlusNormal"/>
              <w:jc w:val="center"/>
            </w:pPr>
            <w:r>
              <w:t>поступило платежей</w:t>
            </w:r>
          </w:p>
        </w:tc>
        <w:tc>
          <w:tcPr>
            <w:tcW w:w="1349" w:type="dxa"/>
          </w:tcPr>
          <w:p w:rsidR="00D53A97" w:rsidRDefault="00D53A97">
            <w:pPr>
              <w:pStyle w:val="ConsPlusNormal"/>
              <w:jc w:val="center"/>
            </w:pPr>
            <w:proofErr w:type="spellStart"/>
            <w:r>
              <w:t>внутриказначейские</w:t>
            </w:r>
            <w:proofErr w:type="spellEnd"/>
            <w:r>
              <w:t xml:space="preserve"> операции</w:t>
            </w:r>
          </w:p>
        </w:tc>
        <w:tc>
          <w:tcPr>
            <w:tcW w:w="1301" w:type="dxa"/>
          </w:tcPr>
          <w:p w:rsidR="00D53A97" w:rsidRDefault="00D53A97">
            <w:pPr>
              <w:pStyle w:val="ConsPlusNormal"/>
              <w:jc w:val="center"/>
            </w:pPr>
            <w:r>
              <w:t>возвращено платежей</w:t>
            </w:r>
          </w:p>
        </w:tc>
        <w:tc>
          <w:tcPr>
            <w:tcW w:w="1210" w:type="dxa"/>
            <w:vMerge/>
          </w:tcPr>
          <w:p w:rsidR="00D53A97" w:rsidRDefault="00D53A97">
            <w:pPr>
              <w:pStyle w:val="ConsPlusNormal"/>
            </w:pPr>
          </w:p>
        </w:tc>
        <w:tc>
          <w:tcPr>
            <w:tcW w:w="905" w:type="dxa"/>
            <w:vMerge/>
          </w:tcPr>
          <w:p w:rsidR="00D53A97" w:rsidRDefault="00D53A97">
            <w:pPr>
              <w:pStyle w:val="ConsPlusNormal"/>
            </w:pPr>
          </w:p>
        </w:tc>
        <w:tc>
          <w:tcPr>
            <w:tcW w:w="1814" w:type="dxa"/>
            <w:vMerge/>
            <w:tcBorders>
              <w:right w:val="nil"/>
            </w:tcBorders>
          </w:tcPr>
          <w:p w:rsidR="00D53A97" w:rsidRDefault="00D53A97">
            <w:pPr>
              <w:pStyle w:val="ConsPlusNormal"/>
            </w:pPr>
          </w:p>
        </w:tc>
      </w:tr>
      <w:tr w:rsidR="00D53A97">
        <w:tc>
          <w:tcPr>
            <w:tcW w:w="855" w:type="dxa"/>
            <w:tcBorders>
              <w:left w:val="nil"/>
            </w:tcBorders>
          </w:tcPr>
          <w:p w:rsidR="00D53A97" w:rsidRDefault="00D53A97">
            <w:pPr>
              <w:pStyle w:val="ConsPlusNormal"/>
              <w:jc w:val="center"/>
            </w:pPr>
            <w:r>
              <w:t>1</w:t>
            </w:r>
          </w:p>
        </w:tc>
        <w:tc>
          <w:tcPr>
            <w:tcW w:w="1165" w:type="dxa"/>
          </w:tcPr>
          <w:p w:rsidR="00D53A97" w:rsidRDefault="00D53A97">
            <w:pPr>
              <w:pStyle w:val="ConsPlusNormal"/>
              <w:jc w:val="center"/>
            </w:pPr>
            <w:r>
              <w:t>2</w:t>
            </w:r>
          </w:p>
        </w:tc>
        <w:tc>
          <w:tcPr>
            <w:tcW w:w="1610" w:type="dxa"/>
          </w:tcPr>
          <w:p w:rsidR="00D53A97" w:rsidRDefault="00D53A97">
            <w:pPr>
              <w:pStyle w:val="ConsPlusNormal"/>
              <w:jc w:val="center"/>
            </w:pPr>
            <w:r>
              <w:t>3</w:t>
            </w:r>
          </w:p>
        </w:tc>
        <w:tc>
          <w:tcPr>
            <w:tcW w:w="1142" w:type="dxa"/>
          </w:tcPr>
          <w:p w:rsidR="00D53A97" w:rsidRDefault="00D53A97">
            <w:pPr>
              <w:pStyle w:val="ConsPlusNormal"/>
              <w:jc w:val="center"/>
            </w:pPr>
            <w:r>
              <w:t>4</w:t>
            </w:r>
          </w:p>
        </w:tc>
        <w:tc>
          <w:tcPr>
            <w:tcW w:w="853" w:type="dxa"/>
          </w:tcPr>
          <w:p w:rsidR="00D53A97" w:rsidRDefault="00D53A97">
            <w:pPr>
              <w:pStyle w:val="ConsPlusNormal"/>
              <w:jc w:val="center"/>
            </w:pPr>
            <w:r>
              <w:t>5</w:t>
            </w:r>
          </w:p>
        </w:tc>
        <w:tc>
          <w:tcPr>
            <w:tcW w:w="1397" w:type="dxa"/>
          </w:tcPr>
          <w:p w:rsidR="00D53A97" w:rsidRDefault="00D53A97">
            <w:pPr>
              <w:pStyle w:val="ConsPlusNormal"/>
              <w:jc w:val="center"/>
            </w:pPr>
            <w:r>
              <w:t>6</w:t>
            </w:r>
          </w:p>
        </w:tc>
        <w:tc>
          <w:tcPr>
            <w:tcW w:w="1349" w:type="dxa"/>
          </w:tcPr>
          <w:p w:rsidR="00D53A97" w:rsidRDefault="00D53A97">
            <w:pPr>
              <w:pStyle w:val="ConsPlusNormal"/>
              <w:jc w:val="center"/>
            </w:pPr>
            <w:r>
              <w:t>7</w:t>
            </w:r>
          </w:p>
        </w:tc>
        <w:tc>
          <w:tcPr>
            <w:tcW w:w="1301" w:type="dxa"/>
          </w:tcPr>
          <w:p w:rsidR="00D53A97" w:rsidRDefault="00D53A97">
            <w:pPr>
              <w:pStyle w:val="ConsPlusNormal"/>
              <w:jc w:val="center"/>
            </w:pPr>
            <w:r>
              <w:t>8</w:t>
            </w:r>
          </w:p>
        </w:tc>
        <w:tc>
          <w:tcPr>
            <w:tcW w:w="1210" w:type="dxa"/>
          </w:tcPr>
          <w:p w:rsidR="00D53A97" w:rsidRDefault="00D53A97">
            <w:pPr>
              <w:pStyle w:val="ConsPlusNormal"/>
              <w:jc w:val="center"/>
            </w:pPr>
            <w:r>
              <w:t>9</w:t>
            </w:r>
          </w:p>
        </w:tc>
        <w:tc>
          <w:tcPr>
            <w:tcW w:w="905" w:type="dxa"/>
          </w:tcPr>
          <w:p w:rsidR="00D53A97" w:rsidRDefault="00D53A97">
            <w:pPr>
              <w:pStyle w:val="ConsPlusNormal"/>
              <w:jc w:val="center"/>
            </w:pPr>
            <w:r>
              <w:t>10</w:t>
            </w:r>
          </w:p>
        </w:tc>
        <w:tc>
          <w:tcPr>
            <w:tcW w:w="1814" w:type="dxa"/>
            <w:tcBorders>
              <w:right w:val="nil"/>
            </w:tcBorders>
          </w:tcPr>
          <w:p w:rsidR="00D53A97" w:rsidRDefault="00D53A97">
            <w:pPr>
              <w:pStyle w:val="ConsPlusNormal"/>
              <w:jc w:val="center"/>
            </w:pPr>
            <w:r>
              <w:t>11</w:t>
            </w:r>
          </w:p>
        </w:tc>
      </w:tr>
      <w:tr w:rsidR="00D53A97">
        <w:tblPrEx>
          <w:tblBorders>
            <w:left w:val="single" w:sz="4" w:space="0" w:color="auto"/>
            <w:right w:val="single" w:sz="4" w:space="0" w:color="auto"/>
          </w:tblBorders>
        </w:tblPrEx>
        <w:tc>
          <w:tcPr>
            <w:tcW w:w="855" w:type="dxa"/>
          </w:tcPr>
          <w:p w:rsidR="00D53A97" w:rsidRDefault="00D53A97">
            <w:pPr>
              <w:pStyle w:val="ConsPlusNormal"/>
            </w:pPr>
          </w:p>
        </w:tc>
        <w:tc>
          <w:tcPr>
            <w:tcW w:w="1165" w:type="dxa"/>
          </w:tcPr>
          <w:p w:rsidR="00D53A97" w:rsidRDefault="00D53A97">
            <w:pPr>
              <w:pStyle w:val="ConsPlusNormal"/>
            </w:pPr>
          </w:p>
        </w:tc>
        <w:tc>
          <w:tcPr>
            <w:tcW w:w="1610" w:type="dxa"/>
          </w:tcPr>
          <w:p w:rsidR="00D53A97" w:rsidRDefault="00D53A97">
            <w:pPr>
              <w:pStyle w:val="ConsPlusNormal"/>
            </w:pPr>
          </w:p>
        </w:tc>
        <w:tc>
          <w:tcPr>
            <w:tcW w:w="1142" w:type="dxa"/>
          </w:tcPr>
          <w:p w:rsidR="00D53A97" w:rsidRDefault="00D53A97">
            <w:pPr>
              <w:pStyle w:val="ConsPlusNormal"/>
            </w:pPr>
          </w:p>
        </w:tc>
        <w:tc>
          <w:tcPr>
            <w:tcW w:w="853" w:type="dxa"/>
          </w:tcPr>
          <w:p w:rsidR="00D53A97" w:rsidRDefault="00D53A97">
            <w:pPr>
              <w:pStyle w:val="ConsPlusNormal"/>
            </w:pPr>
          </w:p>
        </w:tc>
        <w:tc>
          <w:tcPr>
            <w:tcW w:w="1397" w:type="dxa"/>
          </w:tcPr>
          <w:p w:rsidR="00D53A97" w:rsidRDefault="00D53A97">
            <w:pPr>
              <w:pStyle w:val="ConsPlusNormal"/>
            </w:pPr>
          </w:p>
        </w:tc>
        <w:tc>
          <w:tcPr>
            <w:tcW w:w="1349" w:type="dxa"/>
          </w:tcPr>
          <w:p w:rsidR="00D53A97" w:rsidRDefault="00D53A97">
            <w:pPr>
              <w:pStyle w:val="ConsPlusNormal"/>
            </w:pPr>
          </w:p>
        </w:tc>
        <w:tc>
          <w:tcPr>
            <w:tcW w:w="1301" w:type="dxa"/>
          </w:tcPr>
          <w:p w:rsidR="00D53A97" w:rsidRDefault="00D53A97">
            <w:pPr>
              <w:pStyle w:val="ConsPlusNormal"/>
            </w:pPr>
          </w:p>
        </w:tc>
        <w:tc>
          <w:tcPr>
            <w:tcW w:w="1210" w:type="dxa"/>
          </w:tcPr>
          <w:p w:rsidR="00D53A97" w:rsidRDefault="00D53A97">
            <w:pPr>
              <w:pStyle w:val="ConsPlusNormal"/>
            </w:pPr>
          </w:p>
        </w:tc>
        <w:tc>
          <w:tcPr>
            <w:tcW w:w="905" w:type="dxa"/>
          </w:tcPr>
          <w:p w:rsidR="00D53A97" w:rsidRDefault="00D53A97">
            <w:pPr>
              <w:pStyle w:val="ConsPlusNormal"/>
            </w:pPr>
          </w:p>
        </w:tc>
        <w:tc>
          <w:tcPr>
            <w:tcW w:w="1814" w:type="dxa"/>
          </w:tcPr>
          <w:p w:rsidR="00D53A97" w:rsidRDefault="00D53A97">
            <w:pPr>
              <w:pStyle w:val="ConsPlusNormal"/>
            </w:pPr>
          </w:p>
        </w:tc>
      </w:tr>
      <w:tr w:rsidR="00D53A97">
        <w:tblPrEx>
          <w:tblBorders>
            <w:left w:val="single" w:sz="4" w:space="0" w:color="auto"/>
            <w:right w:val="single" w:sz="4" w:space="0" w:color="auto"/>
          </w:tblBorders>
        </w:tblPrEx>
        <w:tc>
          <w:tcPr>
            <w:tcW w:w="855" w:type="dxa"/>
          </w:tcPr>
          <w:p w:rsidR="00D53A97" w:rsidRDefault="00D53A97">
            <w:pPr>
              <w:pStyle w:val="ConsPlusNormal"/>
            </w:pPr>
          </w:p>
        </w:tc>
        <w:tc>
          <w:tcPr>
            <w:tcW w:w="1165" w:type="dxa"/>
          </w:tcPr>
          <w:p w:rsidR="00D53A97" w:rsidRDefault="00D53A97">
            <w:pPr>
              <w:pStyle w:val="ConsPlusNormal"/>
            </w:pPr>
          </w:p>
        </w:tc>
        <w:tc>
          <w:tcPr>
            <w:tcW w:w="1610" w:type="dxa"/>
          </w:tcPr>
          <w:p w:rsidR="00D53A97" w:rsidRDefault="00D53A97">
            <w:pPr>
              <w:pStyle w:val="ConsPlusNormal"/>
            </w:pPr>
          </w:p>
        </w:tc>
        <w:tc>
          <w:tcPr>
            <w:tcW w:w="1142" w:type="dxa"/>
          </w:tcPr>
          <w:p w:rsidR="00D53A97" w:rsidRDefault="00D53A97">
            <w:pPr>
              <w:pStyle w:val="ConsPlusNormal"/>
            </w:pPr>
          </w:p>
        </w:tc>
        <w:tc>
          <w:tcPr>
            <w:tcW w:w="853" w:type="dxa"/>
          </w:tcPr>
          <w:p w:rsidR="00D53A97" w:rsidRDefault="00D53A97">
            <w:pPr>
              <w:pStyle w:val="ConsPlusNormal"/>
            </w:pPr>
          </w:p>
        </w:tc>
        <w:tc>
          <w:tcPr>
            <w:tcW w:w="1397" w:type="dxa"/>
          </w:tcPr>
          <w:p w:rsidR="00D53A97" w:rsidRDefault="00D53A97">
            <w:pPr>
              <w:pStyle w:val="ConsPlusNormal"/>
            </w:pPr>
          </w:p>
        </w:tc>
        <w:tc>
          <w:tcPr>
            <w:tcW w:w="1349" w:type="dxa"/>
          </w:tcPr>
          <w:p w:rsidR="00D53A97" w:rsidRDefault="00D53A97">
            <w:pPr>
              <w:pStyle w:val="ConsPlusNormal"/>
            </w:pPr>
          </w:p>
        </w:tc>
        <w:tc>
          <w:tcPr>
            <w:tcW w:w="1301" w:type="dxa"/>
          </w:tcPr>
          <w:p w:rsidR="00D53A97" w:rsidRDefault="00D53A97">
            <w:pPr>
              <w:pStyle w:val="ConsPlusNormal"/>
            </w:pPr>
          </w:p>
        </w:tc>
        <w:tc>
          <w:tcPr>
            <w:tcW w:w="1210" w:type="dxa"/>
          </w:tcPr>
          <w:p w:rsidR="00D53A97" w:rsidRDefault="00D53A97">
            <w:pPr>
              <w:pStyle w:val="ConsPlusNormal"/>
            </w:pPr>
          </w:p>
        </w:tc>
        <w:tc>
          <w:tcPr>
            <w:tcW w:w="905" w:type="dxa"/>
          </w:tcPr>
          <w:p w:rsidR="00D53A97" w:rsidRDefault="00D53A97">
            <w:pPr>
              <w:pStyle w:val="ConsPlusNormal"/>
            </w:pPr>
          </w:p>
        </w:tc>
        <w:tc>
          <w:tcPr>
            <w:tcW w:w="1814" w:type="dxa"/>
          </w:tcPr>
          <w:p w:rsidR="00D53A97" w:rsidRDefault="00D53A97">
            <w:pPr>
              <w:pStyle w:val="ConsPlusNormal"/>
            </w:pPr>
          </w:p>
        </w:tc>
      </w:tr>
      <w:tr w:rsidR="00D53A97">
        <w:tblPrEx>
          <w:tblBorders>
            <w:left w:val="single" w:sz="4" w:space="0" w:color="auto"/>
            <w:right w:val="single" w:sz="4" w:space="0" w:color="auto"/>
          </w:tblBorders>
        </w:tblPrEx>
        <w:tc>
          <w:tcPr>
            <w:tcW w:w="855" w:type="dxa"/>
          </w:tcPr>
          <w:p w:rsidR="00D53A97" w:rsidRDefault="00D53A97">
            <w:pPr>
              <w:pStyle w:val="ConsPlusNormal"/>
            </w:pPr>
          </w:p>
        </w:tc>
        <w:tc>
          <w:tcPr>
            <w:tcW w:w="1165" w:type="dxa"/>
          </w:tcPr>
          <w:p w:rsidR="00D53A97" w:rsidRDefault="00D53A97">
            <w:pPr>
              <w:pStyle w:val="ConsPlusNormal"/>
            </w:pPr>
          </w:p>
        </w:tc>
        <w:tc>
          <w:tcPr>
            <w:tcW w:w="1610" w:type="dxa"/>
          </w:tcPr>
          <w:p w:rsidR="00D53A97" w:rsidRDefault="00D53A97">
            <w:pPr>
              <w:pStyle w:val="ConsPlusNormal"/>
            </w:pPr>
          </w:p>
        </w:tc>
        <w:tc>
          <w:tcPr>
            <w:tcW w:w="1142" w:type="dxa"/>
          </w:tcPr>
          <w:p w:rsidR="00D53A97" w:rsidRDefault="00D53A97">
            <w:pPr>
              <w:pStyle w:val="ConsPlusNormal"/>
            </w:pPr>
          </w:p>
        </w:tc>
        <w:tc>
          <w:tcPr>
            <w:tcW w:w="853" w:type="dxa"/>
          </w:tcPr>
          <w:p w:rsidR="00D53A97" w:rsidRDefault="00D53A97">
            <w:pPr>
              <w:pStyle w:val="ConsPlusNormal"/>
            </w:pPr>
          </w:p>
        </w:tc>
        <w:tc>
          <w:tcPr>
            <w:tcW w:w="1397" w:type="dxa"/>
          </w:tcPr>
          <w:p w:rsidR="00D53A97" w:rsidRDefault="00D53A97">
            <w:pPr>
              <w:pStyle w:val="ConsPlusNormal"/>
            </w:pPr>
          </w:p>
        </w:tc>
        <w:tc>
          <w:tcPr>
            <w:tcW w:w="1349" w:type="dxa"/>
          </w:tcPr>
          <w:p w:rsidR="00D53A97" w:rsidRDefault="00D53A97">
            <w:pPr>
              <w:pStyle w:val="ConsPlusNormal"/>
            </w:pPr>
          </w:p>
        </w:tc>
        <w:tc>
          <w:tcPr>
            <w:tcW w:w="1301" w:type="dxa"/>
          </w:tcPr>
          <w:p w:rsidR="00D53A97" w:rsidRDefault="00D53A97">
            <w:pPr>
              <w:pStyle w:val="ConsPlusNormal"/>
            </w:pPr>
          </w:p>
        </w:tc>
        <w:tc>
          <w:tcPr>
            <w:tcW w:w="1210" w:type="dxa"/>
          </w:tcPr>
          <w:p w:rsidR="00D53A97" w:rsidRDefault="00D53A97">
            <w:pPr>
              <w:pStyle w:val="ConsPlusNormal"/>
            </w:pPr>
          </w:p>
        </w:tc>
        <w:tc>
          <w:tcPr>
            <w:tcW w:w="905" w:type="dxa"/>
          </w:tcPr>
          <w:p w:rsidR="00D53A97" w:rsidRDefault="00D53A97">
            <w:pPr>
              <w:pStyle w:val="ConsPlusNormal"/>
            </w:pPr>
          </w:p>
        </w:tc>
        <w:tc>
          <w:tcPr>
            <w:tcW w:w="1814" w:type="dxa"/>
          </w:tcPr>
          <w:p w:rsidR="00D53A97" w:rsidRDefault="00D53A97">
            <w:pPr>
              <w:pStyle w:val="ConsPlusNormal"/>
            </w:pPr>
          </w:p>
        </w:tc>
      </w:tr>
      <w:tr w:rsidR="00D53A97">
        <w:tblPrEx>
          <w:tblBorders>
            <w:left w:val="single" w:sz="4" w:space="0" w:color="auto"/>
            <w:right w:val="single" w:sz="4" w:space="0" w:color="auto"/>
          </w:tblBorders>
        </w:tblPrEx>
        <w:tc>
          <w:tcPr>
            <w:tcW w:w="855" w:type="dxa"/>
          </w:tcPr>
          <w:p w:rsidR="00D53A97" w:rsidRDefault="00D53A97">
            <w:pPr>
              <w:pStyle w:val="ConsPlusNormal"/>
            </w:pPr>
          </w:p>
        </w:tc>
        <w:tc>
          <w:tcPr>
            <w:tcW w:w="1165" w:type="dxa"/>
          </w:tcPr>
          <w:p w:rsidR="00D53A97" w:rsidRDefault="00D53A97">
            <w:pPr>
              <w:pStyle w:val="ConsPlusNormal"/>
            </w:pPr>
          </w:p>
        </w:tc>
        <w:tc>
          <w:tcPr>
            <w:tcW w:w="1610" w:type="dxa"/>
          </w:tcPr>
          <w:p w:rsidR="00D53A97" w:rsidRDefault="00D53A97">
            <w:pPr>
              <w:pStyle w:val="ConsPlusNormal"/>
            </w:pPr>
          </w:p>
        </w:tc>
        <w:tc>
          <w:tcPr>
            <w:tcW w:w="1142" w:type="dxa"/>
          </w:tcPr>
          <w:p w:rsidR="00D53A97" w:rsidRDefault="00D53A97">
            <w:pPr>
              <w:pStyle w:val="ConsPlusNormal"/>
            </w:pPr>
          </w:p>
        </w:tc>
        <w:tc>
          <w:tcPr>
            <w:tcW w:w="853" w:type="dxa"/>
          </w:tcPr>
          <w:p w:rsidR="00D53A97" w:rsidRDefault="00D53A97">
            <w:pPr>
              <w:pStyle w:val="ConsPlusNormal"/>
            </w:pPr>
          </w:p>
        </w:tc>
        <w:tc>
          <w:tcPr>
            <w:tcW w:w="1397" w:type="dxa"/>
          </w:tcPr>
          <w:p w:rsidR="00D53A97" w:rsidRDefault="00D53A97">
            <w:pPr>
              <w:pStyle w:val="ConsPlusNormal"/>
            </w:pPr>
          </w:p>
        </w:tc>
        <w:tc>
          <w:tcPr>
            <w:tcW w:w="1349" w:type="dxa"/>
          </w:tcPr>
          <w:p w:rsidR="00D53A97" w:rsidRDefault="00D53A97">
            <w:pPr>
              <w:pStyle w:val="ConsPlusNormal"/>
            </w:pPr>
          </w:p>
        </w:tc>
        <w:tc>
          <w:tcPr>
            <w:tcW w:w="1301" w:type="dxa"/>
          </w:tcPr>
          <w:p w:rsidR="00D53A97" w:rsidRDefault="00D53A97">
            <w:pPr>
              <w:pStyle w:val="ConsPlusNormal"/>
            </w:pPr>
          </w:p>
        </w:tc>
        <w:tc>
          <w:tcPr>
            <w:tcW w:w="1210" w:type="dxa"/>
          </w:tcPr>
          <w:p w:rsidR="00D53A97" w:rsidRDefault="00D53A97">
            <w:pPr>
              <w:pStyle w:val="ConsPlusNormal"/>
            </w:pPr>
          </w:p>
        </w:tc>
        <w:tc>
          <w:tcPr>
            <w:tcW w:w="905" w:type="dxa"/>
          </w:tcPr>
          <w:p w:rsidR="00D53A97" w:rsidRDefault="00D53A97">
            <w:pPr>
              <w:pStyle w:val="ConsPlusNormal"/>
            </w:pPr>
          </w:p>
        </w:tc>
        <w:tc>
          <w:tcPr>
            <w:tcW w:w="1814" w:type="dxa"/>
          </w:tcPr>
          <w:p w:rsidR="00D53A97" w:rsidRDefault="00D53A97">
            <w:pPr>
              <w:pStyle w:val="ConsPlusNormal"/>
            </w:pPr>
          </w:p>
        </w:tc>
      </w:tr>
      <w:tr w:rsidR="00D53A97">
        <w:tblPrEx>
          <w:tblBorders>
            <w:left w:val="single" w:sz="4" w:space="0" w:color="auto"/>
            <w:right w:val="single" w:sz="4" w:space="0" w:color="auto"/>
          </w:tblBorders>
        </w:tblPrEx>
        <w:tc>
          <w:tcPr>
            <w:tcW w:w="855" w:type="dxa"/>
          </w:tcPr>
          <w:p w:rsidR="00D53A97" w:rsidRDefault="00D53A97">
            <w:pPr>
              <w:pStyle w:val="ConsPlusNormal"/>
            </w:pPr>
          </w:p>
        </w:tc>
        <w:tc>
          <w:tcPr>
            <w:tcW w:w="1165" w:type="dxa"/>
          </w:tcPr>
          <w:p w:rsidR="00D53A97" w:rsidRDefault="00D53A97">
            <w:pPr>
              <w:pStyle w:val="ConsPlusNormal"/>
            </w:pPr>
          </w:p>
        </w:tc>
        <w:tc>
          <w:tcPr>
            <w:tcW w:w="1610" w:type="dxa"/>
          </w:tcPr>
          <w:p w:rsidR="00D53A97" w:rsidRDefault="00D53A97">
            <w:pPr>
              <w:pStyle w:val="ConsPlusNormal"/>
            </w:pPr>
          </w:p>
        </w:tc>
        <w:tc>
          <w:tcPr>
            <w:tcW w:w="1142" w:type="dxa"/>
          </w:tcPr>
          <w:p w:rsidR="00D53A97" w:rsidRDefault="00D53A97">
            <w:pPr>
              <w:pStyle w:val="ConsPlusNormal"/>
            </w:pPr>
          </w:p>
        </w:tc>
        <w:tc>
          <w:tcPr>
            <w:tcW w:w="853" w:type="dxa"/>
          </w:tcPr>
          <w:p w:rsidR="00D53A97" w:rsidRDefault="00D53A97">
            <w:pPr>
              <w:pStyle w:val="ConsPlusNormal"/>
            </w:pPr>
          </w:p>
        </w:tc>
        <w:tc>
          <w:tcPr>
            <w:tcW w:w="1397" w:type="dxa"/>
          </w:tcPr>
          <w:p w:rsidR="00D53A97" w:rsidRDefault="00D53A97">
            <w:pPr>
              <w:pStyle w:val="ConsPlusNormal"/>
            </w:pPr>
          </w:p>
        </w:tc>
        <w:tc>
          <w:tcPr>
            <w:tcW w:w="1349" w:type="dxa"/>
          </w:tcPr>
          <w:p w:rsidR="00D53A97" w:rsidRDefault="00D53A97">
            <w:pPr>
              <w:pStyle w:val="ConsPlusNormal"/>
            </w:pPr>
          </w:p>
        </w:tc>
        <w:tc>
          <w:tcPr>
            <w:tcW w:w="1301" w:type="dxa"/>
          </w:tcPr>
          <w:p w:rsidR="00D53A97" w:rsidRDefault="00D53A97">
            <w:pPr>
              <w:pStyle w:val="ConsPlusNormal"/>
            </w:pPr>
          </w:p>
        </w:tc>
        <w:tc>
          <w:tcPr>
            <w:tcW w:w="1210" w:type="dxa"/>
          </w:tcPr>
          <w:p w:rsidR="00D53A97" w:rsidRDefault="00D53A97">
            <w:pPr>
              <w:pStyle w:val="ConsPlusNormal"/>
            </w:pPr>
          </w:p>
        </w:tc>
        <w:tc>
          <w:tcPr>
            <w:tcW w:w="905" w:type="dxa"/>
          </w:tcPr>
          <w:p w:rsidR="00D53A97" w:rsidRDefault="00D53A97">
            <w:pPr>
              <w:pStyle w:val="ConsPlusNormal"/>
            </w:pPr>
          </w:p>
        </w:tc>
        <w:tc>
          <w:tcPr>
            <w:tcW w:w="1814" w:type="dxa"/>
          </w:tcPr>
          <w:p w:rsidR="00D53A97" w:rsidRDefault="00D53A97">
            <w:pPr>
              <w:pStyle w:val="ConsPlusNormal"/>
            </w:pPr>
          </w:p>
        </w:tc>
      </w:tr>
      <w:tr w:rsidR="00D53A97">
        <w:tblPrEx>
          <w:tblBorders>
            <w:left w:val="single" w:sz="4" w:space="0" w:color="auto"/>
            <w:right w:val="single" w:sz="4" w:space="0" w:color="auto"/>
          </w:tblBorders>
        </w:tblPrEx>
        <w:tc>
          <w:tcPr>
            <w:tcW w:w="855" w:type="dxa"/>
          </w:tcPr>
          <w:p w:rsidR="00D53A97" w:rsidRDefault="00D53A97">
            <w:pPr>
              <w:pStyle w:val="ConsPlusNormal"/>
            </w:pPr>
          </w:p>
        </w:tc>
        <w:tc>
          <w:tcPr>
            <w:tcW w:w="1165" w:type="dxa"/>
          </w:tcPr>
          <w:p w:rsidR="00D53A97" w:rsidRDefault="00D53A97">
            <w:pPr>
              <w:pStyle w:val="ConsPlusNormal"/>
            </w:pPr>
          </w:p>
        </w:tc>
        <w:tc>
          <w:tcPr>
            <w:tcW w:w="1610" w:type="dxa"/>
          </w:tcPr>
          <w:p w:rsidR="00D53A97" w:rsidRDefault="00D53A97">
            <w:pPr>
              <w:pStyle w:val="ConsPlusNormal"/>
            </w:pPr>
          </w:p>
        </w:tc>
        <w:tc>
          <w:tcPr>
            <w:tcW w:w="1142" w:type="dxa"/>
          </w:tcPr>
          <w:p w:rsidR="00D53A97" w:rsidRDefault="00D53A97">
            <w:pPr>
              <w:pStyle w:val="ConsPlusNormal"/>
            </w:pPr>
          </w:p>
        </w:tc>
        <w:tc>
          <w:tcPr>
            <w:tcW w:w="853" w:type="dxa"/>
          </w:tcPr>
          <w:p w:rsidR="00D53A97" w:rsidRDefault="00D53A97">
            <w:pPr>
              <w:pStyle w:val="ConsPlusNormal"/>
            </w:pPr>
          </w:p>
        </w:tc>
        <w:tc>
          <w:tcPr>
            <w:tcW w:w="1397" w:type="dxa"/>
          </w:tcPr>
          <w:p w:rsidR="00D53A97" w:rsidRDefault="00D53A97">
            <w:pPr>
              <w:pStyle w:val="ConsPlusNormal"/>
            </w:pPr>
          </w:p>
        </w:tc>
        <w:tc>
          <w:tcPr>
            <w:tcW w:w="1349" w:type="dxa"/>
          </w:tcPr>
          <w:p w:rsidR="00D53A97" w:rsidRDefault="00D53A97">
            <w:pPr>
              <w:pStyle w:val="ConsPlusNormal"/>
            </w:pPr>
          </w:p>
        </w:tc>
        <w:tc>
          <w:tcPr>
            <w:tcW w:w="1301" w:type="dxa"/>
          </w:tcPr>
          <w:p w:rsidR="00D53A97" w:rsidRDefault="00D53A97">
            <w:pPr>
              <w:pStyle w:val="ConsPlusNormal"/>
            </w:pPr>
          </w:p>
        </w:tc>
        <w:tc>
          <w:tcPr>
            <w:tcW w:w="1210" w:type="dxa"/>
          </w:tcPr>
          <w:p w:rsidR="00D53A97" w:rsidRDefault="00D53A97">
            <w:pPr>
              <w:pStyle w:val="ConsPlusNormal"/>
            </w:pPr>
          </w:p>
        </w:tc>
        <w:tc>
          <w:tcPr>
            <w:tcW w:w="905" w:type="dxa"/>
          </w:tcPr>
          <w:p w:rsidR="00D53A97" w:rsidRDefault="00D53A97">
            <w:pPr>
              <w:pStyle w:val="ConsPlusNormal"/>
            </w:pPr>
          </w:p>
        </w:tc>
        <w:tc>
          <w:tcPr>
            <w:tcW w:w="1814" w:type="dxa"/>
          </w:tcPr>
          <w:p w:rsidR="00D53A97" w:rsidRDefault="00D53A97">
            <w:pPr>
              <w:pStyle w:val="ConsPlusNormal"/>
            </w:pPr>
          </w:p>
        </w:tc>
      </w:tr>
      <w:tr w:rsidR="00D53A97">
        <w:tblPrEx>
          <w:tblBorders>
            <w:left w:val="single" w:sz="4" w:space="0" w:color="auto"/>
            <w:right w:val="single" w:sz="4" w:space="0" w:color="auto"/>
          </w:tblBorders>
        </w:tblPrEx>
        <w:tc>
          <w:tcPr>
            <w:tcW w:w="855" w:type="dxa"/>
          </w:tcPr>
          <w:p w:rsidR="00D53A97" w:rsidRDefault="00D53A97">
            <w:pPr>
              <w:pStyle w:val="ConsPlusNormal"/>
            </w:pPr>
          </w:p>
        </w:tc>
        <w:tc>
          <w:tcPr>
            <w:tcW w:w="1165" w:type="dxa"/>
          </w:tcPr>
          <w:p w:rsidR="00D53A97" w:rsidRDefault="00D53A97">
            <w:pPr>
              <w:pStyle w:val="ConsPlusNormal"/>
            </w:pPr>
          </w:p>
        </w:tc>
        <w:tc>
          <w:tcPr>
            <w:tcW w:w="1610" w:type="dxa"/>
          </w:tcPr>
          <w:p w:rsidR="00D53A97" w:rsidRDefault="00D53A97">
            <w:pPr>
              <w:pStyle w:val="ConsPlusNormal"/>
            </w:pPr>
          </w:p>
        </w:tc>
        <w:tc>
          <w:tcPr>
            <w:tcW w:w="1142" w:type="dxa"/>
          </w:tcPr>
          <w:p w:rsidR="00D53A97" w:rsidRDefault="00D53A97">
            <w:pPr>
              <w:pStyle w:val="ConsPlusNormal"/>
            </w:pPr>
          </w:p>
        </w:tc>
        <w:tc>
          <w:tcPr>
            <w:tcW w:w="853" w:type="dxa"/>
          </w:tcPr>
          <w:p w:rsidR="00D53A97" w:rsidRDefault="00D53A97">
            <w:pPr>
              <w:pStyle w:val="ConsPlusNormal"/>
            </w:pPr>
          </w:p>
        </w:tc>
        <w:tc>
          <w:tcPr>
            <w:tcW w:w="1397" w:type="dxa"/>
          </w:tcPr>
          <w:p w:rsidR="00D53A97" w:rsidRDefault="00D53A97">
            <w:pPr>
              <w:pStyle w:val="ConsPlusNormal"/>
            </w:pPr>
          </w:p>
        </w:tc>
        <w:tc>
          <w:tcPr>
            <w:tcW w:w="1349" w:type="dxa"/>
          </w:tcPr>
          <w:p w:rsidR="00D53A97" w:rsidRDefault="00D53A97">
            <w:pPr>
              <w:pStyle w:val="ConsPlusNormal"/>
            </w:pPr>
          </w:p>
        </w:tc>
        <w:tc>
          <w:tcPr>
            <w:tcW w:w="1301" w:type="dxa"/>
          </w:tcPr>
          <w:p w:rsidR="00D53A97" w:rsidRDefault="00D53A97">
            <w:pPr>
              <w:pStyle w:val="ConsPlusNormal"/>
            </w:pPr>
          </w:p>
        </w:tc>
        <w:tc>
          <w:tcPr>
            <w:tcW w:w="1210" w:type="dxa"/>
          </w:tcPr>
          <w:p w:rsidR="00D53A97" w:rsidRDefault="00D53A97">
            <w:pPr>
              <w:pStyle w:val="ConsPlusNormal"/>
            </w:pPr>
          </w:p>
        </w:tc>
        <w:tc>
          <w:tcPr>
            <w:tcW w:w="905" w:type="dxa"/>
          </w:tcPr>
          <w:p w:rsidR="00D53A97" w:rsidRDefault="00D53A97">
            <w:pPr>
              <w:pStyle w:val="ConsPlusNormal"/>
            </w:pPr>
          </w:p>
        </w:tc>
        <w:tc>
          <w:tcPr>
            <w:tcW w:w="1814" w:type="dxa"/>
          </w:tcPr>
          <w:p w:rsidR="00D53A97" w:rsidRDefault="00D53A97">
            <w:pPr>
              <w:pStyle w:val="ConsPlusNormal"/>
            </w:pPr>
          </w:p>
        </w:tc>
      </w:tr>
      <w:tr w:rsidR="00D53A97">
        <w:tblPrEx>
          <w:tblBorders>
            <w:right w:val="single" w:sz="4" w:space="0" w:color="auto"/>
          </w:tblBorders>
        </w:tblPrEx>
        <w:tc>
          <w:tcPr>
            <w:tcW w:w="855" w:type="dxa"/>
            <w:tcBorders>
              <w:left w:val="nil"/>
              <w:bottom w:val="nil"/>
              <w:right w:val="nil"/>
            </w:tcBorders>
          </w:tcPr>
          <w:p w:rsidR="00D53A97" w:rsidRDefault="00D53A97">
            <w:pPr>
              <w:pStyle w:val="ConsPlusNormal"/>
            </w:pPr>
          </w:p>
        </w:tc>
        <w:tc>
          <w:tcPr>
            <w:tcW w:w="1165" w:type="dxa"/>
            <w:tcBorders>
              <w:left w:val="nil"/>
              <w:bottom w:val="nil"/>
              <w:right w:val="nil"/>
            </w:tcBorders>
          </w:tcPr>
          <w:p w:rsidR="00D53A97" w:rsidRDefault="00D53A97">
            <w:pPr>
              <w:pStyle w:val="ConsPlusNormal"/>
            </w:pPr>
          </w:p>
        </w:tc>
        <w:tc>
          <w:tcPr>
            <w:tcW w:w="1610" w:type="dxa"/>
            <w:tcBorders>
              <w:left w:val="nil"/>
              <w:bottom w:val="nil"/>
              <w:right w:val="nil"/>
            </w:tcBorders>
          </w:tcPr>
          <w:p w:rsidR="00D53A97" w:rsidRDefault="00D53A97">
            <w:pPr>
              <w:pStyle w:val="ConsPlusNormal"/>
            </w:pPr>
          </w:p>
        </w:tc>
        <w:tc>
          <w:tcPr>
            <w:tcW w:w="1142" w:type="dxa"/>
            <w:tcBorders>
              <w:left w:val="nil"/>
              <w:bottom w:val="nil"/>
              <w:right w:val="nil"/>
            </w:tcBorders>
          </w:tcPr>
          <w:p w:rsidR="00D53A97" w:rsidRDefault="00D53A97">
            <w:pPr>
              <w:pStyle w:val="ConsPlusNormal"/>
            </w:pPr>
          </w:p>
        </w:tc>
        <w:tc>
          <w:tcPr>
            <w:tcW w:w="853" w:type="dxa"/>
            <w:tcBorders>
              <w:left w:val="nil"/>
              <w:bottom w:val="nil"/>
            </w:tcBorders>
            <w:vAlign w:val="center"/>
          </w:tcPr>
          <w:p w:rsidR="00D53A97" w:rsidRDefault="00D53A97">
            <w:pPr>
              <w:pStyle w:val="ConsPlusNormal"/>
              <w:jc w:val="right"/>
            </w:pPr>
            <w:r>
              <w:t>Итого</w:t>
            </w:r>
          </w:p>
        </w:tc>
        <w:tc>
          <w:tcPr>
            <w:tcW w:w="1397" w:type="dxa"/>
          </w:tcPr>
          <w:p w:rsidR="00D53A97" w:rsidRDefault="00D53A97">
            <w:pPr>
              <w:pStyle w:val="ConsPlusNormal"/>
            </w:pPr>
          </w:p>
        </w:tc>
        <w:tc>
          <w:tcPr>
            <w:tcW w:w="1349" w:type="dxa"/>
          </w:tcPr>
          <w:p w:rsidR="00D53A97" w:rsidRDefault="00D53A97">
            <w:pPr>
              <w:pStyle w:val="ConsPlusNormal"/>
            </w:pPr>
          </w:p>
        </w:tc>
        <w:tc>
          <w:tcPr>
            <w:tcW w:w="1301" w:type="dxa"/>
          </w:tcPr>
          <w:p w:rsidR="00D53A97" w:rsidRDefault="00D53A97">
            <w:pPr>
              <w:pStyle w:val="ConsPlusNormal"/>
            </w:pPr>
          </w:p>
        </w:tc>
        <w:tc>
          <w:tcPr>
            <w:tcW w:w="1210" w:type="dxa"/>
          </w:tcPr>
          <w:p w:rsidR="00D53A97" w:rsidRDefault="00D53A97">
            <w:pPr>
              <w:pStyle w:val="ConsPlusNormal"/>
            </w:pPr>
          </w:p>
        </w:tc>
        <w:tc>
          <w:tcPr>
            <w:tcW w:w="905" w:type="dxa"/>
          </w:tcPr>
          <w:p w:rsidR="00D53A97" w:rsidRDefault="00D53A97">
            <w:pPr>
              <w:pStyle w:val="ConsPlusNormal"/>
            </w:pPr>
          </w:p>
        </w:tc>
        <w:tc>
          <w:tcPr>
            <w:tcW w:w="1814" w:type="dxa"/>
          </w:tcPr>
          <w:p w:rsidR="00D53A97" w:rsidRDefault="00D53A97">
            <w:pPr>
              <w:pStyle w:val="ConsPlusNormal"/>
            </w:pPr>
          </w:p>
        </w:tc>
      </w:tr>
    </w:tbl>
    <w:p w:rsidR="00D53A97" w:rsidRDefault="00D53A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1757"/>
        <w:gridCol w:w="340"/>
        <w:gridCol w:w="4251"/>
        <w:gridCol w:w="340"/>
        <w:gridCol w:w="3118"/>
      </w:tblGrid>
      <w:tr w:rsidR="00D53A97">
        <w:tc>
          <w:tcPr>
            <w:tcW w:w="2040" w:type="dxa"/>
            <w:vMerge w:val="restart"/>
            <w:tcBorders>
              <w:top w:val="nil"/>
              <w:left w:val="nil"/>
              <w:bottom w:val="nil"/>
              <w:right w:val="nil"/>
            </w:tcBorders>
          </w:tcPr>
          <w:p w:rsidR="00D53A97" w:rsidRDefault="00D53A97">
            <w:pPr>
              <w:pStyle w:val="ConsPlusNormal"/>
            </w:pPr>
            <w:r>
              <w:t>Исполнитель</w:t>
            </w:r>
          </w:p>
          <w:p w:rsidR="00D53A97" w:rsidRDefault="00D53A97">
            <w:pPr>
              <w:pStyle w:val="ConsPlusNormal"/>
            </w:pPr>
            <w:r>
              <w:t>(контактное лицо)</w:t>
            </w:r>
          </w:p>
        </w:tc>
        <w:tc>
          <w:tcPr>
            <w:tcW w:w="1757" w:type="dxa"/>
            <w:tcBorders>
              <w:top w:val="nil"/>
              <w:left w:val="nil"/>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4251" w:type="dxa"/>
            <w:tcBorders>
              <w:top w:val="nil"/>
              <w:left w:val="nil"/>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3118" w:type="dxa"/>
            <w:tcBorders>
              <w:top w:val="nil"/>
              <w:left w:val="nil"/>
              <w:right w:val="nil"/>
            </w:tcBorders>
          </w:tcPr>
          <w:p w:rsidR="00D53A97" w:rsidRDefault="00D53A97">
            <w:pPr>
              <w:pStyle w:val="ConsPlusNormal"/>
            </w:pPr>
          </w:p>
        </w:tc>
      </w:tr>
      <w:tr w:rsidR="00D53A97">
        <w:tc>
          <w:tcPr>
            <w:tcW w:w="2040" w:type="dxa"/>
            <w:vMerge/>
            <w:tcBorders>
              <w:top w:val="nil"/>
              <w:left w:val="nil"/>
              <w:bottom w:val="nil"/>
              <w:right w:val="nil"/>
            </w:tcBorders>
          </w:tcPr>
          <w:p w:rsidR="00D53A97" w:rsidRDefault="00D53A97">
            <w:pPr>
              <w:pStyle w:val="ConsPlusNormal"/>
            </w:pPr>
          </w:p>
        </w:tc>
        <w:tc>
          <w:tcPr>
            <w:tcW w:w="1757" w:type="dxa"/>
            <w:tcBorders>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4251" w:type="dxa"/>
            <w:tcBorders>
              <w:left w:val="nil"/>
              <w:bottom w:val="nil"/>
              <w:right w:val="nil"/>
            </w:tcBorders>
          </w:tcPr>
          <w:p w:rsidR="00D53A97" w:rsidRDefault="00D53A97">
            <w:pPr>
              <w:pStyle w:val="ConsPlusNormal"/>
              <w:jc w:val="center"/>
            </w:pPr>
            <w:r>
              <w:t>(фамилия, имя, отчество (при наличии)</w:t>
            </w:r>
          </w:p>
        </w:tc>
        <w:tc>
          <w:tcPr>
            <w:tcW w:w="340" w:type="dxa"/>
            <w:tcBorders>
              <w:top w:val="nil"/>
              <w:left w:val="nil"/>
              <w:bottom w:val="nil"/>
              <w:right w:val="nil"/>
            </w:tcBorders>
          </w:tcPr>
          <w:p w:rsidR="00D53A97" w:rsidRDefault="00D53A97">
            <w:pPr>
              <w:pStyle w:val="ConsPlusNormal"/>
            </w:pPr>
          </w:p>
        </w:tc>
        <w:tc>
          <w:tcPr>
            <w:tcW w:w="3118" w:type="dxa"/>
            <w:tcBorders>
              <w:left w:val="nil"/>
              <w:bottom w:val="nil"/>
              <w:right w:val="nil"/>
            </w:tcBorders>
          </w:tcPr>
          <w:p w:rsidR="00D53A97" w:rsidRDefault="00D53A97">
            <w:pPr>
              <w:pStyle w:val="ConsPlusNormal"/>
              <w:jc w:val="center"/>
            </w:pPr>
            <w:r>
              <w:t>(телефон с кодом города)</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r>
              <w:t>"__" _________ 20__ г.</w:t>
            </w: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9</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45" w:name="P1983"/>
            <w:bookmarkEnd w:id="45"/>
            <w:r>
              <w:t>СПРАВКА</w:t>
            </w:r>
          </w:p>
          <w:p w:rsidR="00D53A97" w:rsidRDefault="00D53A97">
            <w:pPr>
              <w:pStyle w:val="ConsPlusNormal"/>
              <w:jc w:val="center"/>
            </w:pPr>
            <w:r>
              <w:lastRenderedPageBreak/>
              <w:t>О ПЕРЕЧИСЛЕНИИ ПОСТУПЛЕНИЙ В БЮДЖЕТЫ</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0533005</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на "__"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главного администратора поступлений в бюджет</w:t>
            </w:r>
          </w:p>
        </w:tc>
        <w:tc>
          <w:tcPr>
            <w:tcW w:w="4818" w:type="dxa"/>
            <w:tcBorders>
              <w:top w:val="single" w:sz="4" w:space="0" w:color="auto"/>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администратора поступлений в бюджет</w:t>
            </w:r>
          </w:p>
        </w:tc>
        <w:tc>
          <w:tcPr>
            <w:tcW w:w="4818" w:type="dxa"/>
            <w:tcBorders>
              <w:top w:val="single" w:sz="4" w:space="0" w:color="auto"/>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финансового органа (органа управления государственным внебюджетным фондом)</w:t>
            </w:r>
          </w:p>
        </w:tc>
        <w:tc>
          <w:tcPr>
            <w:tcW w:w="4818" w:type="dxa"/>
            <w:tcBorders>
              <w:top w:val="single" w:sz="4" w:space="0" w:color="auto"/>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Единица измерения: руб.</w:t>
            </w:r>
          </w:p>
        </w:tc>
        <w:tc>
          <w:tcPr>
            <w:tcW w:w="4818" w:type="dxa"/>
            <w:tcBorders>
              <w:top w:val="single" w:sz="4" w:space="0" w:color="auto"/>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54">
              <w:r>
                <w:rPr>
                  <w:color w:val="0000FF"/>
                </w:rPr>
                <w:t>383</w:t>
              </w:r>
            </w:hyperlink>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bookmarkStart w:id="46" w:name="P2018"/>
            <w:bookmarkEnd w:id="46"/>
            <w:r>
              <w:t>I. Поступило в бюджеты</w:t>
            </w:r>
          </w:p>
        </w:tc>
      </w:tr>
    </w:tbl>
    <w:p w:rsidR="00D53A97" w:rsidRDefault="00D53A97">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
        <w:gridCol w:w="509"/>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50"/>
        <w:gridCol w:w="550"/>
        <w:gridCol w:w="538"/>
        <w:gridCol w:w="557"/>
      </w:tblGrid>
      <w:tr w:rsidR="00D53A97">
        <w:tc>
          <w:tcPr>
            <w:tcW w:w="555" w:type="dxa"/>
            <w:vMerge w:val="restart"/>
            <w:tcBorders>
              <w:left w:val="nil"/>
            </w:tcBorders>
          </w:tcPr>
          <w:p w:rsidR="00D53A97" w:rsidRDefault="00D53A97">
            <w:pPr>
              <w:pStyle w:val="ConsPlusNormal"/>
              <w:jc w:val="center"/>
            </w:pPr>
            <w:r>
              <w:t>Код по БК</w:t>
            </w:r>
          </w:p>
        </w:tc>
        <w:tc>
          <w:tcPr>
            <w:tcW w:w="509" w:type="dxa"/>
            <w:vMerge w:val="restart"/>
          </w:tcPr>
          <w:p w:rsidR="00D53A97" w:rsidRDefault="00D53A97">
            <w:pPr>
              <w:pStyle w:val="ConsPlusNormal"/>
              <w:jc w:val="center"/>
            </w:pPr>
            <w:r>
              <w:t>Аналитический код</w:t>
            </w:r>
          </w:p>
        </w:tc>
        <w:tc>
          <w:tcPr>
            <w:tcW w:w="1084" w:type="dxa"/>
            <w:gridSpan w:val="2"/>
            <w:vMerge w:val="restart"/>
          </w:tcPr>
          <w:p w:rsidR="00D53A97" w:rsidRDefault="00D53A97">
            <w:pPr>
              <w:pStyle w:val="ConsPlusNormal"/>
              <w:jc w:val="center"/>
            </w:pPr>
            <w:r>
              <w:t>Поступило платежей</w:t>
            </w:r>
          </w:p>
        </w:tc>
        <w:tc>
          <w:tcPr>
            <w:tcW w:w="1084" w:type="dxa"/>
            <w:gridSpan w:val="2"/>
            <w:vMerge w:val="restart"/>
          </w:tcPr>
          <w:p w:rsidR="00D53A97" w:rsidRDefault="00D53A97">
            <w:pPr>
              <w:pStyle w:val="ConsPlusNormal"/>
              <w:jc w:val="center"/>
            </w:pPr>
            <w:proofErr w:type="spellStart"/>
            <w:r>
              <w:t>Внутриказначейские</w:t>
            </w:r>
            <w:proofErr w:type="spellEnd"/>
            <w:r>
              <w:t xml:space="preserve"> операции</w:t>
            </w:r>
          </w:p>
        </w:tc>
        <w:tc>
          <w:tcPr>
            <w:tcW w:w="1084" w:type="dxa"/>
            <w:gridSpan w:val="2"/>
            <w:vMerge w:val="restart"/>
          </w:tcPr>
          <w:p w:rsidR="00D53A97" w:rsidRDefault="00D53A97">
            <w:pPr>
              <w:pStyle w:val="ConsPlusNormal"/>
              <w:jc w:val="center"/>
            </w:pPr>
            <w:r>
              <w:t>Возвращено платежей</w:t>
            </w:r>
          </w:p>
        </w:tc>
        <w:tc>
          <w:tcPr>
            <w:tcW w:w="1084" w:type="dxa"/>
            <w:gridSpan w:val="2"/>
            <w:vMerge w:val="restart"/>
          </w:tcPr>
          <w:p w:rsidR="00D53A97" w:rsidRDefault="00D53A97">
            <w:pPr>
              <w:pStyle w:val="ConsPlusNormal"/>
              <w:jc w:val="center"/>
            </w:pPr>
            <w:r>
              <w:t>Перечислено поступлений, всего</w:t>
            </w:r>
          </w:p>
        </w:tc>
        <w:tc>
          <w:tcPr>
            <w:tcW w:w="7600" w:type="dxa"/>
            <w:gridSpan w:val="14"/>
          </w:tcPr>
          <w:p w:rsidR="00D53A97" w:rsidRDefault="00D53A97">
            <w:pPr>
              <w:pStyle w:val="ConsPlusNormal"/>
              <w:jc w:val="center"/>
            </w:pPr>
            <w:r>
              <w:t>в том числе по бюджетам:</w:t>
            </w:r>
          </w:p>
        </w:tc>
        <w:tc>
          <w:tcPr>
            <w:tcW w:w="557" w:type="dxa"/>
            <w:vMerge w:val="restart"/>
            <w:tcBorders>
              <w:right w:val="nil"/>
            </w:tcBorders>
          </w:tcPr>
          <w:p w:rsidR="00D53A97" w:rsidRDefault="00D53A97">
            <w:pPr>
              <w:pStyle w:val="ConsPlusNormal"/>
              <w:jc w:val="center"/>
            </w:pPr>
            <w:r>
              <w:t>Остаток на счете</w:t>
            </w:r>
          </w:p>
        </w:tc>
      </w:tr>
      <w:tr w:rsidR="00D53A97">
        <w:tc>
          <w:tcPr>
            <w:tcW w:w="555" w:type="dxa"/>
            <w:vMerge/>
            <w:tcBorders>
              <w:left w:val="nil"/>
            </w:tcBorders>
          </w:tcPr>
          <w:p w:rsidR="00D53A97" w:rsidRDefault="00D53A97">
            <w:pPr>
              <w:pStyle w:val="ConsPlusNormal"/>
            </w:pPr>
          </w:p>
        </w:tc>
        <w:tc>
          <w:tcPr>
            <w:tcW w:w="509" w:type="dxa"/>
            <w:vMerge/>
          </w:tcPr>
          <w:p w:rsidR="00D53A97" w:rsidRDefault="00D53A97">
            <w:pPr>
              <w:pStyle w:val="ConsPlusNormal"/>
            </w:pPr>
          </w:p>
        </w:tc>
        <w:tc>
          <w:tcPr>
            <w:tcW w:w="1084" w:type="dxa"/>
            <w:gridSpan w:val="2"/>
            <w:vMerge/>
          </w:tcPr>
          <w:p w:rsidR="00D53A97" w:rsidRDefault="00D53A97">
            <w:pPr>
              <w:pStyle w:val="ConsPlusNormal"/>
            </w:pPr>
          </w:p>
        </w:tc>
        <w:tc>
          <w:tcPr>
            <w:tcW w:w="1084" w:type="dxa"/>
            <w:gridSpan w:val="2"/>
            <w:vMerge/>
          </w:tcPr>
          <w:p w:rsidR="00D53A97" w:rsidRDefault="00D53A97">
            <w:pPr>
              <w:pStyle w:val="ConsPlusNormal"/>
            </w:pPr>
          </w:p>
        </w:tc>
        <w:tc>
          <w:tcPr>
            <w:tcW w:w="1084" w:type="dxa"/>
            <w:gridSpan w:val="2"/>
            <w:vMerge/>
          </w:tcPr>
          <w:p w:rsidR="00D53A97" w:rsidRDefault="00D53A97">
            <w:pPr>
              <w:pStyle w:val="ConsPlusNormal"/>
            </w:pPr>
          </w:p>
        </w:tc>
        <w:tc>
          <w:tcPr>
            <w:tcW w:w="1084" w:type="dxa"/>
            <w:gridSpan w:val="2"/>
            <w:vMerge/>
          </w:tcPr>
          <w:p w:rsidR="00D53A97" w:rsidRDefault="00D53A97">
            <w:pPr>
              <w:pStyle w:val="ConsPlusNormal"/>
            </w:pPr>
          </w:p>
        </w:tc>
        <w:tc>
          <w:tcPr>
            <w:tcW w:w="1084" w:type="dxa"/>
            <w:gridSpan w:val="2"/>
            <w:vMerge w:val="restart"/>
          </w:tcPr>
          <w:p w:rsidR="00D53A97" w:rsidRDefault="00D53A97">
            <w:pPr>
              <w:pStyle w:val="ConsPlusNormal"/>
              <w:jc w:val="center"/>
            </w:pPr>
            <w:r>
              <w:t>федеральный</w:t>
            </w:r>
          </w:p>
        </w:tc>
        <w:tc>
          <w:tcPr>
            <w:tcW w:w="1084" w:type="dxa"/>
            <w:gridSpan w:val="2"/>
            <w:vMerge w:val="restart"/>
          </w:tcPr>
          <w:p w:rsidR="00D53A97" w:rsidRDefault="00D53A97">
            <w:pPr>
              <w:pStyle w:val="ConsPlusNormal"/>
              <w:jc w:val="center"/>
            </w:pPr>
            <w:r>
              <w:t>субъекта Российской Федерации</w:t>
            </w:r>
          </w:p>
        </w:tc>
        <w:tc>
          <w:tcPr>
            <w:tcW w:w="1084" w:type="dxa"/>
            <w:gridSpan w:val="2"/>
            <w:vMerge w:val="restart"/>
          </w:tcPr>
          <w:p w:rsidR="00D53A97" w:rsidRDefault="00D53A97">
            <w:pPr>
              <w:pStyle w:val="ConsPlusNormal"/>
              <w:jc w:val="center"/>
            </w:pPr>
            <w:r>
              <w:t>местный</w:t>
            </w:r>
          </w:p>
        </w:tc>
        <w:tc>
          <w:tcPr>
            <w:tcW w:w="3260" w:type="dxa"/>
            <w:gridSpan w:val="6"/>
          </w:tcPr>
          <w:p w:rsidR="00D53A97" w:rsidRDefault="00D53A97">
            <w:pPr>
              <w:pStyle w:val="ConsPlusNormal"/>
              <w:jc w:val="center"/>
            </w:pPr>
            <w:r>
              <w:t>внебюджетные фонды</w:t>
            </w:r>
          </w:p>
        </w:tc>
        <w:tc>
          <w:tcPr>
            <w:tcW w:w="1088" w:type="dxa"/>
            <w:gridSpan w:val="2"/>
          </w:tcPr>
          <w:p w:rsidR="00D53A97" w:rsidRDefault="00D53A97">
            <w:pPr>
              <w:pStyle w:val="ConsPlusNormal"/>
              <w:jc w:val="center"/>
            </w:pPr>
            <w:bookmarkStart w:id="47" w:name="P2032"/>
            <w:bookmarkEnd w:id="47"/>
            <w:r>
              <w:t>иные получатели</w:t>
            </w:r>
          </w:p>
        </w:tc>
        <w:tc>
          <w:tcPr>
            <w:tcW w:w="557" w:type="dxa"/>
            <w:vMerge/>
            <w:tcBorders>
              <w:right w:val="nil"/>
            </w:tcBorders>
          </w:tcPr>
          <w:p w:rsidR="00D53A97" w:rsidRDefault="00D53A97">
            <w:pPr>
              <w:pStyle w:val="ConsPlusNormal"/>
            </w:pPr>
          </w:p>
        </w:tc>
      </w:tr>
      <w:tr w:rsidR="00D53A97">
        <w:tc>
          <w:tcPr>
            <w:tcW w:w="555" w:type="dxa"/>
            <w:vMerge/>
            <w:tcBorders>
              <w:left w:val="nil"/>
            </w:tcBorders>
          </w:tcPr>
          <w:p w:rsidR="00D53A97" w:rsidRDefault="00D53A97">
            <w:pPr>
              <w:pStyle w:val="ConsPlusNormal"/>
            </w:pPr>
          </w:p>
        </w:tc>
        <w:tc>
          <w:tcPr>
            <w:tcW w:w="509" w:type="dxa"/>
            <w:vMerge/>
          </w:tcPr>
          <w:p w:rsidR="00D53A97" w:rsidRDefault="00D53A97">
            <w:pPr>
              <w:pStyle w:val="ConsPlusNormal"/>
            </w:pPr>
          </w:p>
        </w:tc>
        <w:tc>
          <w:tcPr>
            <w:tcW w:w="1084" w:type="dxa"/>
            <w:gridSpan w:val="2"/>
            <w:vMerge/>
          </w:tcPr>
          <w:p w:rsidR="00D53A97" w:rsidRDefault="00D53A97">
            <w:pPr>
              <w:pStyle w:val="ConsPlusNormal"/>
            </w:pPr>
          </w:p>
        </w:tc>
        <w:tc>
          <w:tcPr>
            <w:tcW w:w="1084" w:type="dxa"/>
            <w:gridSpan w:val="2"/>
            <w:vMerge/>
          </w:tcPr>
          <w:p w:rsidR="00D53A97" w:rsidRDefault="00D53A97">
            <w:pPr>
              <w:pStyle w:val="ConsPlusNormal"/>
            </w:pPr>
          </w:p>
        </w:tc>
        <w:tc>
          <w:tcPr>
            <w:tcW w:w="1084" w:type="dxa"/>
            <w:gridSpan w:val="2"/>
            <w:vMerge/>
          </w:tcPr>
          <w:p w:rsidR="00D53A97" w:rsidRDefault="00D53A97">
            <w:pPr>
              <w:pStyle w:val="ConsPlusNormal"/>
            </w:pPr>
          </w:p>
        </w:tc>
        <w:tc>
          <w:tcPr>
            <w:tcW w:w="1084" w:type="dxa"/>
            <w:gridSpan w:val="2"/>
            <w:vMerge/>
          </w:tcPr>
          <w:p w:rsidR="00D53A97" w:rsidRDefault="00D53A97">
            <w:pPr>
              <w:pStyle w:val="ConsPlusNormal"/>
            </w:pPr>
          </w:p>
        </w:tc>
        <w:tc>
          <w:tcPr>
            <w:tcW w:w="1084" w:type="dxa"/>
            <w:gridSpan w:val="2"/>
            <w:vMerge/>
          </w:tcPr>
          <w:p w:rsidR="00D53A97" w:rsidRDefault="00D53A97">
            <w:pPr>
              <w:pStyle w:val="ConsPlusNormal"/>
            </w:pPr>
          </w:p>
        </w:tc>
        <w:tc>
          <w:tcPr>
            <w:tcW w:w="1084" w:type="dxa"/>
            <w:gridSpan w:val="2"/>
            <w:vMerge/>
          </w:tcPr>
          <w:p w:rsidR="00D53A97" w:rsidRDefault="00D53A97">
            <w:pPr>
              <w:pStyle w:val="ConsPlusNormal"/>
            </w:pPr>
          </w:p>
        </w:tc>
        <w:tc>
          <w:tcPr>
            <w:tcW w:w="1084" w:type="dxa"/>
            <w:gridSpan w:val="2"/>
            <w:vMerge/>
          </w:tcPr>
          <w:p w:rsidR="00D53A97" w:rsidRDefault="00D53A97">
            <w:pPr>
              <w:pStyle w:val="ConsPlusNormal"/>
            </w:pPr>
          </w:p>
        </w:tc>
        <w:tc>
          <w:tcPr>
            <w:tcW w:w="1084" w:type="dxa"/>
            <w:gridSpan w:val="2"/>
          </w:tcPr>
          <w:p w:rsidR="00D53A97" w:rsidRDefault="00D53A97">
            <w:pPr>
              <w:pStyle w:val="ConsPlusNormal"/>
              <w:jc w:val="center"/>
            </w:pPr>
            <w:r>
              <w:t>Фонд пенсионн</w:t>
            </w:r>
            <w:r>
              <w:lastRenderedPageBreak/>
              <w:t>ого и социального страхования Российской Федерации</w:t>
            </w:r>
          </w:p>
        </w:tc>
        <w:tc>
          <w:tcPr>
            <w:tcW w:w="1084" w:type="dxa"/>
            <w:gridSpan w:val="2"/>
          </w:tcPr>
          <w:p w:rsidR="00D53A97" w:rsidRDefault="00D53A97">
            <w:pPr>
              <w:pStyle w:val="ConsPlusNormal"/>
              <w:jc w:val="center"/>
            </w:pPr>
            <w:r>
              <w:lastRenderedPageBreak/>
              <w:t xml:space="preserve">Федеральный фонд </w:t>
            </w:r>
            <w:r>
              <w:lastRenderedPageBreak/>
              <w:t>обязательного медицинского страхования</w:t>
            </w:r>
          </w:p>
        </w:tc>
        <w:tc>
          <w:tcPr>
            <w:tcW w:w="1092" w:type="dxa"/>
            <w:gridSpan w:val="2"/>
          </w:tcPr>
          <w:p w:rsidR="00D53A97" w:rsidRDefault="00D53A97">
            <w:pPr>
              <w:pStyle w:val="ConsPlusNormal"/>
              <w:jc w:val="center"/>
            </w:pPr>
            <w:r>
              <w:lastRenderedPageBreak/>
              <w:t xml:space="preserve">территориальный </w:t>
            </w:r>
            <w:r>
              <w:lastRenderedPageBreak/>
              <w:t>фонд обязательного медицинского страхования</w:t>
            </w:r>
          </w:p>
        </w:tc>
        <w:tc>
          <w:tcPr>
            <w:tcW w:w="550" w:type="dxa"/>
            <w:vMerge w:val="restart"/>
          </w:tcPr>
          <w:p w:rsidR="00D53A97" w:rsidRDefault="00D53A97">
            <w:pPr>
              <w:pStyle w:val="ConsPlusNormal"/>
              <w:jc w:val="center"/>
            </w:pPr>
            <w:r>
              <w:lastRenderedPageBreak/>
              <w:t>с нач</w:t>
            </w:r>
            <w:r>
              <w:lastRenderedPageBreak/>
              <w:t>ала года</w:t>
            </w:r>
          </w:p>
        </w:tc>
        <w:tc>
          <w:tcPr>
            <w:tcW w:w="538" w:type="dxa"/>
            <w:vMerge w:val="restart"/>
          </w:tcPr>
          <w:p w:rsidR="00D53A97" w:rsidRDefault="00D53A97">
            <w:pPr>
              <w:pStyle w:val="ConsPlusNormal"/>
              <w:jc w:val="center"/>
            </w:pPr>
            <w:r>
              <w:lastRenderedPageBreak/>
              <w:t>в теку</w:t>
            </w:r>
            <w:r>
              <w:lastRenderedPageBreak/>
              <w:t>щем месяце</w:t>
            </w:r>
          </w:p>
        </w:tc>
        <w:tc>
          <w:tcPr>
            <w:tcW w:w="557" w:type="dxa"/>
            <w:vMerge/>
            <w:tcBorders>
              <w:right w:val="nil"/>
            </w:tcBorders>
          </w:tcPr>
          <w:p w:rsidR="00D53A97" w:rsidRDefault="00D53A97">
            <w:pPr>
              <w:pStyle w:val="ConsPlusNormal"/>
            </w:pPr>
          </w:p>
        </w:tc>
      </w:tr>
      <w:tr w:rsidR="00D53A97">
        <w:tc>
          <w:tcPr>
            <w:tcW w:w="555" w:type="dxa"/>
            <w:vMerge/>
            <w:tcBorders>
              <w:left w:val="nil"/>
            </w:tcBorders>
          </w:tcPr>
          <w:p w:rsidR="00D53A97" w:rsidRDefault="00D53A97">
            <w:pPr>
              <w:pStyle w:val="ConsPlusNormal"/>
            </w:pPr>
          </w:p>
        </w:tc>
        <w:tc>
          <w:tcPr>
            <w:tcW w:w="509" w:type="dxa"/>
            <w:vMerge/>
          </w:tcPr>
          <w:p w:rsidR="00D53A97" w:rsidRDefault="00D53A97">
            <w:pPr>
              <w:pStyle w:val="ConsPlusNormal"/>
            </w:pPr>
          </w:p>
        </w:tc>
        <w:tc>
          <w:tcPr>
            <w:tcW w:w="542" w:type="dxa"/>
          </w:tcPr>
          <w:p w:rsidR="00D53A97" w:rsidRDefault="00D53A97">
            <w:pPr>
              <w:pStyle w:val="ConsPlusNormal"/>
              <w:jc w:val="center"/>
            </w:pPr>
            <w:r>
              <w:t>с начала года</w:t>
            </w:r>
          </w:p>
        </w:tc>
        <w:tc>
          <w:tcPr>
            <w:tcW w:w="542" w:type="dxa"/>
          </w:tcPr>
          <w:p w:rsidR="00D53A97" w:rsidRDefault="00D53A97">
            <w:pPr>
              <w:pStyle w:val="ConsPlusNormal"/>
              <w:jc w:val="center"/>
            </w:pPr>
            <w:r>
              <w:t>в текущем месяце</w:t>
            </w:r>
          </w:p>
        </w:tc>
        <w:tc>
          <w:tcPr>
            <w:tcW w:w="542" w:type="dxa"/>
          </w:tcPr>
          <w:p w:rsidR="00D53A97" w:rsidRDefault="00D53A97">
            <w:pPr>
              <w:pStyle w:val="ConsPlusNormal"/>
              <w:jc w:val="center"/>
            </w:pPr>
            <w:r>
              <w:t>с начала года</w:t>
            </w:r>
          </w:p>
        </w:tc>
        <w:tc>
          <w:tcPr>
            <w:tcW w:w="542" w:type="dxa"/>
          </w:tcPr>
          <w:p w:rsidR="00D53A97" w:rsidRDefault="00D53A97">
            <w:pPr>
              <w:pStyle w:val="ConsPlusNormal"/>
              <w:jc w:val="center"/>
            </w:pPr>
            <w:r>
              <w:t>в текущем месяце</w:t>
            </w:r>
          </w:p>
        </w:tc>
        <w:tc>
          <w:tcPr>
            <w:tcW w:w="542" w:type="dxa"/>
          </w:tcPr>
          <w:p w:rsidR="00D53A97" w:rsidRDefault="00D53A97">
            <w:pPr>
              <w:pStyle w:val="ConsPlusNormal"/>
              <w:jc w:val="center"/>
            </w:pPr>
            <w:r>
              <w:t>с начала года</w:t>
            </w:r>
          </w:p>
        </w:tc>
        <w:tc>
          <w:tcPr>
            <w:tcW w:w="542" w:type="dxa"/>
          </w:tcPr>
          <w:p w:rsidR="00D53A97" w:rsidRDefault="00D53A97">
            <w:pPr>
              <w:pStyle w:val="ConsPlusNormal"/>
              <w:jc w:val="center"/>
            </w:pPr>
            <w:r>
              <w:t>в текущем месяце</w:t>
            </w:r>
          </w:p>
        </w:tc>
        <w:tc>
          <w:tcPr>
            <w:tcW w:w="542" w:type="dxa"/>
          </w:tcPr>
          <w:p w:rsidR="00D53A97" w:rsidRDefault="00D53A97">
            <w:pPr>
              <w:pStyle w:val="ConsPlusNormal"/>
              <w:jc w:val="center"/>
            </w:pPr>
            <w:r>
              <w:t>с начала года</w:t>
            </w:r>
          </w:p>
        </w:tc>
        <w:tc>
          <w:tcPr>
            <w:tcW w:w="542" w:type="dxa"/>
          </w:tcPr>
          <w:p w:rsidR="00D53A97" w:rsidRDefault="00D53A97">
            <w:pPr>
              <w:pStyle w:val="ConsPlusNormal"/>
              <w:jc w:val="center"/>
            </w:pPr>
            <w:r>
              <w:t>в текущем месяце</w:t>
            </w:r>
          </w:p>
        </w:tc>
        <w:tc>
          <w:tcPr>
            <w:tcW w:w="542" w:type="dxa"/>
          </w:tcPr>
          <w:p w:rsidR="00D53A97" w:rsidRDefault="00D53A97">
            <w:pPr>
              <w:pStyle w:val="ConsPlusNormal"/>
              <w:jc w:val="center"/>
            </w:pPr>
            <w:r>
              <w:t>с начала года</w:t>
            </w:r>
          </w:p>
        </w:tc>
        <w:tc>
          <w:tcPr>
            <w:tcW w:w="542" w:type="dxa"/>
          </w:tcPr>
          <w:p w:rsidR="00D53A97" w:rsidRDefault="00D53A97">
            <w:pPr>
              <w:pStyle w:val="ConsPlusNormal"/>
              <w:jc w:val="center"/>
            </w:pPr>
            <w:r>
              <w:t>в текущем месяце</w:t>
            </w:r>
          </w:p>
        </w:tc>
        <w:tc>
          <w:tcPr>
            <w:tcW w:w="542" w:type="dxa"/>
          </w:tcPr>
          <w:p w:rsidR="00D53A97" w:rsidRDefault="00D53A97">
            <w:pPr>
              <w:pStyle w:val="ConsPlusNormal"/>
              <w:jc w:val="center"/>
            </w:pPr>
            <w:r>
              <w:t>с начала года</w:t>
            </w:r>
          </w:p>
        </w:tc>
        <w:tc>
          <w:tcPr>
            <w:tcW w:w="542" w:type="dxa"/>
          </w:tcPr>
          <w:p w:rsidR="00D53A97" w:rsidRDefault="00D53A97">
            <w:pPr>
              <w:pStyle w:val="ConsPlusNormal"/>
              <w:jc w:val="center"/>
            </w:pPr>
            <w:r>
              <w:t>в текущем месяце</w:t>
            </w:r>
          </w:p>
        </w:tc>
        <w:tc>
          <w:tcPr>
            <w:tcW w:w="542" w:type="dxa"/>
          </w:tcPr>
          <w:p w:rsidR="00D53A97" w:rsidRDefault="00D53A97">
            <w:pPr>
              <w:pStyle w:val="ConsPlusNormal"/>
              <w:jc w:val="center"/>
            </w:pPr>
            <w:r>
              <w:t>с начала года</w:t>
            </w:r>
          </w:p>
        </w:tc>
        <w:tc>
          <w:tcPr>
            <w:tcW w:w="542" w:type="dxa"/>
          </w:tcPr>
          <w:p w:rsidR="00D53A97" w:rsidRDefault="00D53A97">
            <w:pPr>
              <w:pStyle w:val="ConsPlusNormal"/>
              <w:jc w:val="center"/>
            </w:pPr>
            <w:r>
              <w:t>в текущем месяце</w:t>
            </w:r>
          </w:p>
        </w:tc>
        <w:tc>
          <w:tcPr>
            <w:tcW w:w="542" w:type="dxa"/>
          </w:tcPr>
          <w:p w:rsidR="00D53A97" w:rsidRDefault="00D53A97">
            <w:pPr>
              <w:pStyle w:val="ConsPlusNormal"/>
              <w:jc w:val="center"/>
            </w:pPr>
            <w:r>
              <w:t>с начала года</w:t>
            </w:r>
          </w:p>
        </w:tc>
        <w:tc>
          <w:tcPr>
            <w:tcW w:w="542" w:type="dxa"/>
          </w:tcPr>
          <w:p w:rsidR="00D53A97" w:rsidRDefault="00D53A97">
            <w:pPr>
              <w:pStyle w:val="ConsPlusNormal"/>
              <w:jc w:val="center"/>
            </w:pPr>
            <w:r>
              <w:t>в текущем месяце</w:t>
            </w:r>
          </w:p>
        </w:tc>
        <w:tc>
          <w:tcPr>
            <w:tcW w:w="542" w:type="dxa"/>
          </w:tcPr>
          <w:p w:rsidR="00D53A97" w:rsidRDefault="00D53A97">
            <w:pPr>
              <w:pStyle w:val="ConsPlusNormal"/>
              <w:jc w:val="center"/>
            </w:pPr>
            <w:r>
              <w:t>с начала года</w:t>
            </w:r>
          </w:p>
        </w:tc>
        <w:tc>
          <w:tcPr>
            <w:tcW w:w="542" w:type="dxa"/>
          </w:tcPr>
          <w:p w:rsidR="00D53A97" w:rsidRDefault="00D53A97">
            <w:pPr>
              <w:pStyle w:val="ConsPlusNormal"/>
              <w:jc w:val="center"/>
            </w:pPr>
            <w:r>
              <w:t>в текущем месяце</w:t>
            </w:r>
          </w:p>
        </w:tc>
        <w:tc>
          <w:tcPr>
            <w:tcW w:w="542" w:type="dxa"/>
          </w:tcPr>
          <w:p w:rsidR="00D53A97" w:rsidRDefault="00D53A97">
            <w:pPr>
              <w:pStyle w:val="ConsPlusNormal"/>
              <w:jc w:val="center"/>
            </w:pPr>
            <w:r>
              <w:t>с начала года</w:t>
            </w:r>
          </w:p>
        </w:tc>
        <w:tc>
          <w:tcPr>
            <w:tcW w:w="550" w:type="dxa"/>
          </w:tcPr>
          <w:p w:rsidR="00D53A97" w:rsidRDefault="00D53A97">
            <w:pPr>
              <w:pStyle w:val="ConsPlusNormal"/>
              <w:jc w:val="center"/>
            </w:pPr>
            <w:r>
              <w:t>в текущем месяце</w:t>
            </w:r>
          </w:p>
        </w:tc>
        <w:tc>
          <w:tcPr>
            <w:tcW w:w="550" w:type="dxa"/>
            <w:vMerge/>
          </w:tcPr>
          <w:p w:rsidR="00D53A97" w:rsidRDefault="00D53A97">
            <w:pPr>
              <w:pStyle w:val="ConsPlusNormal"/>
            </w:pPr>
          </w:p>
        </w:tc>
        <w:tc>
          <w:tcPr>
            <w:tcW w:w="538" w:type="dxa"/>
            <w:vMerge/>
          </w:tcPr>
          <w:p w:rsidR="00D53A97" w:rsidRDefault="00D53A97">
            <w:pPr>
              <w:pStyle w:val="ConsPlusNormal"/>
            </w:pPr>
          </w:p>
        </w:tc>
        <w:tc>
          <w:tcPr>
            <w:tcW w:w="557" w:type="dxa"/>
            <w:vMerge/>
            <w:tcBorders>
              <w:right w:val="nil"/>
            </w:tcBorders>
          </w:tcPr>
          <w:p w:rsidR="00D53A97" w:rsidRDefault="00D53A97">
            <w:pPr>
              <w:pStyle w:val="ConsPlusNormal"/>
            </w:pPr>
          </w:p>
        </w:tc>
      </w:tr>
      <w:tr w:rsidR="00D53A97">
        <w:tc>
          <w:tcPr>
            <w:tcW w:w="555" w:type="dxa"/>
            <w:tcBorders>
              <w:left w:val="nil"/>
            </w:tcBorders>
          </w:tcPr>
          <w:p w:rsidR="00D53A97" w:rsidRDefault="00D53A97">
            <w:pPr>
              <w:pStyle w:val="ConsPlusNormal"/>
              <w:jc w:val="center"/>
            </w:pPr>
            <w:r>
              <w:t>1</w:t>
            </w:r>
          </w:p>
        </w:tc>
        <w:tc>
          <w:tcPr>
            <w:tcW w:w="509" w:type="dxa"/>
          </w:tcPr>
          <w:p w:rsidR="00D53A97" w:rsidRDefault="00D53A97">
            <w:pPr>
              <w:pStyle w:val="ConsPlusNormal"/>
              <w:jc w:val="center"/>
            </w:pPr>
            <w:r>
              <w:t>2</w:t>
            </w:r>
          </w:p>
        </w:tc>
        <w:tc>
          <w:tcPr>
            <w:tcW w:w="542" w:type="dxa"/>
          </w:tcPr>
          <w:p w:rsidR="00D53A97" w:rsidRDefault="00D53A97">
            <w:pPr>
              <w:pStyle w:val="ConsPlusNormal"/>
              <w:jc w:val="center"/>
            </w:pPr>
            <w:r>
              <w:t>3</w:t>
            </w:r>
          </w:p>
        </w:tc>
        <w:tc>
          <w:tcPr>
            <w:tcW w:w="542" w:type="dxa"/>
          </w:tcPr>
          <w:p w:rsidR="00D53A97" w:rsidRDefault="00D53A97">
            <w:pPr>
              <w:pStyle w:val="ConsPlusNormal"/>
              <w:jc w:val="center"/>
            </w:pPr>
            <w:r>
              <w:t>4</w:t>
            </w:r>
          </w:p>
        </w:tc>
        <w:tc>
          <w:tcPr>
            <w:tcW w:w="542" w:type="dxa"/>
          </w:tcPr>
          <w:p w:rsidR="00D53A97" w:rsidRDefault="00D53A97">
            <w:pPr>
              <w:pStyle w:val="ConsPlusNormal"/>
              <w:jc w:val="center"/>
            </w:pPr>
            <w:r>
              <w:t>5</w:t>
            </w:r>
          </w:p>
        </w:tc>
        <w:tc>
          <w:tcPr>
            <w:tcW w:w="542" w:type="dxa"/>
          </w:tcPr>
          <w:p w:rsidR="00D53A97" w:rsidRDefault="00D53A97">
            <w:pPr>
              <w:pStyle w:val="ConsPlusNormal"/>
              <w:jc w:val="center"/>
            </w:pPr>
            <w:r>
              <w:t>6</w:t>
            </w:r>
          </w:p>
        </w:tc>
        <w:tc>
          <w:tcPr>
            <w:tcW w:w="542" w:type="dxa"/>
          </w:tcPr>
          <w:p w:rsidR="00D53A97" w:rsidRDefault="00D53A97">
            <w:pPr>
              <w:pStyle w:val="ConsPlusNormal"/>
              <w:jc w:val="center"/>
            </w:pPr>
            <w:r>
              <w:t>7</w:t>
            </w:r>
          </w:p>
        </w:tc>
        <w:tc>
          <w:tcPr>
            <w:tcW w:w="542" w:type="dxa"/>
          </w:tcPr>
          <w:p w:rsidR="00D53A97" w:rsidRDefault="00D53A97">
            <w:pPr>
              <w:pStyle w:val="ConsPlusNormal"/>
              <w:jc w:val="center"/>
            </w:pPr>
            <w:r>
              <w:t>8</w:t>
            </w:r>
          </w:p>
        </w:tc>
        <w:tc>
          <w:tcPr>
            <w:tcW w:w="542" w:type="dxa"/>
          </w:tcPr>
          <w:p w:rsidR="00D53A97" w:rsidRDefault="00D53A97">
            <w:pPr>
              <w:pStyle w:val="ConsPlusNormal"/>
              <w:jc w:val="center"/>
            </w:pPr>
            <w:r>
              <w:t>9</w:t>
            </w:r>
          </w:p>
        </w:tc>
        <w:tc>
          <w:tcPr>
            <w:tcW w:w="542" w:type="dxa"/>
          </w:tcPr>
          <w:p w:rsidR="00D53A97" w:rsidRDefault="00D53A97">
            <w:pPr>
              <w:pStyle w:val="ConsPlusNormal"/>
              <w:jc w:val="center"/>
            </w:pPr>
            <w:r>
              <w:t>10</w:t>
            </w:r>
          </w:p>
        </w:tc>
        <w:tc>
          <w:tcPr>
            <w:tcW w:w="542" w:type="dxa"/>
          </w:tcPr>
          <w:p w:rsidR="00D53A97" w:rsidRDefault="00D53A97">
            <w:pPr>
              <w:pStyle w:val="ConsPlusNormal"/>
              <w:jc w:val="center"/>
            </w:pPr>
            <w:bookmarkStart w:id="48" w:name="P2068"/>
            <w:bookmarkEnd w:id="48"/>
            <w:r>
              <w:t>11</w:t>
            </w:r>
          </w:p>
        </w:tc>
        <w:tc>
          <w:tcPr>
            <w:tcW w:w="542" w:type="dxa"/>
          </w:tcPr>
          <w:p w:rsidR="00D53A97" w:rsidRDefault="00D53A97">
            <w:pPr>
              <w:pStyle w:val="ConsPlusNormal"/>
              <w:jc w:val="center"/>
            </w:pPr>
            <w:r>
              <w:t>12</w:t>
            </w:r>
          </w:p>
        </w:tc>
        <w:tc>
          <w:tcPr>
            <w:tcW w:w="542" w:type="dxa"/>
          </w:tcPr>
          <w:p w:rsidR="00D53A97" w:rsidRDefault="00D53A97">
            <w:pPr>
              <w:pStyle w:val="ConsPlusNormal"/>
              <w:jc w:val="center"/>
            </w:pPr>
            <w:r>
              <w:t>13</w:t>
            </w:r>
          </w:p>
        </w:tc>
        <w:tc>
          <w:tcPr>
            <w:tcW w:w="542" w:type="dxa"/>
          </w:tcPr>
          <w:p w:rsidR="00D53A97" w:rsidRDefault="00D53A97">
            <w:pPr>
              <w:pStyle w:val="ConsPlusNormal"/>
              <w:jc w:val="center"/>
            </w:pPr>
            <w:r>
              <w:t>14</w:t>
            </w:r>
          </w:p>
        </w:tc>
        <w:tc>
          <w:tcPr>
            <w:tcW w:w="542" w:type="dxa"/>
          </w:tcPr>
          <w:p w:rsidR="00D53A97" w:rsidRDefault="00D53A97">
            <w:pPr>
              <w:pStyle w:val="ConsPlusNormal"/>
              <w:jc w:val="center"/>
            </w:pPr>
            <w:r>
              <w:t>15</w:t>
            </w:r>
          </w:p>
        </w:tc>
        <w:tc>
          <w:tcPr>
            <w:tcW w:w="542" w:type="dxa"/>
          </w:tcPr>
          <w:p w:rsidR="00D53A97" w:rsidRDefault="00D53A97">
            <w:pPr>
              <w:pStyle w:val="ConsPlusNormal"/>
              <w:jc w:val="center"/>
            </w:pPr>
            <w:r>
              <w:t>16</w:t>
            </w:r>
          </w:p>
        </w:tc>
        <w:tc>
          <w:tcPr>
            <w:tcW w:w="542" w:type="dxa"/>
          </w:tcPr>
          <w:p w:rsidR="00D53A97" w:rsidRDefault="00D53A97">
            <w:pPr>
              <w:pStyle w:val="ConsPlusNormal"/>
              <w:jc w:val="center"/>
            </w:pPr>
            <w:r>
              <w:t>17</w:t>
            </w:r>
          </w:p>
        </w:tc>
        <w:tc>
          <w:tcPr>
            <w:tcW w:w="542" w:type="dxa"/>
          </w:tcPr>
          <w:p w:rsidR="00D53A97" w:rsidRDefault="00D53A97">
            <w:pPr>
              <w:pStyle w:val="ConsPlusNormal"/>
              <w:jc w:val="center"/>
            </w:pPr>
            <w:r>
              <w:t>18</w:t>
            </w:r>
          </w:p>
        </w:tc>
        <w:tc>
          <w:tcPr>
            <w:tcW w:w="542" w:type="dxa"/>
          </w:tcPr>
          <w:p w:rsidR="00D53A97" w:rsidRDefault="00D53A97">
            <w:pPr>
              <w:pStyle w:val="ConsPlusNormal"/>
              <w:jc w:val="center"/>
            </w:pPr>
            <w:r>
              <w:t>19</w:t>
            </w:r>
          </w:p>
        </w:tc>
        <w:tc>
          <w:tcPr>
            <w:tcW w:w="542" w:type="dxa"/>
          </w:tcPr>
          <w:p w:rsidR="00D53A97" w:rsidRDefault="00D53A97">
            <w:pPr>
              <w:pStyle w:val="ConsPlusNormal"/>
              <w:jc w:val="center"/>
            </w:pPr>
            <w:r>
              <w:t>20</w:t>
            </w:r>
          </w:p>
        </w:tc>
        <w:tc>
          <w:tcPr>
            <w:tcW w:w="542" w:type="dxa"/>
          </w:tcPr>
          <w:p w:rsidR="00D53A97" w:rsidRDefault="00D53A97">
            <w:pPr>
              <w:pStyle w:val="ConsPlusNormal"/>
              <w:jc w:val="center"/>
            </w:pPr>
            <w:r>
              <w:t>21</w:t>
            </w:r>
          </w:p>
        </w:tc>
        <w:tc>
          <w:tcPr>
            <w:tcW w:w="550" w:type="dxa"/>
          </w:tcPr>
          <w:p w:rsidR="00D53A97" w:rsidRDefault="00D53A97">
            <w:pPr>
              <w:pStyle w:val="ConsPlusNormal"/>
              <w:jc w:val="center"/>
            </w:pPr>
            <w:bookmarkStart w:id="49" w:name="P2079"/>
            <w:bookmarkEnd w:id="49"/>
            <w:r>
              <w:t>22</w:t>
            </w:r>
          </w:p>
        </w:tc>
        <w:tc>
          <w:tcPr>
            <w:tcW w:w="550" w:type="dxa"/>
          </w:tcPr>
          <w:p w:rsidR="00D53A97" w:rsidRDefault="00D53A97">
            <w:pPr>
              <w:pStyle w:val="ConsPlusNormal"/>
              <w:jc w:val="center"/>
            </w:pPr>
            <w:r>
              <w:t>23</w:t>
            </w:r>
          </w:p>
        </w:tc>
        <w:tc>
          <w:tcPr>
            <w:tcW w:w="538" w:type="dxa"/>
          </w:tcPr>
          <w:p w:rsidR="00D53A97" w:rsidRDefault="00D53A97">
            <w:pPr>
              <w:pStyle w:val="ConsPlusNormal"/>
              <w:jc w:val="center"/>
            </w:pPr>
            <w:r>
              <w:t>24</w:t>
            </w:r>
          </w:p>
        </w:tc>
        <w:tc>
          <w:tcPr>
            <w:tcW w:w="557" w:type="dxa"/>
            <w:tcBorders>
              <w:right w:val="nil"/>
            </w:tcBorders>
          </w:tcPr>
          <w:p w:rsidR="00D53A97" w:rsidRDefault="00D53A97">
            <w:pPr>
              <w:pStyle w:val="ConsPlusNormal"/>
              <w:jc w:val="center"/>
            </w:pPr>
            <w:r>
              <w:t>25</w:t>
            </w:r>
          </w:p>
        </w:tc>
      </w:tr>
      <w:tr w:rsidR="00D53A97">
        <w:tblPrEx>
          <w:tblBorders>
            <w:left w:val="single" w:sz="4" w:space="0" w:color="auto"/>
            <w:right w:val="single" w:sz="4" w:space="0" w:color="auto"/>
          </w:tblBorders>
        </w:tblPrEx>
        <w:tc>
          <w:tcPr>
            <w:tcW w:w="555" w:type="dxa"/>
          </w:tcPr>
          <w:p w:rsidR="00D53A97" w:rsidRDefault="00D53A97">
            <w:pPr>
              <w:pStyle w:val="ConsPlusNormal"/>
            </w:pPr>
          </w:p>
        </w:tc>
        <w:tc>
          <w:tcPr>
            <w:tcW w:w="509"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r w:rsidR="00D53A97">
        <w:tblPrEx>
          <w:tblBorders>
            <w:left w:val="single" w:sz="4" w:space="0" w:color="auto"/>
            <w:right w:val="single" w:sz="4" w:space="0" w:color="auto"/>
          </w:tblBorders>
        </w:tblPrEx>
        <w:tc>
          <w:tcPr>
            <w:tcW w:w="555" w:type="dxa"/>
          </w:tcPr>
          <w:p w:rsidR="00D53A97" w:rsidRDefault="00D53A97">
            <w:pPr>
              <w:pStyle w:val="ConsPlusNormal"/>
            </w:pPr>
          </w:p>
        </w:tc>
        <w:tc>
          <w:tcPr>
            <w:tcW w:w="509"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r w:rsidR="00D53A97">
        <w:tblPrEx>
          <w:tblBorders>
            <w:left w:val="single" w:sz="4" w:space="0" w:color="auto"/>
            <w:right w:val="single" w:sz="4" w:space="0" w:color="auto"/>
          </w:tblBorders>
        </w:tblPrEx>
        <w:tc>
          <w:tcPr>
            <w:tcW w:w="555" w:type="dxa"/>
          </w:tcPr>
          <w:p w:rsidR="00D53A97" w:rsidRDefault="00D53A97">
            <w:pPr>
              <w:pStyle w:val="ConsPlusNormal"/>
            </w:pPr>
          </w:p>
        </w:tc>
        <w:tc>
          <w:tcPr>
            <w:tcW w:w="509"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r w:rsidR="00D53A97">
        <w:tblPrEx>
          <w:tblBorders>
            <w:left w:val="single" w:sz="4" w:space="0" w:color="auto"/>
            <w:right w:val="single" w:sz="4" w:space="0" w:color="auto"/>
          </w:tblBorders>
        </w:tblPrEx>
        <w:tc>
          <w:tcPr>
            <w:tcW w:w="555" w:type="dxa"/>
          </w:tcPr>
          <w:p w:rsidR="00D53A97" w:rsidRDefault="00D53A97">
            <w:pPr>
              <w:pStyle w:val="ConsPlusNormal"/>
            </w:pPr>
          </w:p>
        </w:tc>
        <w:tc>
          <w:tcPr>
            <w:tcW w:w="509"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r w:rsidR="00D53A97">
        <w:tblPrEx>
          <w:tblBorders>
            <w:left w:val="single" w:sz="4" w:space="0" w:color="auto"/>
            <w:right w:val="single" w:sz="4" w:space="0" w:color="auto"/>
          </w:tblBorders>
        </w:tblPrEx>
        <w:tc>
          <w:tcPr>
            <w:tcW w:w="555" w:type="dxa"/>
          </w:tcPr>
          <w:p w:rsidR="00D53A97" w:rsidRDefault="00D53A97">
            <w:pPr>
              <w:pStyle w:val="ConsPlusNormal"/>
            </w:pPr>
          </w:p>
        </w:tc>
        <w:tc>
          <w:tcPr>
            <w:tcW w:w="509"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r w:rsidR="00D53A97">
        <w:tblPrEx>
          <w:tblBorders>
            <w:left w:val="single" w:sz="4" w:space="0" w:color="auto"/>
            <w:right w:val="single" w:sz="4" w:space="0" w:color="auto"/>
          </w:tblBorders>
        </w:tblPrEx>
        <w:tc>
          <w:tcPr>
            <w:tcW w:w="555" w:type="dxa"/>
          </w:tcPr>
          <w:p w:rsidR="00D53A97" w:rsidRDefault="00D53A97">
            <w:pPr>
              <w:pStyle w:val="ConsPlusNormal"/>
            </w:pPr>
          </w:p>
        </w:tc>
        <w:tc>
          <w:tcPr>
            <w:tcW w:w="509"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r w:rsidR="00D53A97">
        <w:tblPrEx>
          <w:tblBorders>
            <w:left w:val="single" w:sz="4" w:space="0" w:color="auto"/>
            <w:right w:val="single" w:sz="4" w:space="0" w:color="auto"/>
          </w:tblBorders>
        </w:tblPrEx>
        <w:tc>
          <w:tcPr>
            <w:tcW w:w="555" w:type="dxa"/>
          </w:tcPr>
          <w:p w:rsidR="00D53A97" w:rsidRDefault="00D53A97">
            <w:pPr>
              <w:pStyle w:val="ConsPlusNormal"/>
            </w:pPr>
          </w:p>
        </w:tc>
        <w:tc>
          <w:tcPr>
            <w:tcW w:w="509"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r w:rsidR="00D53A97">
        <w:tblPrEx>
          <w:tblBorders>
            <w:left w:val="single" w:sz="4" w:space="0" w:color="auto"/>
            <w:right w:val="single" w:sz="4" w:space="0" w:color="auto"/>
          </w:tblBorders>
        </w:tblPrEx>
        <w:tc>
          <w:tcPr>
            <w:tcW w:w="555" w:type="dxa"/>
          </w:tcPr>
          <w:p w:rsidR="00D53A97" w:rsidRDefault="00D53A97">
            <w:pPr>
              <w:pStyle w:val="ConsPlusNormal"/>
            </w:pPr>
          </w:p>
        </w:tc>
        <w:tc>
          <w:tcPr>
            <w:tcW w:w="509"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r w:rsidR="00D53A97">
        <w:tblPrEx>
          <w:tblBorders>
            <w:left w:val="single" w:sz="4" w:space="0" w:color="auto"/>
            <w:right w:val="single" w:sz="4" w:space="0" w:color="auto"/>
          </w:tblBorders>
        </w:tblPrEx>
        <w:tc>
          <w:tcPr>
            <w:tcW w:w="555" w:type="dxa"/>
          </w:tcPr>
          <w:p w:rsidR="00D53A97" w:rsidRDefault="00D53A97">
            <w:pPr>
              <w:pStyle w:val="ConsPlusNormal"/>
            </w:pPr>
          </w:p>
        </w:tc>
        <w:tc>
          <w:tcPr>
            <w:tcW w:w="509"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r w:rsidR="00D53A97">
        <w:tblPrEx>
          <w:tblBorders>
            <w:left w:val="single" w:sz="4" w:space="0" w:color="auto"/>
            <w:right w:val="single" w:sz="4" w:space="0" w:color="auto"/>
          </w:tblBorders>
        </w:tblPrEx>
        <w:tc>
          <w:tcPr>
            <w:tcW w:w="555" w:type="dxa"/>
          </w:tcPr>
          <w:p w:rsidR="00D53A97" w:rsidRDefault="00D53A97">
            <w:pPr>
              <w:pStyle w:val="ConsPlusNormal"/>
            </w:pPr>
          </w:p>
        </w:tc>
        <w:tc>
          <w:tcPr>
            <w:tcW w:w="509"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r w:rsidR="00D53A97">
        <w:tblPrEx>
          <w:tblBorders>
            <w:left w:val="single" w:sz="4" w:space="0" w:color="auto"/>
            <w:right w:val="single" w:sz="4" w:space="0" w:color="auto"/>
          </w:tblBorders>
        </w:tblPrEx>
        <w:tc>
          <w:tcPr>
            <w:tcW w:w="555" w:type="dxa"/>
          </w:tcPr>
          <w:p w:rsidR="00D53A97" w:rsidRDefault="00D53A97">
            <w:pPr>
              <w:pStyle w:val="ConsPlusNormal"/>
            </w:pPr>
          </w:p>
        </w:tc>
        <w:tc>
          <w:tcPr>
            <w:tcW w:w="509"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r w:rsidR="00D53A97">
        <w:tblPrEx>
          <w:tblBorders>
            <w:left w:val="single" w:sz="4" w:space="0" w:color="auto"/>
            <w:right w:val="single" w:sz="4" w:space="0" w:color="auto"/>
          </w:tblBorders>
        </w:tblPrEx>
        <w:tc>
          <w:tcPr>
            <w:tcW w:w="555" w:type="dxa"/>
          </w:tcPr>
          <w:p w:rsidR="00D53A97" w:rsidRDefault="00D53A97">
            <w:pPr>
              <w:pStyle w:val="ConsPlusNormal"/>
            </w:pPr>
          </w:p>
        </w:tc>
        <w:tc>
          <w:tcPr>
            <w:tcW w:w="509"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r w:rsidR="00D53A97">
        <w:tblPrEx>
          <w:tblBorders>
            <w:left w:val="single" w:sz="4" w:space="0" w:color="auto"/>
            <w:right w:val="single" w:sz="4" w:space="0" w:color="auto"/>
          </w:tblBorders>
        </w:tblPrEx>
        <w:tc>
          <w:tcPr>
            <w:tcW w:w="555" w:type="dxa"/>
          </w:tcPr>
          <w:p w:rsidR="00D53A97" w:rsidRDefault="00D53A97">
            <w:pPr>
              <w:pStyle w:val="ConsPlusNormal"/>
            </w:pPr>
          </w:p>
        </w:tc>
        <w:tc>
          <w:tcPr>
            <w:tcW w:w="509"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r w:rsidR="00D53A97">
        <w:tblPrEx>
          <w:tblBorders>
            <w:right w:val="single" w:sz="4" w:space="0" w:color="auto"/>
          </w:tblBorders>
        </w:tblPrEx>
        <w:tc>
          <w:tcPr>
            <w:tcW w:w="1064" w:type="dxa"/>
            <w:gridSpan w:val="2"/>
            <w:tcBorders>
              <w:left w:val="nil"/>
              <w:bottom w:val="nil"/>
            </w:tcBorders>
          </w:tcPr>
          <w:p w:rsidR="00D53A97" w:rsidRDefault="00D53A97">
            <w:pPr>
              <w:pStyle w:val="ConsPlusNormal"/>
              <w:jc w:val="right"/>
            </w:pPr>
            <w:r>
              <w:t>Итого</w:t>
            </w: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42" w:type="dxa"/>
          </w:tcPr>
          <w:p w:rsidR="00D53A97" w:rsidRDefault="00D53A97">
            <w:pPr>
              <w:pStyle w:val="ConsPlusNormal"/>
            </w:pPr>
          </w:p>
        </w:tc>
        <w:tc>
          <w:tcPr>
            <w:tcW w:w="550" w:type="dxa"/>
          </w:tcPr>
          <w:p w:rsidR="00D53A97" w:rsidRDefault="00D53A97">
            <w:pPr>
              <w:pStyle w:val="ConsPlusNormal"/>
            </w:pPr>
          </w:p>
        </w:tc>
        <w:tc>
          <w:tcPr>
            <w:tcW w:w="550" w:type="dxa"/>
          </w:tcPr>
          <w:p w:rsidR="00D53A97" w:rsidRDefault="00D53A97">
            <w:pPr>
              <w:pStyle w:val="ConsPlusNormal"/>
            </w:pPr>
          </w:p>
        </w:tc>
        <w:tc>
          <w:tcPr>
            <w:tcW w:w="538" w:type="dxa"/>
          </w:tcPr>
          <w:p w:rsidR="00D53A97" w:rsidRDefault="00D53A97">
            <w:pPr>
              <w:pStyle w:val="ConsPlusNormal"/>
            </w:pPr>
          </w:p>
        </w:tc>
        <w:tc>
          <w:tcPr>
            <w:tcW w:w="557"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Форма 0533005, с. 2</w:t>
            </w:r>
          </w:p>
        </w:tc>
      </w:tr>
    </w:tbl>
    <w:p w:rsidR="00D53A97" w:rsidRDefault="00D53A9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bookmarkStart w:id="50" w:name="P2444"/>
            <w:bookmarkEnd w:id="50"/>
            <w:r>
              <w:t>II. Перечислено иным получателям</w:t>
            </w:r>
          </w:p>
        </w:tc>
      </w:tr>
    </w:tbl>
    <w:p w:rsidR="00D53A97" w:rsidRDefault="00D53A97">
      <w:pPr>
        <w:pStyle w:val="ConsPlusNormal"/>
        <w:jc w:val="cente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0"/>
        <w:gridCol w:w="1208"/>
        <w:gridCol w:w="817"/>
        <w:gridCol w:w="1020"/>
        <w:gridCol w:w="870"/>
        <w:gridCol w:w="1053"/>
        <w:gridCol w:w="838"/>
        <w:gridCol w:w="1008"/>
        <w:gridCol w:w="882"/>
        <w:gridCol w:w="1035"/>
        <w:gridCol w:w="863"/>
        <w:gridCol w:w="960"/>
        <w:gridCol w:w="833"/>
        <w:gridCol w:w="1008"/>
      </w:tblGrid>
      <w:tr w:rsidR="00D53A97">
        <w:tc>
          <w:tcPr>
            <w:tcW w:w="1200" w:type="dxa"/>
            <w:vMerge w:val="restart"/>
            <w:tcBorders>
              <w:left w:val="nil"/>
            </w:tcBorders>
          </w:tcPr>
          <w:p w:rsidR="00D53A97" w:rsidRDefault="00D53A97">
            <w:pPr>
              <w:pStyle w:val="ConsPlusNormal"/>
              <w:jc w:val="center"/>
            </w:pPr>
            <w:r>
              <w:t>Код по БК</w:t>
            </w:r>
          </w:p>
        </w:tc>
        <w:tc>
          <w:tcPr>
            <w:tcW w:w="1208" w:type="dxa"/>
            <w:vMerge w:val="restart"/>
          </w:tcPr>
          <w:p w:rsidR="00D53A97" w:rsidRDefault="00D53A97">
            <w:pPr>
              <w:pStyle w:val="ConsPlusNormal"/>
              <w:jc w:val="center"/>
            </w:pPr>
            <w:r>
              <w:t xml:space="preserve">Код по </w:t>
            </w:r>
            <w:hyperlink r:id="rId255">
              <w:r>
                <w:rPr>
                  <w:color w:val="0000FF"/>
                </w:rPr>
                <w:t>ОКТМО</w:t>
              </w:r>
            </w:hyperlink>
          </w:p>
        </w:tc>
        <w:tc>
          <w:tcPr>
            <w:tcW w:w="11187" w:type="dxa"/>
            <w:gridSpan w:val="12"/>
            <w:tcBorders>
              <w:right w:val="nil"/>
            </w:tcBorders>
          </w:tcPr>
          <w:p w:rsidR="00D53A97" w:rsidRDefault="00D53A97">
            <w:pPr>
              <w:pStyle w:val="ConsPlusNormal"/>
              <w:jc w:val="center"/>
            </w:pPr>
            <w:r>
              <w:t>Перечислено в бюджеты</w:t>
            </w:r>
          </w:p>
        </w:tc>
      </w:tr>
      <w:tr w:rsidR="00D53A97">
        <w:tc>
          <w:tcPr>
            <w:tcW w:w="1200" w:type="dxa"/>
            <w:vMerge/>
            <w:tcBorders>
              <w:left w:val="nil"/>
            </w:tcBorders>
          </w:tcPr>
          <w:p w:rsidR="00D53A97" w:rsidRDefault="00D53A97">
            <w:pPr>
              <w:pStyle w:val="ConsPlusNormal"/>
            </w:pPr>
          </w:p>
        </w:tc>
        <w:tc>
          <w:tcPr>
            <w:tcW w:w="1208" w:type="dxa"/>
            <w:vMerge/>
          </w:tcPr>
          <w:p w:rsidR="00D53A97" w:rsidRDefault="00D53A97">
            <w:pPr>
              <w:pStyle w:val="ConsPlusNormal"/>
            </w:pPr>
          </w:p>
        </w:tc>
        <w:tc>
          <w:tcPr>
            <w:tcW w:w="1837" w:type="dxa"/>
            <w:gridSpan w:val="2"/>
            <w:vMerge w:val="restart"/>
          </w:tcPr>
          <w:p w:rsidR="00D53A97" w:rsidRDefault="00D53A97">
            <w:pPr>
              <w:pStyle w:val="ConsPlusNormal"/>
              <w:jc w:val="center"/>
            </w:pPr>
            <w:r>
              <w:t>всего</w:t>
            </w:r>
          </w:p>
        </w:tc>
        <w:tc>
          <w:tcPr>
            <w:tcW w:w="1923" w:type="dxa"/>
            <w:gridSpan w:val="2"/>
            <w:vMerge w:val="restart"/>
          </w:tcPr>
          <w:p w:rsidR="00D53A97" w:rsidRDefault="00D53A97">
            <w:pPr>
              <w:pStyle w:val="ConsPlusNormal"/>
              <w:jc w:val="center"/>
            </w:pPr>
            <w:r>
              <w:t>субъекта Российской Федерации</w:t>
            </w:r>
          </w:p>
        </w:tc>
        <w:tc>
          <w:tcPr>
            <w:tcW w:w="1846" w:type="dxa"/>
            <w:gridSpan w:val="2"/>
            <w:vMerge w:val="restart"/>
          </w:tcPr>
          <w:p w:rsidR="00D53A97" w:rsidRDefault="00D53A97">
            <w:pPr>
              <w:pStyle w:val="ConsPlusNormal"/>
              <w:jc w:val="center"/>
            </w:pPr>
            <w:r>
              <w:t>местный</w:t>
            </w:r>
          </w:p>
        </w:tc>
        <w:tc>
          <w:tcPr>
            <w:tcW w:w="5581" w:type="dxa"/>
            <w:gridSpan w:val="6"/>
            <w:tcBorders>
              <w:right w:val="nil"/>
            </w:tcBorders>
          </w:tcPr>
          <w:p w:rsidR="00D53A97" w:rsidRDefault="00D53A97">
            <w:pPr>
              <w:pStyle w:val="ConsPlusNormal"/>
              <w:jc w:val="center"/>
            </w:pPr>
            <w:r>
              <w:t>внебюджетные фонды</w:t>
            </w:r>
          </w:p>
        </w:tc>
      </w:tr>
      <w:tr w:rsidR="00D53A97">
        <w:tc>
          <w:tcPr>
            <w:tcW w:w="1200" w:type="dxa"/>
            <w:vMerge/>
            <w:tcBorders>
              <w:left w:val="nil"/>
            </w:tcBorders>
          </w:tcPr>
          <w:p w:rsidR="00D53A97" w:rsidRDefault="00D53A97">
            <w:pPr>
              <w:pStyle w:val="ConsPlusNormal"/>
            </w:pPr>
          </w:p>
        </w:tc>
        <w:tc>
          <w:tcPr>
            <w:tcW w:w="1208" w:type="dxa"/>
            <w:vMerge/>
          </w:tcPr>
          <w:p w:rsidR="00D53A97" w:rsidRDefault="00D53A97">
            <w:pPr>
              <w:pStyle w:val="ConsPlusNormal"/>
            </w:pPr>
          </w:p>
        </w:tc>
        <w:tc>
          <w:tcPr>
            <w:tcW w:w="1837" w:type="dxa"/>
            <w:gridSpan w:val="2"/>
            <w:vMerge/>
          </w:tcPr>
          <w:p w:rsidR="00D53A97" w:rsidRDefault="00D53A97">
            <w:pPr>
              <w:pStyle w:val="ConsPlusNormal"/>
            </w:pPr>
          </w:p>
        </w:tc>
        <w:tc>
          <w:tcPr>
            <w:tcW w:w="1923" w:type="dxa"/>
            <w:gridSpan w:val="2"/>
            <w:vMerge/>
          </w:tcPr>
          <w:p w:rsidR="00D53A97" w:rsidRDefault="00D53A97">
            <w:pPr>
              <w:pStyle w:val="ConsPlusNormal"/>
            </w:pPr>
          </w:p>
        </w:tc>
        <w:tc>
          <w:tcPr>
            <w:tcW w:w="1846" w:type="dxa"/>
            <w:gridSpan w:val="2"/>
            <w:vMerge/>
          </w:tcPr>
          <w:p w:rsidR="00D53A97" w:rsidRDefault="00D53A97">
            <w:pPr>
              <w:pStyle w:val="ConsPlusNormal"/>
            </w:pPr>
          </w:p>
        </w:tc>
        <w:tc>
          <w:tcPr>
            <w:tcW w:w="1917" w:type="dxa"/>
            <w:gridSpan w:val="2"/>
          </w:tcPr>
          <w:p w:rsidR="00D53A97" w:rsidRDefault="00D53A97">
            <w:pPr>
              <w:pStyle w:val="ConsPlusNormal"/>
              <w:jc w:val="center"/>
            </w:pPr>
            <w:r>
              <w:t>Фонд пенсионного и социального страхования Российской Федерации</w:t>
            </w:r>
          </w:p>
        </w:tc>
        <w:tc>
          <w:tcPr>
            <w:tcW w:w="1823" w:type="dxa"/>
            <w:gridSpan w:val="2"/>
          </w:tcPr>
          <w:p w:rsidR="00D53A97" w:rsidRDefault="00D53A97">
            <w:pPr>
              <w:pStyle w:val="ConsPlusNormal"/>
              <w:jc w:val="center"/>
            </w:pPr>
            <w:r>
              <w:t>Федеральный фонд обязательного медицинского страхования</w:t>
            </w:r>
          </w:p>
        </w:tc>
        <w:tc>
          <w:tcPr>
            <w:tcW w:w="1841" w:type="dxa"/>
            <w:gridSpan w:val="2"/>
            <w:tcBorders>
              <w:right w:val="nil"/>
            </w:tcBorders>
          </w:tcPr>
          <w:p w:rsidR="00D53A97" w:rsidRDefault="00D53A97">
            <w:pPr>
              <w:pStyle w:val="ConsPlusNormal"/>
              <w:jc w:val="center"/>
            </w:pPr>
            <w:r>
              <w:t>территориальный фонд обязательного медицинского страхования</w:t>
            </w:r>
          </w:p>
        </w:tc>
      </w:tr>
      <w:tr w:rsidR="00D53A97">
        <w:tc>
          <w:tcPr>
            <w:tcW w:w="1200" w:type="dxa"/>
            <w:vMerge/>
            <w:tcBorders>
              <w:left w:val="nil"/>
            </w:tcBorders>
          </w:tcPr>
          <w:p w:rsidR="00D53A97" w:rsidRDefault="00D53A97">
            <w:pPr>
              <w:pStyle w:val="ConsPlusNormal"/>
            </w:pPr>
          </w:p>
        </w:tc>
        <w:tc>
          <w:tcPr>
            <w:tcW w:w="1208" w:type="dxa"/>
            <w:vMerge/>
          </w:tcPr>
          <w:p w:rsidR="00D53A97" w:rsidRDefault="00D53A97">
            <w:pPr>
              <w:pStyle w:val="ConsPlusNormal"/>
            </w:pPr>
          </w:p>
        </w:tc>
        <w:tc>
          <w:tcPr>
            <w:tcW w:w="817" w:type="dxa"/>
          </w:tcPr>
          <w:p w:rsidR="00D53A97" w:rsidRDefault="00D53A97">
            <w:pPr>
              <w:pStyle w:val="ConsPlusNormal"/>
              <w:jc w:val="center"/>
            </w:pPr>
            <w:r>
              <w:t>с начала года</w:t>
            </w:r>
          </w:p>
        </w:tc>
        <w:tc>
          <w:tcPr>
            <w:tcW w:w="1020" w:type="dxa"/>
          </w:tcPr>
          <w:p w:rsidR="00D53A97" w:rsidRDefault="00D53A97">
            <w:pPr>
              <w:pStyle w:val="ConsPlusNormal"/>
              <w:jc w:val="center"/>
            </w:pPr>
            <w:r>
              <w:t>в текущем месяце</w:t>
            </w:r>
          </w:p>
        </w:tc>
        <w:tc>
          <w:tcPr>
            <w:tcW w:w="870" w:type="dxa"/>
          </w:tcPr>
          <w:p w:rsidR="00D53A97" w:rsidRDefault="00D53A97">
            <w:pPr>
              <w:pStyle w:val="ConsPlusNormal"/>
              <w:jc w:val="center"/>
            </w:pPr>
            <w:r>
              <w:t>с начала года</w:t>
            </w:r>
          </w:p>
        </w:tc>
        <w:tc>
          <w:tcPr>
            <w:tcW w:w="1053" w:type="dxa"/>
          </w:tcPr>
          <w:p w:rsidR="00D53A97" w:rsidRDefault="00D53A97">
            <w:pPr>
              <w:pStyle w:val="ConsPlusNormal"/>
              <w:jc w:val="center"/>
            </w:pPr>
            <w:r>
              <w:t>в текущем месяце</w:t>
            </w:r>
          </w:p>
        </w:tc>
        <w:tc>
          <w:tcPr>
            <w:tcW w:w="838" w:type="dxa"/>
          </w:tcPr>
          <w:p w:rsidR="00D53A97" w:rsidRDefault="00D53A97">
            <w:pPr>
              <w:pStyle w:val="ConsPlusNormal"/>
              <w:jc w:val="center"/>
            </w:pPr>
            <w:r>
              <w:t>с начала года</w:t>
            </w:r>
          </w:p>
        </w:tc>
        <w:tc>
          <w:tcPr>
            <w:tcW w:w="1008" w:type="dxa"/>
          </w:tcPr>
          <w:p w:rsidR="00D53A97" w:rsidRDefault="00D53A97">
            <w:pPr>
              <w:pStyle w:val="ConsPlusNormal"/>
              <w:jc w:val="center"/>
            </w:pPr>
            <w:r>
              <w:t>в текущем месяце</w:t>
            </w:r>
          </w:p>
        </w:tc>
        <w:tc>
          <w:tcPr>
            <w:tcW w:w="882" w:type="dxa"/>
          </w:tcPr>
          <w:p w:rsidR="00D53A97" w:rsidRDefault="00D53A97">
            <w:pPr>
              <w:pStyle w:val="ConsPlusNormal"/>
              <w:jc w:val="center"/>
            </w:pPr>
            <w:r>
              <w:t>с начала года</w:t>
            </w:r>
          </w:p>
        </w:tc>
        <w:tc>
          <w:tcPr>
            <w:tcW w:w="1035" w:type="dxa"/>
          </w:tcPr>
          <w:p w:rsidR="00D53A97" w:rsidRDefault="00D53A97">
            <w:pPr>
              <w:pStyle w:val="ConsPlusNormal"/>
              <w:jc w:val="center"/>
            </w:pPr>
            <w:r>
              <w:t>в текущем месяце</w:t>
            </w:r>
          </w:p>
        </w:tc>
        <w:tc>
          <w:tcPr>
            <w:tcW w:w="863" w:type="dxa"/>
          </w:tcPr>
          <w:p w:rsidR="00D53A97" w:rsidRDefault="00D53A97">
            <w:pPr>
              <w:pStyle w:val="ConsPlusNormal"/>
              <w:jc w:val="center"/>
            </w:pPr>
            <w:r>
              <w:t>с начала года</w:t>
            </w:r>
          </w:p>
        </w:tc>
        <w:tc>
          <w:tcPr>
            <w:tcW w:w="960" w:type="dxa"/>
          </w:tcPr>
          <w:p w:rsidR="00D53A97" w:rsidRDefault="00D53A97">
            <w:pPr>
              <w:pStyle w:val="ConsPlusNormal"/>
              <w:jc w:val="center"/>
            </w:pPr>
            <w:r>
              <w:t>в текущем месяце</w:t>
            </w:r>
          </w:p>
        </w:tc>
        <w:tc>
          <w:tcPr>
            <w:tcW w:w="833" w:type="dxa"/>
          </w:tcPr>
          <w:p w:rsidR="00D53A97" w:rsidRDefault="00D53A97">
            <w:pPr>
              <w:pStyle w:val="ConsPlusNormal"/>
              <w:jc w:val="center"/>
            </w:pPr>
            <w:r>
              <w:t>с начала года</w:t>
            </w:r>
          </w:p>
        </w:tc>
        <w:tc>
          <w:tcPr>
            <w:tcW w:w="1008" w:type="dxa"/>
            <w:tcBorders>
              <w:right w:val="nil"/>
            </w:tcBorders>
          </w:tcPr>
          <w:p w:rsidR="00D53A97" w:rsidRDefault="00D53A97">
            <w:pPr>
              <w:pStyle w:val="ConsPlusNormal"/>
              <w:jc w:val="center"/>
            </w:pPr>
            <w:r>
              <w:t>в текущем месяце</w:t>
            </w:r>
          </w:p>
        </w:tc>
      </w:tr>
      <w:tr w:rsidR="00D53A97">
        <w:tc>
          <w:tcPr>
            <w:tcW w:w="1200" w:type="dxa"/>
            <w:tcBorders>
              <w:left w:val="nil"/>
            </w:tcBorders>
          </w:tcPr>
          <w:p w:rsidR="00D53A97" w:rsidRDefault="00D53A97">
            <w:pPr>
              <w:pStyle w:val="ConsPlusNormal"/>
              <w:jc w:val="center"/>
            </w:pPr>
            <w:r>
              <w:lastRenderedPageBreak/>
              <w:t>1</w:t>
            </w:r>
          </w:p>
        </w:tc>
        <w:tc>
          <w:tcPr>
            <w:tcW w:w="1208" w:type="dxa"/>
          </w:tcPr>
          <w:p w:rsidR="00D53A97" w:rsidRDefault="00D53A97">
            <w:pPr>
              <w:pStyle w:val="ConsPlusNormal"/>
              <w:jc w:val="center"/>
            </w:pPr>
            <w:r>
              <w:t>2</w:t>
            </w:r>
          </w:p>
        </w:tc>
        <w:tc>
          <w:tcPr>
            <w:tcW w:w="817" w:type="dxa"/>
          </w:tcPr>
          <w:p w:rsidR="00D53A97" w:rsidRDefault="00D53A97">
            <w:pPr>
              <w:pStyle w:val="ConsPlusNormal"/>
              <w:jc w:val="center"/>
            </w:pPr>
            <w:r>
              <w:t>3</w:t>
            </w:r>
          </w:p>
        </w:tc>
        <w:tc>
          <w:tcPr>
            <w:tcW w:w="1020" w:type="dxa"/>
          </w:tcPr>
          <w:p w:rsidR="00D53A97" w:rsidRDefault="00D53A97">
            <w:pPr>
              <w:pStyle w:val="ConsPlusNormal"/>
              <w:jc w:val="center"/>
            </w:pPr>
            <w:r>
              <w:t>4</w:t>
            </w:r>
          </w:p>
        </w:tc>
        <w:tc>
          <w:tcPr>
            <w:tcW w:w="870" w:type="dxa"/>
          </w:tcPr>
          <w:p w:rsidR="00D53A97" w:rsidRDefault="00D53A97">
            <w:pPr>
              <w:pStyle w:val="ConsPlusNormal"/>
              <w:jc w:val="center"/>
            </w:pPr>
            <w:r>
              <w:t>5</w:t>
            </w:r>
          </w:p>
        </w:tc>
        <w:tc>
          <w:tcPr>
            <w:tcW w:w="1053" w:type="dxa"/>
          </w:tcPr>
          <w:p w:rsidR="00D53A97" w:rsidRDefault="00D53A97">
            <w:pPr>
              <w:pStyle w:val="ConsPlusNormal"/>
              <w:jc w:val="center"/>
            </w:pPr>
            <w:r>
              <w:t>6</w:t>
            </w:r>
          </w:p>
        </w:tc>
        <w:tc>
          <w:tcPr>
            <w:tcW w:w="838" w:type="dxa"/>
          </w:tcPr>
          <w:p w:rsidR="00D53A97" w:rsidRDefault="00D53A97">
            <w:pPr>
              <w:pStyle w:val="ConsPlusNormal"/>
              <w:jc w:val="center"/>
            </w:pPr>
            <w:r>
              <w:t>7</w:t>
            </w:r>
          </w:p>
        </w:tc>
        <w:tc>
          <w:tcPr>
            <w:tcW w:w="1008" w:type="dxa"/>
          </w:tcPr>
          <w:p w:rsidR="00D53A97" w:rsidRDefault="00D53A97">
            <w:pPr>
              <w:pStyle w:val="ConsPlusNormal"/>
              <w:jc w:val="center"/>
            </w:pPr>
            <w:r>
              <w:t>8</w:t>
            </w:r>
          </w:p>
        </w:tc>
        <w:tc>
          <w:tcPr>
            <w:tcW w:w="882" w:type="dxa"/>
          </w:tcPr>
          <w:p w:rsidR="00D53A97" w:rsidRDefault="00D53A97">
            <w:pPr>
              <w:pStyle w:val="ConsPlusNormal"/>
              <w:jc w:val="center"/>
            </w:pPr>
            <w:r>
              <w:t>9</w:t>
            </w:r>
          </w:p>
        </w:tc>
        <w:tc>
          <w:tcPr>
            <w:tcW w:w="1035" w:type="dxa"/>
          </w:tcPr>
          <w:p w:rsidR="00D53A97" w:rsidRDefault="00D53A97">
            <w:pPr>
              <w:pStyle w:val="ConsPlusNormal"/>
              <w:jc w:val="center"/>
            </w:pPr>
            <w:r>
              <w:t>10</w:t>
            </w:r>
          </w:p>
        </w:tc>
        <w:tc>
          <w:tcPr>
            <w:tcW w:w="863" w:type="dxa"/>
          </w:tcPr>
          <w:p w:rsidR="00D53A97" w:rsidRDefault="00D53A97">
            <w:pPr>
              <w:pStyle w:val="ConsPlusNormal"/>
              <w:jc w:val="center"/>
            </w:pPr>
            <w:r>
              <w:t>11</w:t>
            </w:r>
          </w:p>
        </w:tc>
        <w:tc>
          <w:tcPr>
            <w:tcW w:w="960" w:type="dxa"/>
          </w:tcPr>
          <w:p w:rsidR="00D53A97" w:rsidRDefault="00D53A97">
            <w:pPr>
              <w:pStyle w:val="ConsPlusNormal"/>
              <w:jc w:val="center"/>
            </w:pPr>
            <w:r>
              <w:t>12</w:t>
            </w:r>
          </w:p>
        </w:tc>
        <w:tc>
          <w:tcPr>
            <w:tcW w:w="833" w:type="dxa"/>
          </w:tcPr>
          <w:p w:rsidR="00D53A97" w:rsidRDefault="00D53A97">
            <w:pPr>
              <w:pStyle w:val="ConsPlusNormal"/>
              <w:jc w:val="center"/>
            </w:pPr>
            <w:r>
              <w:t>13</w:t>
            </w:r>
          </w:p>
        </w:tc>
        <w:tc>
          <w:tcPr>
            <w:tcW w:w="1008" w:type="dxa"/>
            <w:tcBorders>
              <w:right w:val="nil"/>
            </w:tcBorders>
          </w:tcPr>
          <w:p w:rsidR="00D53A97" w:rsidRDefault="00D53A97">
            <w:pPr>
              <w:pStyle w:val="ConsPlusNormal"/>
              <w:jc w:val="center"/>
            </w:pPr>
            <w:r>
              <w:t>14</w:t>
            </w:r>
          </w:p>
        </w:tc>
      </w:tr>
      <w:tr w:rsidR="00D53A97">
        <w:tblPrEx>
          <w:tblBorders>
            <w:left w:val="single" w:sz="4" w:space="0" w:color="auto"/>
            <w:right w:val="single" w:sz="4" w:space="0" w:color="auto"/>
          </w:tblBorders>
        </w:tblPrEx>
        <w:tc>
          <w:tcPr>
            <w:tcW w:w="1200" w:type="dxa"/>
          </w:tcPr>
          <w:p w:rsidR="00D53A97" w:rsidRDefault="00D53A97">
            <w:pPr>
              <w:pStyle w:val="ConsPlusNormal"/>
            </w:pPr>
          </w:p>
        </w:tc>
        <w:tc>
          <w:tcPr>
            <w:tcW w:w="1208" w:type="dxa"/>
          </w:tcPr>
          <w:p w:rsidR="00D53A97" w:rsidRDefault="00D53A97">
            <w:pPr>
              <w:pStyle w:val="ConsPlusNormal"/>
            </w:pPr>
          </w:p>
        </w:tc>
        <w:tc>
          <w:tcPr>
            <w:tcW w:w="817" w:type="dxa"/>
          </w:tcPr>
          <w:p w:rsidR="00D53A97" w:rsidRDefault="00D53A97">
            <w:pPr>
              <w:pStyle w:val="ConsPlusNormal"/>
            </w:pPr>
          </w:p>
        </w:tc>
        <w:tc>
          <w:tcPr>
            <w:tcW w:w="1020" w:type="dxa"/>
          </w:tcPr>
          <w:p w:rsidR="00D53A97" w:rsidRDefault="00D53A97">
            <w:pPr>
              <w:pStyle w:val="ConsPlusNormal"/>
            </w:pPr>
          </w:p>
        </w:tc>
        <w:tc>
          <w:tcPr>
            <w:tcW w:w="870" w:type="dxa"/>
          </w:tcPr>
          <w:p w:rsidR="00D53A97" w:rsidRDefault="00D53A97">
            <w:pPr>
              <w:pStyle w:val="ConsPlusNormal"/>
            </w:pPr>
          </w:p>
        </w:tc>
        <w:tc>
          <w:tcPr>
            <w:tcW w:w="1053" w:type="dxa"/>
          </w:tcPr>
          <w:p w:rsidR="00D53A97" w:rsidRDefault="00D53A97">
            <w:pPr>
              <w:pStyle w:val="ConsPlusNormal"/>
            </w:pPr>
          </w:p>
        </w:tc>
        <w:tc>
          <w:tcPr>
            <w:tcW w:w="838" w:type="dxa"/>
          </w:tcPr>
          <w:p w:rsidR="00D53A97" w:rsidRDefault="00D53A97">
            <w:pPr>
              <w:pStyle w:val="ConsPlusNormal"/>
            </w:pPr>
          </w:p>
        </w:tc>
        <w:tc>
          <w:tcPr>
            <w:tcW w:w="1008" w:type="dxa"/>
          </w:tcPr>
          <w:p w:rsidR="00D53A97" w:rsidRDefault="00D53A97">
            <w:pPr>
              <w:pStyle w:val="ConsPlusNormal"/>
            </w:pPr>
          </w:p>
        </w:tc>
        <w:tc>
          <w:tcPr>
            <w:tcW w:w="882" w:type="dxa"/>
          </w:tcPr>
          <w:p w:rsidR="00D53A97" w:rsidRDefault="00D53A97">
            <w:pPr>
              <w:pStyle w:val="ConsPlusNormal"/>
            </w:pPr>
          </w:p>
        </w:tc>
        <w:tc>
          <w:tcPr>
            <w:tcW w:w="1035" w:type="dxa"/>
          </w:tcPr>
          <w:p w:rsidR="00D53A97" w:rsidRDefault="00D53A97">
            <w:pPr>
              <w:pStyle w:val="ConsPlusNormal"/>
            </w:pPr>
          </w:p>
        </w:tc>
        <w:tc>
          <w:tcPr>
            <w:tcW w:w="863" w:type="dxa"/>
          </w:tcPr>
          <w:p w:rsidR="00D53A97" w:rsidRDefault="00D53A97">
            <w:pPr>
              <w:pStyle w:val="ConsPlusNormal"/>
            </w:pPr>
          </w:p>
        </w:tc>
        <w:tc>
          <w:tcPr>
            <w:tcW w:w="960" w:type="dxa"/>
          </w:tcPr>
          <w:p w:rsidR="00D53A97" w:rsidRDefault="00D53A97">
            <w:pPr>
              <w:pStyle w:val="ConsPlusNormal"/>
            </w:pPr>
          </w:p>
        </w:tc>
        <w:tc>
          <w:tcPr>
            <w:tcW w:w="833" w:type="dxa"/>
          </w:tcPr>
          <w:p w:rsidR="00D53A97" w:rsidRDefault="00D53A97">
            <w:pPr>
              <w:pStyle w:val="ConsPlusNormal"/>
            </w:pPr>
          </w:p>
        </w:tc>
        <w:tc>
          <w:tcPr>
            <w:tcW w:w="1008" w:type="dxa"/>
          </w:tcPr>
          <w:p w:rsidR="00D53A97" w:rsidRDefault="00D53A97">
            <w:pPr>
              <w:pStyle w:val="ConsPlusNormal"/>
            </w:pPr>
          </w:p>
        </w:tc>
      </w:tr>
      <w:tr w:rsidR="00D53A97">
        <w:tblPrEx>
          <w:tblBorders>
            <w:left w:val="single" w:sz="4" w:space="0" w:color="auto"/>
            <w:right w:val="single" w:sz="4" w:space="0" w:color="auto"/>
          </w:tblBorders>
        </w:tblPrEx>
        <w:tc>
          <w:tcPr>
            <w:tcW w:w="1200" w:type="dxa"/>
          </w:tcPr>
          <w:p w:rsidR="00D53A97" w:rsidRDefault="00D53A97">
            <w:pPr>
              <w:pStyle w:val="ConsPlusNormal"/>
            </w:pPr>
          </w:p>
        </w:tc>
        <w:tc>
          <w:tcPr>
            <w:tcW w:w="1208" w:type="dxa"/>
          </w:tcPr>
          <w:p w:rsidR="00D53A97" w:rsidRDefault="00D53A97">
            <w:pPr>
              <w:pStyle w:val="ConsPlusNormal"/>
            </w:pPr>
          </w:p>
        </w:tc>
        <w:tc>
          <w:tcPr>
            <w:tcW w:w="817" w:type="dxa"/>
          </w:tcPr>
          <w:p w:rsidR="00D53A97" w:rsidRDefault="00D53A97">
            <w:pPr>
              <w:pStyle w:val="ConsPlusNormal"/>
            </w:pPr>
          </w:p>
        </w:tc>
        <w:tc>
          <w:tcPr>
            <w:tcW w:w="1020" w:type="dxa"/>
          </w:tcPr>
          <w:p w:rsidR="00D53A97" w:rsidRDefault="00D53A97">
            <w:pPr>
              <w:pStyle w:val="ConsPlusNormal"/>
            </w:pPr>
          </w:p>
        </w:tc>
        <w:tc>
          <w:tcPr>
            <w:tcW w:w="870" w:type="dxa"/>
          </w:tcPr>
          <w:p w:rsidR="00D53A97" w:rsidRDefault="00D53A97">
            <w:pPr>
              <w:pStyle w:val="ConsPlusNormal"/>
            </w:pPr>
          </w:p>
        </w:tc>
        <w:tc>
          <w:tcPr>
            <w:tcW w:w="1053" w:type="dxa"/>
          </w:tcPr>
          <w:p w:rsidR="00D53A97" w:rsidRDefault="00D53A97">
            <w:pPr>
              <w:pStyle w:val="ConsPlusNormal"/>
            </w:pPr>
          </w:p>
        </w:tc>
        <w:tc>
          <w:tcPr>
            <w:tcW w:w="838" w:type="dxa"/>
          </w:tcPr>
          <w:p w:rsidR="00D53A97" w:rsidRDefault="00D53A97">
            <w:pPr>
              <w:pStyle w:val="ConsPlusNormal"/>
            </w:pPr>
          </w:p>
        </w:tc>
        <w:tc>
          <w:tcPr>
            <w:tcW w:w="1008" w:type="dxa"/>
          </w:tcPr>
          <w:p w:rsidR="00D53A97" w:rsidRDefault="00D53A97">
            <w:pPr>
              <w:pStyle w:val="ConsPlusNormal"/>
            </w:pPr>
          </w:p>
        </w:tc>
        <w:tc>
          <w:tcPr>
            <w:tcW w:w="882" w:type="dxa"/>
          </w:tcPr>
          <w:p w:rsidR="00D53A97" w:rsidRDefault="00D53A97">
            <w:pPr>
              <w:pStyle w:val="ConsPlusNormal"/>
            </w:pPr>
          </w:p>
        </w:tc>
        <w:tc>
          <w:tcPr>
            <w:tcW w:w="1035" w:type="dxa"/>
          </w:tcPr>
          <w:p w:rsidR="00D53A97" w:rsidRDefault="00D53A97">
            <w:pPr>
              <w:pStyle w:val="ConsPlusNormal"/>
            </w:pPr>
          </w:p>
        </w:tc>
        <w:tc>
          <w:tcPr>
            <w:tcW w:w="863" w:type="dxa"/>
          </w:tcPr>
          <w:p w:rsidR="00D53A97" w:rsidRDefault="00D53A97">
            <w:pPr>
              <w:pStyle w:val="ConsPlusNormal"/>
            </w:pPr>
          </w:p>
        </w:tc>
        <w:tc>
          <w:tcPr>
            <w:tcW w:w="960" w:type="dxa"/>
          </w:tcPr>
          <w:p w:rsidR="00D53A97" w:rsidRDefault="00D53A97">
            <w:pPr>
              <w:pStyle w:val="ConsPlusNormal"/>
            </w:pPr>
          </w:p>
        </w:tc>
        <w:tc>
          <w:tcPr>
            <w:tcW w:w="833" w:type="dxa"/>
          </w:tcPr>
          <w:p w:rsidR="00D53A97" w:rsidRDefault="00D53A97">
            <w:pPr>
              <w:pStyle w:val="ConsPlusNormal"/>
            </w:pPr>
          </w:p>
        </w:tc>
        <w:tc>
          <w:tcPr>
            <w:tcW w:w="1008" w:type="dxa"/>
          </w:tcPr>
          <w:p w:rsidR="00D53A97" w:rsidRDefault="00D53A97">
            <w:pPr>
              <w:pStyle w:val="ConsPlusNormal"/>
            </w:pPr>
          </w:p>
        </w:tc>
      </w:tr>
      <w:tr w:rsidR="00D53A97">
        <w:tblPrEx>
          <w:tblBorders>
            <w:left w:val="single" w:sz="4" w:space="0" w:color="auto"/>
            <w:right w:val="single" w:sz="4" w:space="0" w:color="auto"/>
          </w:tblBorders>
        </w:tblPrEx>
        <w:tc>
          <w:tcPr>
            <w:tcW w:w="1200" w:type="dxa"/>
          </w:tcPr>
          <w:p w:rsidR="00D53A97" w:rsidRDefault="00D53A97">
            <w:pPr>
              <w:pStyle w:val="ConsPlusNormal"/>
            </w:pPr>
          </w:p>
        </w:tc>
        <w:tc>
          <w:tcPr>
            <w:tcW w:w="1208" w:type="dxa"/>
          </w:tcPr>
          <w:p w:rsidR="00D53A97" w:rsidRDefault="00D53A97">
            <w:pPr>
              <w:pStyle w:val="ConsPlusNormal"/>
            </w:pPr>
          </w:p>
        </w:tc>
        <w:tc>
          <w:tcPr>
            <w:tcW w:w="817" w:type="dxa"/>
          </w:tcPr>
          <w:p w:rsidR="00D53A97" w:rsidRDefault="00D53A97">
            <w:pPr>
              <w:pStyle w:val="ConsPlusNormal"/>
            </w:pPr>
          </w:p>
        </w:tc>
        <w:tc>
          <w:tcPr>
            <w:tcW w:w="1020" w:type="dxa"/>
          </w:tcPr>
          <w:p w:rsidR="00D53A97" w:rsidRDefault="00D53A97">
            <w:pPr>
              <w:pStyle w:val="ConsPlusNormal"/>
            </w:pPr>
          </w:p>
        </w:tc>
        <w:tc>
          <w:tcPr>
            <w:tcW w:w="870" w:type="dxa"/>
          </w:tcPr>
          <w:p w:rsidR="00D53A97" w:rsidRDefault="00D53A97">
            <w:pPr>
              <w:pStyle w:val="ConsPlusNormal"/>
            </w:pPr>
          </w:p>
        </w:tc>
        <w:tc>
          <w:tcPr>
            <w:tcW w:w="1053" w:type="dxa"/>
          </w:tcPr>
          <w:p w:rsidR="00D53A97" w:rsidRDefault="00D53A97">
            <w:pPr>
              <w:pStyle w:val="ConsPlusNormal"/>
            </w:pPr>
          </w:p>
        </w:tc>
        <w:tc>
          <w:tcPr>
            <w:tcW w:w="838" w:type="dxa"/>
          </w:tcPr>
          <w:p w:rsidR="00D53A97" w:rsidRDefault="00D53A97">
            <w:pPr>
              <w:pStyle w:val="ConsPlusNormal"/>
            </w:pPr>
          </w:p>
        </w:tc>
        <w:tc>
          <w:tcPr>
            <w:tcW w:w="1008" w:type="dxa"/>
          </w:tcPr>
          <w:p w:rsidR="00D53A97" w:rsidRDefault="00D53A97">
            <w:pPr>
              <w:pStyle w:val="ConsPlusNormal"/>
            </w:pPr>
          </w:p>
        </w:tc>
        <w:tc>
          <w:tcPr>
            <w:tcW w:w="882" w:type="dxa"/>
          </w:tcPr>
          <w:p w:rsidR="00D53A97" w:rsidRDefault="00D53A97">
            <w:pPr>
              <w:pStyle w:val="ConsPlusNormal"/>
            </w:pPr>
          </w:p>
        </w:tc>
        <w:tc>
          <w:tcPr>
            <w:tcW w:w="1035" w:type="dxa"/>
          </w:tcPr>
          <w:p w:rsidR="00D53A97" w:rsidRDefault="00D53A97">
            <w:pPr>
              <w:pStyle w:val="ConsPlusNormal"/>
            </w:pPr>
          </w:p>
        </w:tc>
        <w:tc>
          <w:tcPr>
            <w:tcW w:w="863" w:type="dxa"/>
          </w:tcPr>
          <w:p w:rsidR="00D53A97" w:rsidRDefault="00D53A97">
            <w:pPr>
              <w:pStyle w:val="ConsPlusNormal"/>
            </w:pPr>
          </w:p>
        </w:tc>
        <w:tc>
          <w:tcPr>
            <w:tcW w:w="960" w:type="dxa"/>
          </w:tcPr>
          <w:p w:rsidR="00D53A97" w:rsidRDefault="00D53A97">
            <w:pPr>
              <w:pStyle w:val="ConsPlusNormal"/>
            </w:pPr>
          </w:p>
        </w:tc>
        <w:tc>
          <w:tcPr>
            <w:tcW w:w="833" w:type="dxa"/>
          </w:tcPr>
          <w:p w:rsidR="00D53A97" w:rsidRDefault="00D53A97">
            <w:pPr>
              <w:pStyle w:val="ConsPlusNormal"/>
            </w:pPr>
          </w:p>
        </w:tc>
        <w:tc>
          <w:tcPr>
            <w:tcW w:w="1008" w:type="dxa"/>
          </w:tcPr>
          <w:p w:rsidR="00D53A97" w:rsidRDefault="00D53A97">
            <w:pPr>
              <w:pStyle w:val="ConsPlusNormal"/>
            </w:pPr>
          </w:p>
        </w:tc>
      </w:tr>
      <w:tr w:rsidR="00D53A97">
        <w:tblPrEx>
          <w:tblBorders>
            <w:left w:val="single" w:sz="4" w:space="0" w:color="auto"/>
            <w:right w:val="single" w:sz="4" w:space="0" w:color="auto"/>
          </w:tblBorders>
        </w:tblPrEx>
        <w:tc>
          <w:tcPr>
            <w:tcW w:w="1200" w:type="dxa"/>
          </w:tcPr>
          <w:p w:rsidR="00D53A97" w:rsidRDefault="00D53A97">
            <w:pPr>
              <w:pStyle w:val="ConsPlusNormal"/>
            </w:pPr>
          </w:p>
        </w:tc>
        <w:tc>
          <w:tcPr>
            <w:tcW w:w="1208" w:type="dxa"/>
          </w:tcPr>
          <w:p w:rsidR="00D53A97" w:rsidRDefault="00D53A97">
            <w:pPr>
              <w:pStyle w:val="ConsPlusNormal"/>
            </w:pPr>
          </w:p>
        </w:tc>
        <w:tc>
          <w:tcPr>
            <w:tcW w:w="817" w:type="dxa"/>
          </w:tcPr>
          <w:p w:rsidR="00D53A97" w:rsidRDefault="00D53A97">
            <w:pPr>
              <w:pStyle w:val="ConsPlusNormal"/>
            </w:pPr>
          </w:p>
        </w:tc>
        <w:tc>
          <w:tcPr>
            <w:tcW w:w="1020" w:type="dxa"/>
          </w:tcPr>
          <w:p w:rsidR="00D53A97" w:rsidRDefault="00D53A97">
            <w:pPr>
              <w:pStyle w:val="ConsPlusNormal"/>
            </w:pPr>
          </w:p>
        </w:tc>
        <w:tc>
          <w:tcPr>
            <w:tcW w:w="870" w:type="dxa"/>
          </w:tcPr>
          <w:p w:rsidR="00D53A97" w:rsidRDefault="00D53A97">
            <w:pPr>
              <w:pStyle w:val="ConsPlusNormal"/>
            </w:pPr>
          </w:p>
        </w:tc>
        <w:tc>
          <w:tcPr>
            <w:tcW w:w="1053" w:type="dxa"/>
          </w:tcPr>
          <w:p w:rsidR="00D53A97" w:rsidRDefault="00D53A97">
            <w:pPr>
              <w:pStyle w:val="ConsPlusNormal"/>
            </w:pPr>
          </w:p>
        </w:tc>
        <w:tc>
          <w:tcPr>
            <w:tcW w:w="838" w:type="dxa"/>
          </w:tcPr>
          <w:p w:rsidR="00D53A97" w:rsidRDefault="00D53A97">
            <w:pPr>
              <w:pStyle w:val="ConsPlusNormal"/>
            </w:pPr>
          </w:p>
        </w:tc>
        <w:tc>
          <w:tcPr>
            <w:tcW w:w="1008" w:type="dxa"/>
          </w:tcPr>
          <w:p w:rsidR="00D53A97" w:rsidRDefault="00D53A97">
            <w:pPr>
              <w:pStyle w:val="ConsPlusNormal"/>
            </w:pPr>
          </w:p>
        </w:tc>
        <w:tc>
          <w:tcPr>
            <w:tcW w:w="882" w:type="dxa"/>
          </w:tcPr>
          <w:p w:rsidR="00D53A97" w:rsidRDefault="00D53A97">
            <w:pPr>
              <w:pStyle w:val="ConsPlusNormal"/>
            </w:pPr>
          </w:p>
        </w:tc>
        <w:tc>
          <w:tcPr>
            <w:tcW w:w="1035" w:type="dxa"/>
          </w:tcPr>
          <w:p w:rsidR="00D53A97" w:rsidRDefault="00D53A97">
            <w:pPr>
              <w:pStyle w:val="ConsPlusNormal"/>
            </w:pPr>
          </w:p>
        </w:tc>
        <w:tc>
          <w:tcPr>
            <w:tcW w:w="863" w:type="dxa"/>
          </w:tcPr>
          <w:p w:rsidR="00D53A97" w:rsidRDefault="00D53A97">
            <w:pPr>
              <w:pStyle w:val="ConsPlusNormal"/>
            </w:pPr>
          </w:p>
        </w:tc>
        <w:tc>
          <w:tcPr>
            <w:tcW w:w="960" w:type="dxa"/>
          </w:tcPr>
          <w:p w:rsidR="00D53A97" w:rsidRDefault="00D53A97">
            <w:pPr>
              <w:pStyle w:val="ConsPlusNormal"/>
            </w:pPr>
          </w:p>
        </w:tc>
        <w:tc>
          <w:tcPr>
            <w:tcW w:w="833" w:type="dxa"/>
          </w:tcPr>
          <w:p w:rsidR="00D53A97" w:rsidRDefault="00D53A97">
            <w:pPr>
              <w:pStyle w:val="ConsPlusNormal"/>
            </w:pPr>
          </w:p>
        </w:tc>
        <w:tc>
          <w:tcPr>
            <w:tcW w:w="1008" w:type="dxa"/>
          </w:tcPr>
          <w:p w:rsidR="00D53A97" w:rsidRDefault="00D53A97">
            <w:pPr>
              <w:pStyle w:val="ConsPlusNormal"/>
            </w:pPr>
          </w:p>
        </w:tc>
      </w:tr>
      <w:tr w:rsidR="00D53A97">
        <w:tblPrEx>
          <w:tblBorders>
            <w:left w:val="single" w:sz="4" w:space="0" w:color="auto"/>
            <w:right w:val="single" w:sz="4" w:space="0" w:color="auto"/>
          </w:tblBorders>
        </w:tblPrEx>
        <w:tc>
          <w:tcPr>
            <w:tcW w:w="1200" w:type="dxa"/>
          </w:tcPr>
          <w:p w:rsidR="00D53A97" w:rsidRDefault="00D53A97">
            <w:pPr>
              <w:pStyle w:val="ConsPlusNormal"/>
            </w:pPr>
          </w:p>
        </w:tc>
        <w:tc>
          <w:tcPr>
            <w:tcW w:w="1208" w:type="dxa"/>
          </w:tcPr>
          <w:p w:rsidR="00D53A97" w:rsidRDefault="00D53A97">
            <w:pPr>
              <w:pStyle w:val="ConsPlusNormal"/>
            </w:pPr>
          </w:p>
        </w:tc>
        <w:tc>
          <w:tcPr>
            <w:tcW w:w="817" w:type="dxa"/>
          </w:tcPr>
          <w:p w:rsidR="00D53A97" w:rsidRDefault="00D53A97">
            <w:pPr>
              <w:pStyle w:val="ConsPlusNormal"/>
            </w:pPr>
          </w:p>
        </w:tc>
        <w:tc>
          <w:tcPr>
            <w:tcW w:w="1020" w:type="dxa"/>
          </w:tcPr>
          <w:p w:rsidR="00D53A97" w:rsidRDefault="00D53A97">
            <w:pPr>
              <w:pStyle w:val="ConsPlusNormal"/>
            </w:pPr>
          </w:p>
        </w:tc>
        <w:tc>
          <w:tcPr>
            <w:tcW w:w="870" w:type="dxa"/>
          </w:tcPr>
          <w:p w:rsidR="00D53A97" w:rsidRDefault="00D53A97">
            <w:pPr>
              <w:pStyle w:val="ConsPlusNormal"/>
            </w:pPr>
          </w:p>
        </w:tc>
        <w:tc>
          <w:tcPr>
            <w:tcW w:w="1053" w:type="dxa"/>
          </w:tcPr>
          <w:p w:rsidR="00D53A97" w:rsidRDefault="00D53A97">
            <w:pPr>
              <w:pStyle w:val="ConsPlusNormal"/>
            </w:pPr>
          </w:p>
        </w:tc>
        <w:tc>
          <w:tcPr>
            <w:tcW w:w="838" w:type="dxa"/>
          </w:tcPr>
          <w:p w:rsidR="00D53A97" w:rsidRDefault="00D53A97">
            <w:pPr>
              <w:pStyle w:val="ConsPlusNormal"/>
            </w:pPr>
          </w:p>
        </w:tc>
        <w:tc>
          <w:tcPr>
            <w:tcW w:w="1008" w:type="dxa"/>
          </w:tcPr>
          <w:p w:rsidR="00D53A97" w:rsidRDefault="00D53A97">
            <w:pPr>
              <w:pStyle w:val="ConsPlusNormal"/>
            </w:pPr>
          </w:p>
        </w:tc>
        <w:tc>
          <w:tcPr>
            <w:tcW w:w="882" w:type="dxa"/>
          </w:tcPr>
          <w:p w:rsidR="00D53A97" w:rsidRDefault="00D53A97">
            <w:pPr>
              <w:pStyle w:val="ConsPlusNormal"/>
            </w:pPr>
          </w:p>
        </w:tc>
        <w:tc>
          <w:tcPr>
            <w:tcW w:w="1035" w:type="dxa"/>
          </w:tcPr>
          <w:p w:rsidR="00D53A97" w:rsidRDefault="00D53A97">
            <w:pPr>
              <w:pStyle w:val="ConsPlusNormal"/>
            </w:pPr>
          </w:p>
        </w:tc>
        <w:tc>
          <w:tcPr>
            <w:tcW w:w="863" w:type="dxa"/>
          </w:tcPr>
          <w:p w:rsidR="00D53A97" w:rsidRDefault="00D53A97">
            <w:pPr>
              <w:pStyle w:val="ConsPlusNormal"/>
            </w:pPr>
          </w:p>
        </w:tc>
        <w:tc>
          <w:tcPr>
            <w:tcW w:w="960" w:type="dxa"/>
          </w:tcPr>
          <w:p w:rsidR="00D53A97" w:rsidRDefault="00D53A97">
            <w:pPr>
              <w:pStyle w:val="ConsPlusNormal"/>
            </w:pPr>
          </w:p>
        </w:tc>
        <w:tc>
          <w:tcPr>
            <w:tcW w:w="833" w:type="dxa"/>
          </w:tcPr>
          <w:p w:rsidR="00D53A97" w:rsidRDefault="00D53A97">
            <w:pPr>
              <w:pStyle w:val="ConsPlusNormal"/>
            </w:pPr>
          </w:p>
        </w:tc>
        <w:tc>
          <w:tcPr>
            <w:tcW w:w="1008" w:type="dxa"/>
          </w:tcPr>
          <w:p w:rsidR="00D53A97" w:rsidRDefault="00D53A97">
            <w:pPr>
              <w:pStyle w:val="ConsPlusNormal"/>
            </w:pPr>
          </w:p>
        </w:tc>
      </w:tr>
      <w:tr w:rsidR="00D53A97">
        <w:tblPrEx>
          <w:tblBorders>
            <w:left w:val="single" w:sz="4" w:space="0" w:color="auto"/>
            <w:right w:val="single" w:sz="4" w:space="0" w:color="auto"/>
          </w:tblBorders>
        </w:tblPrEx>
        <w:tc>
          <w:tcPr>
            <w:tcW w:w="1200" w:type="dxa"/>
          </w:tcPr>
          <w:p w:rsidR="00D53A97" w:rsidRDefault="00D53A97">
            <w:pPr>
              <w:pStyle w:val="ConsPlusNormal"/>
            </w:pPr>
          </w:p>
        </w:tc>
        <w:tc>
          <w:tcPr>
            <w:tcW w:w="1208" w:type="dxa"/>
          </w:tcPr>
          <w:p w:rsidR="00D53A97" w:rsidRDefault="00D53A97">
            <w:pPr>
              <w:pStyle w:val="ConsPlusNormal"/>
            </w:pPr>
          </w:p>
        </w:tc>
        <w:tc>
          <w:tcPr>
            <w:tcW w:w="817" w:type="dxa"/>
          </w:tcPr>
          <w:p w:rsidR="00D53A97" w:rsidRDefault="00D53A97">
            <w:pPr>
              <w:pStyle w:val="ConsPlusNormal"/>
            </w:pPr>
          </w:p>
        </w:tc>
        <w:tc>
          <w:tcPr>
            <w:tcW w:w="1020" w:type="dxa"/>
          </w:tcPr>
          <w:p w:rsidR="00D53A97" w:rsidRDefault="00D53A97">
            <w:pPr>
              <w:pStyle w:val="ConsPlusNormal"/>
            </w:pPr>
          </w:p>
        </w:tc>
        <w:tc>
          <w:tcPr>
            <w:tcW w:w="870" w:type="dxa"/>
          </w:tcPr>
          <w:p w:rsidR="00D53A97" w:rsidRDefault="00D53A97">
            <w:pPr>
              <w:pStyle w:val="ConsPlusNormal"/>
            </w:pPr>
          </w:p>
        </w:tc>
        <w:tc>
          <w:tcPr>
            <w:tcW w:w="1053" w:type="dxa"/>
          </w:tcPr>
          <w:p w:rsidR="00D53A97" w:rsidRDefault="00D53A97">
            <w:pPr>
              <w:pStyle w:val="ConsPlusNormal"/>
            </w:pPr>
          </w:p>
        </w:tc>
        <w:tc>
          <w:tcPr>
            <w:tcW w:w="838" w:type="dxa"/>
          </w:tcPr>
          <w:p w:rsidR="00D53A97" w:rsidRDefault="00D53A97">
            <w:pPr>
              <w:pStyle w:val="ConsPlusNormal"/>
            </w:pPr>
          </w:p>
        </w:tc>
        <w:tc>
          <w:tcPr>
            <w:tcW w:w="1008" w:type="dxa"/>
          </w:tcPr>
          <w:p w:rsidR="00D53A97" w:rsidRDefault="00D53A97">
            <w:pPr>
              <w:pStyle w:val="ConsPlusNormal"/>
            </w:pPr>
          </w:p>
        </w:tc>
        <w:tc>
          <w:tcPr>
            <w:tcW w:w="882" w:type="dxa"/>
          </w:tcPr>
          <w:p w:rsidR="00D53A97" w:rsidRDefault="00D53A97">
            <w:pPr>
              <w:pStyle w:val="ConsPlusNormal"/>
            </w:pPr>
          </w:p>
        </w:tc>
        <w:tc>
          <w:tcPr>
            <w:tcW w:w="1035" w:type="dxa"/>
          </w:tcPr>
          <w:p w:rsidR="00D53A97" w:rsidRDefault="00D53A97">
            <w:pPr>
              <w:pStyle w:val="ConsPlusNormal"/>
            </w:pPr>
          </w:p>
        </w:tc>
        <w:tc>
          <w:tcPr>
            <w:tcW w:w="863" w:type="dxa"/>
          </w:tcPr>
          <w:p w:rsidR="00D53A97" w:rsidRDefault="00D53A97">
            <w:pPr>
              <w:pStyle w:val="ConsPlusNormal"/>
            </w:pPr>
          </w:p>
        </w:tc>
        <w:tc>
          <w:tcPr>
            <w:tcW w:w="960" w:type="dxa"/>
          </w:tcPr>
          <w:p w:rsidR="00D53A97" w:rsidRDefault="00D53A97">
            <w:pPr>
              <w:pStyle w:val="ConsPlusNormal"/>
            </w:pPr>
          </w:p>
        </w:tc>
        <w:tc>
          <w:tcPr>
            <w:tcW w:w="833" w:type="dxa"/>
          </w:tcPr>
          <w:p w:rsidR="00D53A97" w:rsidRDefault="00D53A97">
            <w:pPr>
              <w:pStyle w:val="ConsPlusNormal"/>
            </w:pPr>
          </w:p>
        </w:tc>
        <w:tc>
          <w:tcPr>
            <w:tcW w:w="1008" w:type="dxa"/>
          </w:tcPr>
          <w:p w:rsidR="00D53A97" w:rsidRDefault="00D53A97">
            <w:pPr>
              <w:pStyle w:val="ConsPlusNormal"/>
            </w:pPr>
          </w:p>
        </w:tc>
      </w:tr>
      <w:tr w:rsidR="00D53A97">
        <w:tblPrEx>
          <w:tblBorders>
            <w:left w:val="single" w:sz="4" w:space="0" w:color="auto"/>
            <w:right w:val="single" w:sz="4" w:space="0" w:color="auto"/>
          </w:tblBorders>
        </w:tblPrEx>
        <w:tc>
          <w:tcPr>
            <w:tcW w:w="1200" w:type="dxa"/>
          </w:tcPr>
          <w:p w:rsidR="00D53A97" w:rsidRDefault="00D53A97">
            <w:pPr>
              <w:pStyle w:val="ConsPlusNormal"/>
            </w:pPr>
          </w:p>
        </w:tc>
        <w:tc>
          <w:tcPr>
            <w:tcW w:w="1208" w:type="dxa"/>
          </w:tcPr>
          <w:p w:rsidR="00D53A97" w:rsidRDefault="00D53A97">
            <w:pPr>
              <w:pStyle w:val="ConsPlusNormal"/>
            </w:pPr>
          </w:p>
        </w:tc>
        <w:tc>
          <w:tcPr>
            <w:tcW w:w="817" w:type="dxa"/>
          </w:tcPr>
          <w:p w:rsidR="00D53A97" w:rsidRDefault="00D53A97">
            <w:pPr>
              <w:pStyle w:val="ConsPlusNormal"/>
            </w:pPr>
          </w:p>
        </w:tc>
        <w:tc>
          <w:tcPr>
            <w:tcW w:w="1020" w:type="dxa"/>
          </w:tcPr>
          <w:p w:rsidR="00D53A97" w:rsidRDefault="00D53A97">
            <w:pPr>
              <w:pStyle w:val="ConsPlusNormal"/>
            </w:pPr>
          </w:p>
        </w:tc>
        <w:tc>
          <w:tcPr>
            <w:tcW w:w="870" w:type="dxa"/>
          </w:tcPr>
          <w:p w:rsidR="00D53A97" w:rsidRDefault="00D53A97">
            <w:pPr>
              <w:pStyle w:val="ConsPlusNormal"/>
            </w:pPr>
          </w:p>
        </w:tc>
        <w:tc>
          <w:tcPr>
            <w:tcW w:w="1053" w:type="dxa"/>
          </w:tcPr>
          <w:p w:rsidR="00D53A97" w:rsidRDefault="00D53A97">
            <w:pPr>
              <w:pStyle w:val="ConsPlusNormal"/>
            </w:pPr>
          </w:p>
        </w:tc>
        <w:tc>
          <w:tcPr>
            <w:tcW w:w="838" w:type="dxa"/>
          </w:tcPr>
          <w:p w:rsidR="00D53A97" w:rsidRDefault="00D53A97">
            <w:pPr>
              <w:pStyle w:val="ConsPlusNormal"/>
            </w:pPr>
          </w:p>
        </w:tc>
        <w:tc>
          <w:tcPr>
            <w:tcW w:w="1008" w:type="dxa"/>
          </w:tcPr>
          <w:p w:rsidR="00D53A97" w:rsidRDefault="00D53A97">
            <w:pPr>
              <w:pStyle w:val="ConsPlusNormal"/>
            </w:pPr>
          </w:p>
        </w:tc>
        <w:tc>
          <w:tcPr>
            <w:tcW w:w="882" w:type="dxa"/>
          </w:tcPr>
          <w:p w:rsidR="00D53A97" w:rsidRDefault="00D53A97">
            <w:pPr>
              <w:pStyle w:val="ConsPlusNormal"/>
            </w:pPr>
          </w:p>
        </w:tc>
        <w:tc>
          <w:tcPr>
            <w:tcW w:w="1035" w:type="dxa"/>
          </w:tcPr>
          <w:p w:rsidR="00D53A97" w:rsidRDefault="00D53A97">
            <w:pPr>
              <w:pStyle w:val="ConsPlusNormal"/>
            </w:pPr>
          </w:p>
        </w:tc>
        <w:tc>
          <w:tcPr>
            <w:tcW w:w="863" w:type="dxa"/>
          </w:tcPr>
          <w:p w:rsidR="00D53A97" w:rsidRDefault="00D53A97">
            <w:pPr>
              <w:pStyle w:val="ConsPlusNormal"/>
            </w:pPr>
          </w:p>
        </w:tc>
        <w:tc>
          <w:tcPr>
            <w:tcW w:w="960" w:type="dxa"/>
          </w:tcPr>
          <w:p w:rsidR="00D53A97" w:rsidRDefault="00D53A97">
            <w:pPr>
              <w:pStyle w:val="ConsPlusNormal"/>
            </w:pPr>
          </w:p>
        </w:tc>
        <w:tc>
          <w:tcPr>
            <w:tcW w:w="833" w:type="dxa"/>
          </w:tcPr>
          <w:p w:rsidR="00D53A97" w:rsidRDefault="00D53A97">
            <w:pPr>
              <w:pStyle w:val="ConsPlusNormal"/>
            </w:pPr>
          </w:p>
        </w:tc>
        <w:tc>
          <w:tcPr>
            <w:tcW w:w="1008" w:type="dxa"/>
          </w:tcPr>
          <w:p w:rsidR="00D53A97" w:rsidRDefault="00D53A97">
            <w:pPr>
              <w:pStyle w:val="ConsPlusNormal"/>
            </w:pPr>
          </w:p>
        </w:tc>
      </w:tr>
      <w:tr w:rsidR="00D53A97">
        <w:tblPrEx>
          <w:tblBorders>
            <w:left w:val="single" w:sz="4" w:space="0" w:color="auto"/>
            <w:right w:val="single" w:sz="4" w:space="0" w:color="auto"/>
          </w:tblBorders>
        </w:tblPrEx>
        <w:tc>
          <w:tcPr>
            <w:tcW w:w="1200" w:type="dxa"/>
          </w:tcPr>
          <w:p w:rsidR="00D53A97" w:rsidRDefault="00D53A97">
            <w:pPr>
              <w:pStyle w:val="ConsPlusNormal"/>
            </w:pPr>
          </w:p>
        </w:tc>
        <w:tc>
          <w:tcPr>
            <w:tcW w:w="1208" w:type="dxa"/>
          </w:tcPr>
          <w:p w:rsidR="00D53A97" w:rsidRDefault="00D53A97">
            <w:pPr>
              <w:pStyle w:val="ConsPlusNormal"/>
            </w:pPr>
          </w:p>
        </w:tc>
        <w:tc>
          <w:tcPr>
            <w:tcW w:w="817" w:type="dxa"/>
          </w:tcPr>
          <w:p w:rsidR="00D53A97" w:rsidRDefault="00D53A97">
            <w:pPr>
              <w:pStyle w:val="ConsPlusNormal"/>
            </w:pPr>
          </w:p>
        </w:tc>
        <w:tc>
          <w:tcPr>
            <w:tcW w:w="1020" w:type="dxa"/>
          </w:tcPr>
          <w:p w:rsidR="00D53A97" w:rsidRDefault="00D53A97">
            <w:pPr>
              <w:pStyle w:val="ConsPlusNormal"/>
            </w:pPr>
          </w:p>
        </w:tc>
        <w:tc>
          <w:tcPr>
            <w:tcW w:w="870" w:type="dxa"/>
          </w:tcPr>
          <w:p w:rsidR="00D53A97" w:rsidRDefault="00D53A97">
            <w:pPr>
              <w:pStyle w:val="ConsPlusNormal"/>
            </w:pPr>
          </w:p>
        </w:tc>
        <w:tc>
          <w:tcPr>
            <w:tcW w:w="1053" w:type="dxa"/>
          </w:tcPr>
          <w:p w:rsidR="00D53A97" w:rsidRDefault="00D53A97">
            <w:pPr>
              <w:pStyle w:val="ConsPlusNormal"/>
            </w:pPr>
          </w:p>
        </w:tc>
        <w:tc>
          <w:tcPr>
            <w:tcW w:w="838" w:type="dxa"/>
          </w:tcPr>
          <w:p w:rsidR="00D53A97" w:rsidRDefault="00D53A97">
            <w:pPr>
              <w:pStyle w:val="ConsPlusNormal"/>
            </w:pPr>
          </w:p>
        </w:tc>
        <w:tc>
          <w:tcPr>
            <w:tcW w:w="1008" w:type="dxa"/>
          </w:tcPr>
          <w:p w:rsidR="00D53A97" w:rsidRDefault="00D53A97">
            <w:pPr>
              <w:pStyle w:val="ConsPlusNormal"/>
            </w:pPr>
          </w:p>
        </w:tc>
        <w:tc>
          <w:tcPr>
            <w:tcW w:w="882" w:type="dxa"/>
          </w:tcPr>
          <w:p w:rsidR="00D53A97" w:rsidRDefault="00D53A97">
            <w:pPr>
              <w:pStyle w:val="ConsPlusNormal"/>
            </w:pPr>
          </w:p>
        </w:tc>
        <w:tc>
          <w:tcPr>
            <w:tcW w:w="1035" w:type="dxa"/>
          </w:tcPr>
          <w:p w:rsidR="00D53A97" w:rsidRDefault="00D53A97">
            <w:pPr>
              <w:pStyle w:val="ConsPlusNormal"/>
            </w:pPr>
          </w:p>
        </w:tc>
        <w:tc>
          <w:tcPr>
            <w:tcW w:w="863" w:type="dxa"/>
          </w:tcPr>
          <w:p w:rsidR="00D53A97" w:rsidRDefault="00D53A97">
            <w:pPr>
              <w:pStyle w:val="ConsPlusNormal"/>
            </w:pPr>
          </w:p>
        </w:tc>
        <w:tc>
          <w:tcPr>
            <w:tcW w:w="960" w:type="dxa"/>
          </w:tcPr>
          <w:p w:rsidR="00D53A97" w:rsidRDefault="00D53A97">
            <w:pPr>
              <w:pStyle w:val="ConsPlusNormal"/>
            </w:pPr>
          </w:p>
        </w:tc>
        <w:tc>
          <w:tcPr>
            <w:tcW w:w="833" w:type="dxa"/>
          </w:tcPr>
          <w:p w:rsidR="00D53A97" w:rsidRDefault="00D53A97">
            <w:pPr>
              <w:pStyle w:val="ConsPlusNormal"/>
            </w:pPr>
          </w:p>
        </w:tc>
        <w:tc>
          <w:tcPr>
            <w:tcW w:w="1008" w:type="dxa"/>
          </w:tcPr>
          <w:p w:rsidR="00D53A97" w:rsidRDefault="00D53A97">
            <w:pPr>
              <w:pStyle w:val="ConsPlusNormal"/>
            </w:pPr>
          </w:p>
        </w:tc>
      </w:tr>
      <w:tr w:rsidR="00D53A97">
        <w:tblPrEx>
          <w:tblBorders>
            <w:left w:val="single" w:sz="4" w:space="0" w:color="auto"/>
            <w:right w:val="single" w:sz="4" w:space="0" w:color="auto"/>
          </w:tblBorders>
        </w:tblPrEx>
        <w:tc>
          <w:tcPr>
            <w:tcW w:w="1200" w:type="dxa"/>
          </w:tcPr>
          <w:p w:rsidR="00D53A97" w:rsidRDefault="00D53A97">
            <w:pPr>
              <w:pStyle w:val="ConsPlusNormal"/>
            </w:pPr>
          </w:p>
        </w:tc>
        <w:tc>
          <w:tcPr>
            <w:tcW w:w="1208" w:type="dxa"/>
          </w:tcPr>
          <w:p w:rsidR="00D53A97" w:rsidRDefault="00D53A97">
            <w:pPr>
              <w:pStyle w:val="ConsPlusNormal"/>
            </w:pPr>
          </w:p>
        </w:tc>
        <w:tc>
          <w:tcPr>
            <w:tcW w:w="817" w:type="dxa"/>
          </w:tcPr>
          <w:p w:rsidR="00D53A97" w:rsidRDefault="00D53A97">
            <w:pPr>
              <w:pStyle w:val="ConsPlusNormal"/>
            </w:pPr>
          </w:p>
        </w:tc>
        <w:tc>
          <w:tcPr>
            <w:tcW w:w="1020" w:type="dxa"/>
          </w:tcPr>
          <w:p w:rsidR="00D53A97" w:rsidRDefault="00D53A97">
            <w:pPr>
              <w:pStyle w:val="ConsPlusNormal"/>
            </w:pPr>
          </w:p>
        </w:tc>
        <w:tc>
          <w:tcPr>
            <w:tcW w:w="870" w:type="dxa"/>
          </w:tcPr>
          <w:p w:rsidR="00D53A97" w:rsidRDefault="00D53A97">
            <w:pPr>
              <w:pStyle w:val="ConsPlusNormal"/>
            </w:pPr>
          </w:p>
        </w:tc>
        <w:tc>
          <w:tcPr>
            <w:tcW w:w="1053" w:type="dxa"/>
          </w:tcPr>
          <w:p w:rsidR="00D53A97" w:rsidRDefault="00D53A97">
            <w:pPr>
              <w:pStyle w:val="ConsPlusNormal"/>
            </w:pPr>
          </w:p>
        </w:tc>
        <w:tc>
          <w:tcPr>
            <w:tcW w:w="838" w:type="dxa"/>
          </w:tcPr>
          <w:p w:rsidR="00D53A97" w:rsidRDefault="00D53A97">
            <w:pPr>
              <w:pStyle w:val="ConsPlusNormal"/>
            </w:pPr>
          </w:p>
        </w:tc>
        <w:tc>
          <w:tcPr>
            <w:tcW w:w="1008" w:type="dxa"/>
          </w:tcPr>
          <w:p w:rsidR="00D53A97" w:rsidRDefault="00D53A97">
            <w:pPr>
              <w:pStyle w:val="ConsPlusNormal"/>
            </w:pPr>
          </w:p>
        </w:tc>
        <w:tc>
          <w:tcPr>
            <w:tcW w:w="882" w:type="dxa"/>
          </w:tcPr>
          <w:p w:rsidR="00D53A97" w:rsidRDefault="00D53A97">
            <w:pPr>
              <w:pStyle w:val="ConsPlusNormal"/>
            </w:pPr>
          </w:p>
        </w:tc>
        <w:tc>
          <w:tcPr>
            <w:tcW w:w="1035" w:type="dxa"/>
          </w:tcPr>
          <w:p w:rsidR="00D53A97" w:rsidRDefault="00D53A97">
            <w:pPr>
              <w:pStyle w:val="ConsPlusNormal"/>
            </w:pPr>
          </w:p>
        </w:tc>
        <w:tc>
          <w:tcPr>
            <w:tcW w:w="863" w:type="dxa"/>
          </w:tcPr>
          <w:p w:rsidR="00D53A97" w:rsidRDefault="00D53A97">
            <w:pPr>
              <w:pStyle w:val="ConsPlusNormal"/>
            </w:pPr>
          </w:p>
        </w:tc>
        <w:tc>
          <w:tcPr>
            <w:tcW w:w="960" w:type="dxa"/>
          </w:tcPr>
          <w:p w:rsidR="00D53A97" w:rsidRDefault="00D53A97">
            <w:pPr>
              <w:pStyle w:val="ConsPlusNormal"/>
            </w:pPr>
          </w:p>
        </w:tc>
        <w:tc>
          <w:tcPr>
            <w:tcW w:w="833" w:type="dxa"/>
          </w:tcPr>
          <w:p w:rsidR="00D53A97" w:rsidRDefault="00D53A97">
            <w:pPr>
              <w:pStyle w:val="ConsPlusNormal"/>
            </w:pPr>
          </w:p>
        </w:tc>
        <w:tc>
          <w:tcPr>
            <w:tcW w:w="1008" w:type="dxa"/>
          </w:tcPr>
          <w:p w:rsidR="00D53A97" w:rsidRDefault="00D53A97">
            <w:pPr>
              <w:pStyle w:val="ConsPlusNormal"/>
            </w:pPr>
          </w:p>
        </w:tc>
      </w:tr>
      <w:tr w:rsidR="00D53A97">
        <w:tblPrEx>
          <w:tblBorders>
            <w:left w:val="single" w:sz="4" w:space="0" w:color="auto"/>
            <w:right w:val="single" w:sz="4" w:space="0" w:color="auto"/>
          </w:tblBorders>
        </w:tblPrEx>
        <w:tc>
          <w:tcPr>
            <w:tcW w:w="1200" w:type="dxa"/>
          </w:tcPr>
          <w:p w:rsidR="00D53A97" w:rsidRDefault="00D53A97">
            <w:pPr>
              <w:pStyle w:val="ConsPlusNormal"/>
            </w:pPr>
          </w:p>
        </w:tc>
        <w:tc>
          <w:tcPr>
            <w:tcW w:w="1208" w:type="dxa"/>
          </w:tcPr>
          <w:p w:rsidR="00D53A97" w:rsidRDefault="00D53A97">
            <w:pPr>
              <w:pStyle w:val="ConsPlusNormal"/>
            </w:pPr>
          </w:p>
        </w:tc>
        <w:tc>
          <w:tcPr>
            <w:tcW w:w="817" w:type="dxa"/>
          </w:tcPr>
          <w:p w:rsidR="00D53A97" w:rsidRDefault="00D53A97">
            <w:pPr>
              <w:pStyle w:val="ConsPlusNormal"/>
            </w:pPr>
          </w:p>
        </w:tc>
        <w:tc>
          <w:tcPr>
            <w:tcW w:w="1020" w:type="dxa"/>
          </w:tcPr>
          <w:p w:rsidR="00D53A97" w:rsidRDefault="00D53A97">
            <w:pPr>
              <w:pStyle w:val="ConsPlusNormal"/>
            </w:pPr>
          </w:p>
        </w:tc>
        <w:tc>
          <w:tcPr>
            <w:tcW w:w="870" w:type="dxa"/>
          </w:tcPr>
          <w:p w:rsidR="00D53A97" w:rsidRDefault="00D53A97">
            <w:pPr>
              <w:pStyle w:val="ConsPlusNormal"/>
            </w:pPr>
          </w:p>
        </w:tc>
        <w:tc>
          <w:tcPr>
            <w:tcW w:w="1053" w:type="dxa"/>
          </w:tcPr>
          <w:p w:rsidR="00D53A97" w:rsidRDefault="00D53A97">
            <w:pPr>
              <w:pStyle w:val="ConsPlusNormal"/>
            </w:pPr>
          </w:p>
        </w:tc>
        <w:tc>
          <w:tcPr>
            <w:tcW w:w="838" w:type="dxa"/>
          </w:tcPr>
          <w:p w:rsidR="00D53A97" w:rsidRDefault="00D53A97">
            <w:pPr>
              <w:pStyle w:val="ConsPlusNormal"/>
            </w:pPr>
          </w:p>
        </w:tc>
        <w:tc>
          <w:tcPr>
            <w:tcW w:w="1008" w:type="dxa"/>
          </w:tcPr>
          <w:p w:rsidR="00D53A97" w:rsidRDefault="00D53A97">
            <w:pPr>
              <w:pStyle w:val="ConsPlusNormal"/>
            </w:pPr>
          </w:p>
        </w:tc>
        <w:tc>
          <w:tcPr>
            <w:tcW w:w="882" w:type="dxa"/>
          </w:tcPr>
          <w:p w:rsidR="00D53A97" w:rsidRDefault="00D53A97">
            <w:pPr>
              <w:pStyle w:val="ConsPlusNormal"/>
            </w:pPr>
          </w:p>
        </w:tc>
        <w:tc>
          <w:tcPr>
            <w:tcW w:w="1035" w:type="dxa"/>
          </w:tcPr>
          <w:p w:rsidR="00D53A97" w:rsidRDefault="00D53A97">
            <w:pPr>
              <w:pStyle w:val="ConsPlusNormal"/>
            </w:pPr>
          </w:p>
        </w:tc>
        <w:tc>
          <w:tcPr>
            <w:tcW w:w="863" w:type="dxa"/>
          </w:tcPr>
          <w:p w:rsidR="00D53A97" w:rsidRDefault="00D53A97">
            <w:pPr>
              <w:pStyle w:val="ConsPlusNormal"/>
            </w:pPr>
          </w:p>
        </w:tc>
        <w:tc>
          <w:tcPr>
            <w:tcW w:w="960" w:type="dxa"/>
          </w:tcPr>
          <w:p w:rsidR="00D53A97" w:rsidRDefault="00D53A97">
            <w:pPr>
              <w:pStyle w:val="ConsPlusNormal"/>
            </w:pPr>
          </w:p>
        </w:tc>
        <w:tc>
          <w:tcPr>
            <w:tcW w:w="833" w:type="dxa"/>
          </w:tcPr>
          <w:p w:rsidR="00D53A97" w:rsidRDefault="00D53A97">
            <w:pPr>
              <w:pStyle w:val="ConsPlusNormal"/>
            </w:pPr>
          </w:p>
        </w:tc>
        <w:tc>
          <w:tcPr>
            <w:tcW w:w="1008" w:type="dxa"/>
          </w:tcPr>
          <w:p w:rsidR="00D53A97" w:rsidRDefault="00D53A97">
            <w:pPr>
              <w:pStyle w:val="ConsPlusNormal"/>
            </w:pPr>
          </w:p>
        </w:tc>
      </w:tr>
      <w:tr w:rsidR="00D53A97">
        <w:tblPrEx>
          <w:tblBorders>
            <w:right w:val="single" w:sz="4" w:space="0" w:color="auto"/>
          </w:tblBorders>
        </w:tblPrEx>
        <w:tc>
          <w:tcPr>
            <w:tcW w:w="2408" w:type="dxa"/>
            <w:gridSpan w:val="2"/>
            <w:tcBorders>
              <w:left w:val="nil"/>
              <w:bottom w:val="nil"/>
            </w:tcBorders>
          </w:tcPr>
          <w:p w:rsidR="00D53A97" w:rsidRDefault="00D53A97">
            <w:pPr>
              <w:pStyle w:val="ConsPlusNormal"/>
              <w:jc w:val="right"/>
            </w:pPr>
            <w:r>
              <w:t>Итого</w:t>
            </w:r>
          </w:p>
        </w:tc>
        <w:tc>
          <w:tcPr>
            <w:tcW w:w="817" w:type="dxa"/>
          </w:tcPr>
          <w:p w:rsidR="00D53A97" w:rsidRDefault="00D53A97">
            <w:pPr>
              <w:pStyle w:val="ConsPlusNormal"/>
            </w:pPr>
          </w:p>
        </w:tc>
        <w:tc>
          <w:tcPr>
            <w:tcW w:w="1020" w:type="dxa"/>
          </w:tcPr>
          <w:p w:rsidR="00D53A97" w:rsidRDefault="00D53A97">
            <w:pPr>
              <w:pStyle w:val="ConsPlusNormal"/>
            </w:pPr>
          </w:p>
        </w:tc>
        <w:tc>
          <w:tcPr>
            <w:tcW w:w="870" w:type="dxa"/>
          </w:tcPr>
          <w:p w:rsidR="00D53A97" w:rsidRDefault="00D53A97">
            <w:pPr>
              <w:pStyle w:val="ConsPlusNormal"/>
            </w:pPr>
          </w:p>
        </w:tc>
        <w:tc>
          <w:tcPr>
            <w:tcW w:w="1053" w:type="dxa"/>
          </w:tcPr>
          <w:p w:rsidR="00D53A97" w:rsidRDefault="00D53A97">
            <w:pPr>
              <w:pStyle w:val="ConsPlusNormal"/>
            </w:pPr>
          </w:p>
        </w:tc>
        <w:tc>
          <w:tcPr>
            <w:tcW w:w="838" w:type="dxa"/>
          </w:tcPr>
          <w:p w:rsidR="00D53A97" w:rsidRDefault="00D53A97">
            <w:pPr>
              <w:pStyle w:val="ConsPlusNormal"/>
            </w:pPr>
          </w:p>
        </w:tc>
        <w:tc>
          <w:tcPr>
            <w:tcW w:w="1008" w:type="dxa"/>
          </w:tcPr>
          <w:p w:rsidR="00D53A97" w:rsidRDefault="00D53A97">
            <w:pPr>
              <w:pStyle w:val="ConsPlusNormal"/>
            </w:pPr>
          </w:p>
        </w:tc>
        <w:tc>
          <w:tcPr>
            <w:tcW w:w="882" w:type="dxa"/>
          </w:tcPr>
          <w:p w:rsidR="00D53A97" w:rsidRDefault="00D53A97">
            <w:pPr>
              <w:pStyle w:val="ConsPlusNormal"/>
            </w:pPr>
          </w:p>
        </w:tc>
        <w:tc>
          <w:tcPr>
            <w:tcW w:w="1035" w:type="dxa"/>
          </w:tcPr>
          <w:p w:rsidR="00D53A97" w:rsidRDefault="00D53A97">
            <w:pPr>
              <w:pStyle w:val="ConsPlusNormal"/>
            </w:pPr>
          </w:p>
        </w:tc>
        <w:tc>
          <w:tcPr>
            <w:tcW w:w="863" w:type="dxa"/>
          </w:tcPr>
          <w:p w:rsidR="00D53A97" w:rsidRDefault="00D53A97">
            <w:pPr>
              <w:pStyle w:val="ConsPlusNormal"/>
            </w:pPr>
          </w:p>
        </w:tc>
        <w:tc>
          <w:tcPr>
            <w:tcW w:w="960" w:type="dxa"/>
          </w:tcPr>
          <w:p w:rsidR="00D53A97" w:rsidRDefault="00D53A97">
            <w:pPr>
              <w:pStyle w:val="ConsPlusNormal"/>
            </w:pPr>
          </w:p>
        </w:tc>
        <w:tc>
          <w:tcPr>
            <w:tcW w:w="833" w:type="dxa"/>
          </w:tcPr>
          <w:p w:rsidR="00D53A97" w:rsidRDefault="00D53A97">
            <w:pPr>
              <w:pStyle w:val="ConsPlusNormal"/>
            </w:pPr>
          </w:p>
        </w:tc>
        <w:tc>
          <w:tcPr>
            <w:tcW w:w="1008"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Форма 0533005, с. 3</w:t>
            </w:r>
          </w:p>
        </w:tc>
      </w:tr>
    </w:tbl>
    <w:p w:rsidR="00D53A97" w:rsidRDefault="00D53A9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r>
              <w:t>III. Платежи, поступившие в бюджеты минуя счет органа Федерального казначейства</w:t>
            </w:r>
          </w:p>
        </w:tc>
      </w:tr>
    </w:tbl>
    <w:p w:rsidR="00D53A97" w:rsidRDefault="00D53A97">
      <w:pPr>
        <w:pStyle w:val="ConsPlusNormal"/>
        <w:jc w:val="cente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0"/>
        <w:gridCol w:w="570"/>
        <w:gridCol w:w="835"/>
        <w:gridCol w:w="1045"/>
        <w:gridCol w:w="773"/>
        <w:gridCol w:w="982"/>
        <w:gridCol w:w="797"/>
        <w:gridCol w:w="973"/>
        <w:gridCol w:w="739"/>
        <w:gridCol w:w="1076"/>
        <w:gridCol w:w="797"/>
        <w:gridCol w:w="958"/>
        <w:gridCol w:w="739"/>
        <w:gridCol w:w="986"/>
        <w:gridCol w:w="782"/>
        <w:gridCol w:w="973"/>
      </w:tblGrid>
      <w:tr w:rsidR="00D53A97">
        <w:tc>
          <w:tcPr>
            <w:tcW w:w="570" w:type="dxa"/>
            <w:vMerge w:val="restart"/>
            <w:tcBorders>
              <w:left w:val="nil"/>
            </w:tcBorders>
          </w:tcPr>
          <w:p w:rsidR="00D53A97" w:rsidRDefault="00D53A97">
            <w:pPr>
              <w:pStyle w:val="ConsPlusNormal"/>
              <w:jc w:val="center"/>
            </w:pPr>
            <w:r>
              <w:t xml:space="preserve">Код </w:t>
            </w:r>
            <w:r>
              <w:lastRenderedPageBreak/>
              <w:t>по БК</w:t>
            </w:r>
          </w:p>
        </w:tc>
        <w:tc>
          <w:tcPr>
            <w:tcW w:w="570" w:type="dxa"/>
            <w:vMerge w:val="restart"/>
          </w:tcPr>
          <w:p w:rsidR="00D53A97" w:rsidRDefault="00D53A97">
            <w:pPr>
              <w:pStyle w:val="ConsPlusNormal"/>
              <w:jc w:val="center"/>
            </w:pPr>
            <w:r>
              <w:lastRenderedPageBreak/>
              <w:t>Ана</w:t>
            </w:r>
            <w:r>
              <w:lastRenderedPageBreak/>
              <w:t>литический код</w:t>
            </w:r>
          </w:p>
        </w:tc>
        <w:tc>
          <w:tcPr>
            <w:tcW w:w="1880" w:type="dxa"/>
            <w:gridSpan w:val="2"/>
            <w:vMerge w:val="restart"/>
          </w:tcPr>
          <w:p w:rsidR="00D53A97" w:rsidRDefault="00D53A97">
            <w:pPr>
              <w:pStyle w:val="ConsPlusNormal"/>
              <w:jc w:val="center"/>
            </w:pPr>
            <w:r>
              <w:lastRenderedPageBreak/>
              <w:t>Поступило, всего</w:t>
            </w:r>
          </w:p>
        </w:tc>
        <w:tc>
          <w:tcPr>
            <w:tcW w:w="10575" w:type="dxa"/>
            <w:gridSpan w:val="12"/>
            <w:tcBorders>
              <w:right w:val="nil"/>
            </w:tcBorders>
          </w:tcPr>
          <w:p w:rsidR="00D53A97" w:rsidRDefault="00D53A97">
            <w:pPr>
              <w:pStyle w:val="ConsPlusNormal"/>
              <w:jc w:val="center"/>
            </w:pPr>
            <w:r>
              <w:t>в том числе по бюджетам:</w:t>
            </w:r>
          </w:p>
        </w:tc>
      </w:tr>
      <w:tr w:rsidR="00D53A97">
        <w:tc>
          <w:tcPr>
            <w:tcW w:w="570" w:type="dxa"/>
            <w:vMerge/>
            <w:tcBorders>
              <w:left w:val="nil"/>
            </w:tcBorders>
          </w:tcPr>
          <w:p w:rsidR="00D53A97" w:rsidRDefault="00D53A97">
            <w:pPr>
              <w:pStyle w:val="ConsPlusNormal"/>
            </w:pPr>
          </w:p>
        </w:tc>
        <w:tc>
          <w:tcPr>
            <w:tcW w:w="570" w:type="dxa"/>
            <w:vMerge/>
          </w:tcPr>
          <w:p w:rsidR="00D53A97" w:rsidRDefault="00D53A97">
            <w:pPr>
              <w:pStyle w:val="ConsPlusNormal"/>
            </w:pPr>
          </w:p>
        </w:tc>
        <w:tc>
          <w:tcPr>
            <w:tcW w:w="1880" w:type="dxa"/>
            <w:gridSpan w:val="2"/>
            <w:vMerge/>
          </w:tcPr>
          <w:p w:rsidR="00D53A97" w:rsidRDefault="00D53A97">
            <w:pPr>
              <w:pStyle w:val="ConsPlusNormal"/>
            </w:pPr>
          </w:p>
        </w:tc>
        <w:tc>
          <w:tcPr>
            <w:tcW w:w="1755" w:type="dxa"/>
            <w:gridSpan w:val="2"/>
            <w:vMerge w:val="restart"/>
          </w:tcPr>
          <w:p w:rsidR="00D53A97" w:rsidRDefault="00D53A97">
            <w:pPr>
              <w:pStyle w:val="ConsPlusNormal"/>
              <w:jc w:val="center"/>
            </w:pPr>
            <w:r>
              <w:t>федеральный</w:t>
            </w:r>
          </w:p>
        </w:tc>
        <w:tc>
          <w:tcPr>
            <w:tcW w:w="1770" w:type="dxa"/>
            <w:gridSpan w:val="2"/>
            <w:vMerge w:val="restart"/>
          </w:tcPr>
          <w:p w:rsidR="00D53A97" w:rsidRDefault="00D53A97">
            <w:pPr>
              <w:pStyle w:val="ConsPlusNormal"/>
              <w:jc w:val="center"/>
            </w:pPr>
            <w:r>
              <w:t>субъекта Российской Федерации</w:t>
            </w:r>
          </w:p>
        </w:tc>
        <w:tc>
          <w:tcPr>
            <w:tcW w:w="1815" w:type="dxa"/>
            <w:gridSpan w:val="2"/>
            <w:vMerge w:val="restart"/>
          </w:tcPr>
          <w:p w:rsidR="00D53A97" w:rsidRDefault="00D53A97">
            <w:pPr>
              <w:pStyle w:val="ConsPlusNormal"/>
              <w:jc w:val="center"/>
            </w:pPr>
            <w:r>
              <w:t>местный</w:t>
            </w:r>
          </w:p>
        </w:tc>
        <w:tc>
          <w:tcPr>
            <w:tcW w:w="5235" w:type="dxa"/>
            <w:gridSpan w:val="6"/>
            <w:tcBorders>
              <w:right w:val="nil"/>
            </w:tcBorders>
          </w:tcPr>
          <w:p w:rsidR="00D53A97" w:rsidRDefault="00D53A97">
            <w:pPr>
              <w:pStyle w:val="ConsPlusNormal"/>
              <w:jc w:val="center"/>
            </w:pPr>
            <w:r>
              <w:t>внебюджетные фонды</w:t>
            </w:r>
          </w:p>
        </w:tc>
      </w:tr>
      <w:tr w:rsidR="00D53A97">
        <w:tc>
          <w:tcPr>
            <w:tcW w:w="570" w:type="dxa"/>
            <w:vMerge/>
            <w:tcBorders>
              <w:left w:val="nil"/>
            </w:tcBorders>
          </w:tcPr>
          <w:p w:rsidR="00D53A97" w:rsidRDefault="00D53A97">
            <w:pPr>
              <w:pStyle w:val="ConsPlusNormal"/>
            </w:pPr>
          </w:p>
        </w:tc>
        <w:tc>
          <w:tcPr>
            <w:tcW w:w="570" w:type="dxa"/>
            <w:vMerge/>
          </w:tcPr>
          <w:p w:rsidR="00D53A97" w:rsidRDefault="00D53A97">
            <w:pPr>
              <w:pStyle w:val="ConsPlusNormal"/>
            </w:pPr>
          </w:p>
        </w:tc>
        <w:tc>
          <w:tcPr>
            <w:tcW w:w="1880" w:type="dxa"/>
            <w:gridSpan w:val="2"/>
            <w:vMerge/>
          </w:tcPr>
          <w:p w:rsidR="00D53A97" w:rsidRDefault="00D53A97">
            <w:pPr>
              <w:pStyle w:val="ConsPlusNormal"/>
            </w:pPr>
          </w:p>
        </w:tc>
        <w:tc>
          <w:tcPr>
            <w:tcW w:w="1755" w:type="dxa"/>
            <w:gridSpan w:val="2"/>
            <w:vMerge/>
          </w:tcPr>
          <w:p w:rsidR="00D53A97" w:rsidRDefault="00D53A97">
            <w:pPr>
              <w:pStyle w:val="ConsPlusNormal"/>
            </w:pPr>
          </w:p>
        </w:tc>
        <w:tc>
          <w:tcPr>
            <w:tcW w:w="1770" w:type="dxa"/>
            <w:gridSpan w:val="2"/>
            <w:vMerge/>
          </w:tcPr>
          <w:p w:rsidR="00D53A97" w:rsidRDefault="00D53A97">
            <w:pPr>
              <w:pStyle w:val="ConsPlusNormal"/>
            </w:pPr>
          </w:p>
        </w:tc>
        <w:tc>
          <w:tcPr>
            <w:tcW w:w="1815" w:type="dxa"/>
            <w:gridSpan w:val="2"/>
            <w:vMerge/>
          </w:tcPr>
          <w:p w:rsidR="00D53A97" w:rsidRDefault="00D53A97">
            <w:pPr>
              <w:pStyle w:val="ConsPlusNormal"/>
            </w:pPr>
          </w:p>
        </w:tc>
        <w:tc>
          <w:tcPr>
            <w:tcW w:w="1755" w:type="dxa"/>
            <w:gridSpan w:val="2"/>
          </w:tcPr>
          <w:p w:rsidR="00D53A97" w:rsidRDefault="00D53A97">
            <w:pPr>
              <w:pStyle w:val="ConsPlusNormal"/>
              <w:jc w:val="center"/>
            </w:pPr>
            <w:r>
              <w:t>Фонд пенсионного и социального страхования Российской Федерации</w:t>
            </w:r>
          </w:p>
        </w:tc>
        <w:tc>
          <w:tcPr>
            <w:tcW w:w="1725" w:type="dxa"/>
            <w:gridSpan w:val="2"/>
          </w:tcPr>
          <w:p w:rsidR="00D53A97" w:rsidRDefault="00D53A97">
            <w:pPr>
              <w:pStyle w:val="ConsPlusNormal"/>
              <w:jc w:val="center"/>
            </w:pPr>
            <w:r>
              <w:t>Федеральный фонд обязательного медицинского страхования</w:t>
            </w:r>
          </w:p>
        </w:tc>
        <w:tc>
          <w:tcPr>
            <w:tcW w:w="1755" w:type="dxa"/>
            <w:gridSpan w:val="2"/>
            <w:tcBorders>
              <w:right w:val="nil"/>
            </w:tcBorders>
          </w:tcPr>
          <w:p w:rsidR="00D53A97" w:rsidRDefault="00D53A97">
            <w:pPr>
              <w:pStyle w:val="ConsPlusNormal"/>
              <w:jc w:val="center"/>
            </w:pPr>
            <w:r>
              <w:t>территориальный фонд обязательного медицинского страхования</w:t>
            </w:r>
          </w:p>
        </w:tc>
      </w:tr>
      <w:tr w:rsidR="00D53A97">
        <w:tc>
          <w:tcPr>
            <w:tcW w:w="570" w:type="dxa"/>
            <w:vMerge/>
            <w:tcBorders>
              <w:left w:val="nil"/>
            </w:tcBorders>
          </w:tcPr>
          <w:p w:rsidR="00D53A97" w:rsidRDefault="00D53A97">
            <w:pPr>
              <w:pStyle w:val="ConsPlusNormal"/>
            </w:pPr>
          </w:p>
        </w:tc>
        <w:tc>
          <w:tcPr>
            <w:tcW w:w="570" w:type="dxa"/>
            <w:vMerge/>
          </w:tcPr>
          <w:p w:rsidR="00D53A97" w:rsidRDefault="00D53A97">
            <w:pPr>
              <w:pStyle w:val="ConsPlusNormal"/>
            </w:pPr>
          </w:p>
        </w:tc>
        <w:tc>
          <w:tcPr>
            <w:tcW w:w="835" w:type="dxa"/>
          </w:tcPr>
          <w:p w:rsidR="00D53A97" w:rsidRDefault="00D53A97">
            <w:pPr>
              <w:pStyle w:val="ConsPlusNormal"/>
              <w:jc w:val="center"/>
            </w:pPr>
            <w:r>
              <w:t>с начала года</w:t>
            </w:r>
          </w:p>
        </w:tc>
        <w:tc>
          <w:tcPr>
            <w:tcW w:w="1045" w:type="dxa"/>
          </w:tcPr>
          <w:p w:rsidR="00D53A97" w:rsidRDefault="00D53A97">
            <w:pPr>
              <w:pStyle w:val="ConsPlusNormal"/>
              <w:jc w:val="center"/>
            </w:pPr>
            <w:r>
              <w:t>в текущем месяце</w:t>
            </w:r>
          </w:p>
        </w:tc>
        <w:tc>
          <w:tcPr>
            <w:tcW w:w="773" w:type="dxa"/>
          </w:tcPr>
          <w:p w:rsidR="00D53A97" w:rsidRDefault="00D53A97">
            <w:pPr>
              <w:pStyle w:val="ConsPlusNormal"/>
              <w:jc w:val="center"/>
            </w:pPr>
            <w:r>
              <w:t>с начала года</w:t>
            </w:r>
          </w:p>
        </w:tc>
        <w:tc>
          <w:tcPr>
            <w:tcW w:w="982" w:type="dxa"/>
          </w:tcPr>
          <w:p w:rsidR="00D53A97" w:rsidRDefault="00D53A97">
            <w:pPr>
              <w:pStyle w:val="ConsPlusNormal"/>
              <w:jc w:val="center"/>
            </w:pPr>
            <w:r>
              <w:t>в текущем месяце</w:t>
            </w:r>
          </w:p>
        </w:tc>
        <w:tc>
          <w:tcPr>
            <w:tcW w:w="797" w:type="dxa"/>
          </w:tcPr>
          <w:p w:rsidR="00D53A97" w:rsidRDefault="00D53A97">
            <w:pPr>
              <w:pStyle w:val="ConsPlusNormal"/>
              <w:jc w:val="center"/>
            </w:pPr>
            <w:r>
              <w:t>с начала года</w:t>
            </w:r>
          </w:p>
        </w:tc>
        <w:tc>
          <w:tcPr>
            <w:tcW w:w="973" w:type="dxa"/>
          </w:tcPr>
          <w:p w:rsidR="00D53A97" w:rsidRDefault="00D53A97">
            <w:pPr>
              <w:pStyle w:val="ConsPlusNormal"/>
              <w:jc w:val="center"/>
            </w:pPr>
            <w:r>
              <w:t>в текущем месяце</w:t>
            </w:r>
          </w:p>
        </w:tc>
        <w:tc>
          <w:tcPr>
            <w:tcW w:w="739" w:type="dxa"/>
          </w:tcPr>
          <w:p w:rsidR="00D53A97" w:rsidRDefault="00D53A97">
            <w:pPr>
              <w:pStyle w:val="ConsPlusNormal"/>
              <w:jc w:val="center"/>
            </w:pPr>
            <w:r>
              <w:t>с начала года</w:t>
            </w:r>
          </w:p>
        </w:tc>
        <w:tc>
          <w:tcPr>
            <w:tcW w:w="1076" w:type="dxa"/>
          </w:tcPr>
          <w:p w:rsidR="00D53A97" w:rsidRDefault="00D53A97">
            <w:pPr>
              <w:pStyle w:val="ConsPlusNormal"/>
              <w:jc w:val="center"/>
            </w:pPr>
            <w:r>
              <w:t>в текущем месяце</w:t>
            </w:r>
          </w:p>
        </w:tc>
        <w:tc>
          <w:tcPr>
            <w:tcW w:w="797" w:type="dxa"/>
          </w:tcPr>
          <w:p w:rsidR="00D53A97" w:rsidRDefault="00D53A97">
            <w:pPr>
              <w:pStyle w:val="ConsPlusNormal"/>
              <w:jc w:val="center"/>
            </w:pPr>
            <w:r>
              <w:t>с начала года</w:t>
            </w:r>
          </w:p>
        </w:tc>
        <w:tc>
          <w:tcPr>
            <w:tcW w:w="958" w:type="dxa"/>
          </w:tcPr>
          <w:p w:rsidR="00D53A97" w:rsidRDefault="00D53A97">
            <w:pPr>
              <w:pStyle w:val="ConsPlusNormal"/>
              <w:jc w:val="center"/>
            </w:pPr>
            <w:r>
              <w:t>в текущем месяце</w:t>
            </w:r>
          </w:p>
        </w:tc>
        <w:tc>
          <w:tcPr>
            <w:tcW w:w="739" w:type="dxa"/>
          </w:tcPr>
          <w:p w:rsidR="00D53A97" w:rsidRDefault="00D53A97">
            <w:pPr>
              <w:pStyle w:val="ConsPlusNormal"/>
              <w:jc w:val="center"/>
            </w:pPr>
            <w:r>
              <w:t>с начала года</w:t>
            </w:r>
          </w:p>
        </w:tc>
        <w:tc>
          <w:tcPr>
            <w:tcW w:w="986" w:type="dxa"/>
          </w:tcPr>
          <w:p w:rsidR="00D53A97" w:rsidRDefault="00D53A97">
            <w:pPr>
              <w:pStyle w:val="ConsPlusNormal"/>
              <w:jc w:val="center"/>
            </w:pPr>
            <w:r>
              <w:t>в текущем месяце</w:t>
            </w:r>
          </w:p>
        </w:tc>
        <w:tc>
          <w:tcPr>
            <w:tcW w:w="782" w:type="dxa"/>
          </w:tcPr>
          <w:p w:rsidR="00D53A97" w:rsidRDefault="00D53A97">
            <w:pPr>
              <w:pStyle w:val="ConsPlusNormal"/>
              <w:jc w:val="center"/>
            </w:pPr>
            <w:r>
              <w:t>с начала года</w:t>
            </w:r>
          </w:p>
        </w:tc>
        <w:tc>
          <w:tcPr>
            <w:tcW w:w="973" w:type="dxa"/>
            <w:tcBorders>
              <w:right w:val="nil"/>
            </w:tcBorders>
          </w:tcPr>
          <w:p w:rsidR="00D53A97" w:rsidRDefault="00D53A97">
            <w:pPr>
              <w:pStyle w:val="ConsPlusNormal"/>
              <w:jc w:val="center"/>
            </w:pPr>
            <w:r>
              <w:t>в текущем месяце</w:t>
            </w:r>
          </w:p>
        </w:tc>
      </w:tr>
      <w:tr w:rsidR="00D53A97">
        <w:tc>
          <w:tcPr>
            <w:tcW w:w="570" w:type="dxa"/>
            <w:tcBorders>
              <w:left w:val="nil"/>
            </w:tcBorders>
          </w:tcPr>
          <w:p w:rsidR="00D53A97" w:rsidRDefault="00D53A97">
            <w:pPr>
              <w:pStyle w:val="ConsPlusNormal"/>
              <w:jc w:val="center"/>
            </w:pPr>
            <w:r>
              <w:t>1</w:t>
            </w:r>
          </w:p>
        </w:tc>
        <w:tc>
          <w:tcPr>
            <w:tcW w:w="570" w:type="dxa"/>
          </w:tcPr>
          <w:p w:rsidR="00D53A97" w:rsidRDefault="00D53A97">
            <w:pPr>
              <w:pStyle w:val="ConsPlusNormal"/>
              <w:jc w:val="center"/>
            </w:pPr>
            <w:r>
              <w:t>2</w:t>
            </w:r>
          </w:p>
        </w:tc>
        <w:tc>
          <w:tcPr>
            <w:tcW w:w="835" w:type="dxa"/>
          </w:tcPr>
          <w:p w:rsidR="00D53A97" w:rsidRDefault="00D53A97">
            <w:pPr>
              <w:pStyle w:val="ConsPlusNormal"/>
              <w:jc w:val="center"/>
            </w:pPr>
            <w:r>
              <w:t>3</w:t>
            </w:r>
          </w:p>
        </w:tc>
        <w:tc>
          <w:tcPr>
            <w:tcW w:w="1045" w:type="dxa"/>
          </w:tcPr>
          <w:p w:rsidR="00D53A97" w:rsidRDefault="00D53A97">
            <w:pPr>
              <w:pStyle w:val="ConsPlusNormal"/>
              <w:jc w:val="center"/>
            </w:pPr>
            <w:r>
              <w:t>4</w:t>
            </w:r>
          </w:p>
        </w:tc>
        <w:tc>
          <w:tcPr>
            <w:tcW w:w="773" w:type="dxa"/>
          </w:tcPr>
          <w:p w:rsidR="00D53A97" w:rsidRDefault="00D53A97">
            <w:pPr>
              <w:pStyle w:val="ConsPlusNormal"/>
              <w:jc w:val="center"/>
            </w:pPr>
            <w:r>
              <w:t>5</w:t>
            </w:r>
          </w:p>
        </w:tc>
        <w:tc>
          <w:tcPr>
            <w:tcW w:w="982" w:type="dxa"/>
          </w:tcPr>
          <w:p w:rsidR="00D53A97" w:rsidRDefault="00D53A97">
            <w:pPr>
              <w:pStyle w:val="ConsPlusNormal"/>
              <w:jc w:val="center"/>
            </w:pPr>
            <w:r>
              <w:t>6</w:t>
            </w:r>
          </w:p>
        </w:tc>
        <w:tc>
          <w:tcPr>
            <w:tcW w:w="797" w:type="dxa"/>
          </w:tcPr>
          <w:p w:rsidR="00D53A97" w:rsidRDefault="00D53A97">
            <w:pPr>
              <w:pStyle w:val="ConsPlusNormal"/>
              <w:jc w:val="center"/>
            </w:pPr>
            <w:r>
              <w:t>7</w:t>
            </w:r>
          </w:p>
        </w:tc>
        <w:tc>
          <w:tcPr>
            <w:tcW w:w="973" w:type="dxa"/>
          </w:tcPr>
          <w:p w:rsidR="00D53A97" w:rsidRDefault="00D53A97">
            <w:pPr>
              <w:pStyle w:val="ConsPlusNormal"/>
              <w:jc w:val="center"/>
            </w:pPr>
            <w:r>
              <w:t>8</w:t>
            </w:r>
          </w:p>
        </w:tc>
        <w:tc>
          <w:tcPr>
            <w:tcW w:w="739" w:type="dxa"/>
          </w:tcPr>
          <w:p w:rsidR="00D53A97" w:rsidRDefault="00D53A97">
            <w:pPr>
              <w:pStyle w:val="ConsPlusNormal"/>
              <w:jc w:val="center"/>
            </w:pPr>
            <w:r>
              <w:t>9</w:t>
            </w:r>
          </w:p>
        </w:tc>
        <w:tc>
          <w:tcPr>
            <w:tcW w:w="1076" w:type="dxa"/>
          </w:tcPr>
          <w:p w:rsidR="00D53A97" w:rsidRDefault="00D53A97">
            <w:pPr>
              <w:pStyle w:val="ConsPlusNormal"/>
              <w:jc w:val="center"/>
            </w:pPr>
            <w:r>
              <w:t>10</w:t>
            </w:r>
          </w:p>
        </w:tc>
        <w:tc>
          <w:tcPr>
            <w:tcW w:w="797" w:type="dxa"/>
          </w:tcPr>
          <w:p w:rsidR="00D53A97" w:rsidRDefault="00D53A97">
            <w:pPr>
              <w:pStyle w:val="ConsPlusNormal"/>
              <w:jc w:val="center"/>
            </w:pPr>
            <w:r>
              <w:t>11</w:t>
            </w:r>
          </w:p>
        </w:tc>
        <w:tc>
          <w:tcPr>
            <w:tcW w:w="958" w:type="dxa"/>
          </w:tcPr>
          <w:p w:rsidR="00D53A97" w:rsidRDefault="00D53A97">
            <w:pPr>
              <w:pStyle w:val="ConsPlusNormal"/>
              <w:jc w:val="center"/>
            </w:pPr>
            <w:r>
              <w:t>12</w:t>
            </w:r>
          </w:p>
        </w:tc>
        <w:tc>
          <w:tcPr>
            <w:tcW w:w="739" w:type="dxa"/>
          </w:tcPr>
          <w:p w:rsidR="00D53A97" w:rsidRDefault="00D53A97">
            <w:pPr>
              <w:pStyle w:val="ConsPlusNormal"/>
              <w:jc w:val="center"/>
            </w:pPr>
            <w:r>
              <w:t>13</w:t>
            </w:r>
          </w:p>
        </w:tc>
        <w:tc>
          <w:tcPr>
            <w:tcW w:w="986" w:type="dxa"/>
          </w:tcPr>
          <w:p w:rsidR="00D53A97" w:rsidRDefault="00D53A97">
            <w:pPr>
              <w:pStyle w:val="ConsPlusNormal"/>
              <w:jc w:val="center"/>
            </w:pPr>
            <w:r>
              <w:t>14</w:t>
            </w:r>
          </w:p>
        </w:tc>
        <w:tc>
          <w:tcPr>
            <w:tcW w:w="782" w:type="dxa"/>
          </w:tcPr>
          <w:p w:rsidR="00D53A97" w:rsidRDefault="00D53A97">
            <w:pPr>
              <w:pStyle w:val="ConsPlusNormal"/>
              <w:jc w:val="center"/>
            </w:pPr>
            <w:r>
              <w:t>15</w:t>
            </w:r>
          </w:p>
        </w:tc>
        <w:tc>
          <w:tcPr>
            <w:tcW w:w="973" w:type="dxa"/>
            <w:tcBorders>
              <w:right w:val="nil"/>
            </w:tcBorders>
          </w:tcPr>
          <w:p w:rsidR="00D53A97" w:rsidRDefault="00D53A97">
            <w:pPr>
              <w:pStyle w:val="ConsPlusNormal"/>
              <w:jc w:val="center"/>
            </w:pPr>
            <w:r>
              <w:t>16</w:t>
            </w: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left w:val="single" w:sz="4" w:space="0" w:color="auto"/>
            <w:right w:val="single" w:sz="4" w:space="0" w:color="auto"/>
          </w:tblBorders>
        </w:tblPrEx>
        <w:tc>
          <w:tcPr>
            <w:tcW w:w="570" w:type="dxa"/>
          </w:tcPr>
          <w:p w:rsidR="00D53A97" w:rsidRDefault="00D53A97">
            <w:pPr>
              <w:pStyle w:val="ConsPlusNormal"/>
            </w:pPr>
          </w:p>
        </w:tc>
        <w:tc>
          <w:tcPr>
            <w:tcW w:w="570" w:type="dxa"/>
          </w:tcPr>
          <w:p w:rsidR="00D53A97" w:rsidRDefault="00D53A97">
            <w:pPr>
              <w:pStyle w:val="ConsPlusNormal"/>
            </w:pP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r w:rsidR="00D53A97">
        <w:tblPrEx>
          <w:tblBorders>
            <w:right w:val="single" w:sz="4" w:space="0" w:color="auto"/>
          </w:tblBorders>
        </w:tblPrEx>
        <w:tc>
          <w:tcPr>
            <w:tcW w:w="1140" w:type="dxa"/>
            <w:gridSpan w:val="2"/>
            <w:tcBorders>
              <w:left w:val="nil"/>
              <w:bottom w:val="nil"/>
            </w:tcBorders>
          </w:tcPr>
          <w:p w:rsidR="00D53A97" w:rsidRDefault="00D53A97">
            <w:pPr>
              <w:pStyle w:val="ConsPlusNormal"/>
              <w:jc w:val="right"/>
            </w:pPr>
            <w:r>
              <w:t>Итого</w:t>
            </w:r>
          </w:p>
        </w:tc>
        <w:tc>
          <w:tcPr>
            <w:tcW w:w="835" w:type="dxa"/>
          </w:tcPr>
          <w:p w:rsidR="00D53A97" w:rsidRDefault="00D53A97">
            <w:pPr>
              <w:pStyle w:val="ConsPlusNormal"/>
            </w:pPr>
          </w:p>
        </w:tc>
        <w:tc>
          <w:tcPr>
            <w:tcW w:w="1045" w:type="dxa"/>
          </w:tcPr>
          <w:p w:rsidR="00D53A97" w:rsidRDefault="00D53A97">
            <w:pPr>
              <w:pStyle w:val="ConsPlusNormal"/>
            </w:pPr>
          </w:p>
        </w:tc>
        <w:tc>
          <w:tcPr>
            <w:tcW w:w="773" w:type="dxa"/>
          </w:tcPr>
          <w:p w:rsidR="00D53A97" w:rsidRDefault="00D53A97">
            <w:pPr>
              <w:pStyle w:val="ConsPlusNormal"/>
            </w:pPr>
          </w:p>
        </w:tc>
        <w:tc>
          <w:tcPr>
            <w:tcW w:w="982" w:type="dxa"/>
          </w:tcPr>
          <w:p w:rsidR="00D53A97" w:rsidRDefault="00D53A97">
            <w:pPr>
              <w:pStyle w:val="ConsPlusNormal"/>
            </w:pPr>
          </w:p>
        </w:tc>
        <w:tc>
          <w:tcPr>
            <w:tcW w:w="797" w:type="dxa"/>
          </w:tcPr>
          <w:p w:rsidR="00D53A97" w:rsidRDefault="00D53A97">
            <w:pPr>
              <w:pStyle w:val="ConsPlusNormal"/>
            </w:pPr>
          </w:p>
        </w:tc>
        <w:tc>
          <w:tcPr>
            <w:tcW w:w="973" w:type="dxa"/>
          </w:tcPr>
          <w:p w:rsidR="00D53A97" w:rsidRDefault="00D53A97">
            <w:pPr>
              <w:pStyle w:val="ConsPlusNormal"/>
            </w:pPr>
          </w:p>
        </w:tc>
        <w:tc>
          <w:tcPr>
            <w:tcW w:w="739" w:type="dxa"/>
          </w:tcPr>
          <w:p w:rsidR="00D53A97" w:rsidRDefault="00D53A97">
            <w:pPr>
              <w:pStyle w:val="ConsPlusNormal"/>
            </w:pPr>
          </w:p>
        </w:tc>
        <w:tc>
          <w:tcPr>
            <w:tcW w:w="1076" w:type="dxa"/>
          </w:tcPr>
          <w:p w:rsidR="00D53A97" w:rsidRDefault="00D53A97">
            <w:pPr>
              <w:pStyle w:val="ConsPlusNormal"/>
            </w:pPr>
          </w:p>
        </w:tc>
        <w:tc>
          <w:tcPr>
            <w:tcW w:w="797" w:type="dxa"/>
          </w:tcPr>
          <w:p w:rsidR="00D53A97" w:rsidRDefault="00D53A97">
            <w:pPr>
              <w:pStyle w:val="ConsPlusNormal"/>
            </w:pPr>
          </w:p>
        </w:tc>
        <w:tc>
          <w:tcPr>
            <w:tcW w:w="958" w:type="dxa"/>
          </w:tcPr>
          <w:p w:rsidR="00D53A97" w:rsidRDefault="00D53A97">
            <w:pPr>
              <w:pStyle w:val="ConsPlusNormal"/>
            </w:pPr>
          </w:p>
        </w:tc>
        <w:tc>
          <w:tcPr>
            <w:tcW w:w="739" w:type="dxa"/>
          </w:tcPr>
          <w:p w:rsidR="00D53A97" w:rsidRDefault="00D53A97">
            <w:pPr>
              <w:pStyle w:val="ConsPlusNormal"/>
            </w:pPr>
          </w:p>
        </w:tc>
        <w:tc>
          <w:tcPr>
            <w:tcW w:w="986" w:type="dxa"/>
          </w:tcPr>
          <w:p w:rsidR="00D53A97" w:rsidRDefault="00D53A97">
            <w:pPr>
              <w:pStyle w:val="ConsPlusNormal"/>
            </w:pPr>
          </w:p>
        </w:tc>
        <w:tc>
          <w:tcPr>
            <w:tcW w:w="782" w:type="dxa"/>
          </w:tcPr>
          <w:p w:rsidR="00D53A97" w:rsidRDefault="00D53A97">
            <w:pPr>
              <w:pStyle w:val="ConsPlusNormal"/>
            </w:pPr>
          </w:p>
        </w:tc>
        <w:tc>
          <w:tcPr>
            <w:tcW w:w="973"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Форма 0533005, с. 4</w:t>
            </w:r>
          </w:p>
        </w:tc>
      </w:tr>
    </w:tbl>
    <w:p w:rsidR="00D53A97" w:rsidRDefault="00D53A9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bookmarkStart w:id="51" w:name="P2989"/>
            <w:bookmarkEnd w:id="51"/>
            <w:r>
              <w:t>IV. Перечислено в местные бюджеты</w:t>
            </w:r>
          </w:p>
        </w:tc>
      </w:tr>
    </w:tbl>
    <w:p w:rsidR="00D53A97" w:rsidRDefault="00D53A9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5"/>
        <w:gridCol w:w="540"/>
        <w:gridCol w:w="683"/>
        <w:gridCol w:w="683"/>
        <w:gridCol w:w="683"/>
        <w:gridCol w:w="683"/>
        <w:gridCol w:w="683"/>
        <w:gridCol w:w="683"/>
        <w:gridCol w:w="683"/>
        <w:gridCol w:w="683"/>
        <w:gridCol w:w="683"/>
        <w:gridCol w:w="683"/>
        <w:gridCol w:w="683"/>
        <w:gridCol w:w="683"/>
        <w:gridCol w:w="683"/>
        <w:gridCol w:w="683"/>
        <w:gridCol w:w="683"/>
        <w:gridCol w:w="683"/>
        <w:gridCol w:w="683"/>
        <w:gridCol w:w="687"/>
      </w:tblGrid>
      <w:tr w:rsidR="00D53A97">
        <w:tc>
          <w:tcPr>
            <w:tcW w:w="735" w:type="dxa"/>
            <w:vMerge w:val="restart"/>
            <w:tcBorders>
              <w:left w:val="nil"/>
            </w:tcBorders>
          </w:tcPr>
          <w:p w:rsidR="00D53A97" w:rsidRDefault="00D53A97">
            <w:pPr>
              <w:pStyle w:val="ConsPlusNormal"/>
              <w:jc w:val="center"/>
            </w:pPr>
            <w:r>
              <w:t>Код по БК</w:t>
            </w:r>
          </w:p>
        </w:tc>
        <w:tc>
          <w:tcPr>
            <w:tcW w:w="540" w:type="dxa"/>
            <w:vMerge w:val="restart"/>
          </w:tcPr>
          <w:p w:rsidR="00D53A97" w:rsidRDefault="00D53A97">
            <w:pPr>
              <w:pStyle w:val="ConsPlusNormal"/>
              <w:jc w:val="center"/>
            </w:pPr>
            <w:r>
              <w:t>Аналитический код</w:t>
            </w:r>
          </w:p>
        </w:tc>
        <w:tc>
          <w:tcPr>
            <w:tcW w:w="1366" w:type="dxa"/>
            <w:gridSpan w:val="2"/>
            <w:vMerge w:val="restart"/>
          </w:tcPr>
          <w:p w:rsidR="00D53A97" w:rsidRDefault="00D53A97">
            <w:pPr>
              <w:pStyle w:val="ConsPlusNormal"/>
              <w:jc w:val="center"/>
            </w:pPr>
            <w:r>
              <w:t>Перечислено в местные бюджеты, всего</w:t>
            </w:r>
          </w:p>
        </w:tc>
        <w:tc>
          <w:tcPr>
            <w:tcW w:w="10932" w:type="dxa"/>
            <w:gridSpan w:val="16"/>
            <w:tcBorders>
              <w:right w:val="nil"/>
            </w:tcBorders>
          </w:tcPr>
          <w:p w:rsidR="00D53A97" w:rsidRDefault="00D53A97">
            <w:pPr>
              <w:pStyle w:val="ConsPlusNormal"/>
              <w:jc w:val="center"/>
            </w:pPr>
            <w:r>
              <w:t>в том числе по бюджетам:</w:t>
            </w:r>
          </w:p>
        </w:tc>
      </w:tr>
      <w:tr w:rsidR="00D53A97">
        <w:tc>
          <w:tcPr>
            <w:tcW w:w="735" w:type="dxa"/>
            <w:vMerge/>
            <w:tcBorders>
              <w:left w:val="nil"/>
            </w:tcBorders>
          </w:tcPr>
          <w:p w:rsidR="00D53A97" w:rsidRDefault="00D53A97">
            <w:pPr>
              <w:pStyle w:val="ConsPlusNormal"/>
            </w:pPr>
          </w:p>
        </w:tc>
        <w:tc>
          <w:tcPr>
            <w:tcW w:w="540" w:type="dxa"/>
            <w:vMerge/>
          </w:tcPr>
          <w:p w:rsidR="00D53A97" w:rsidRDefault="00D53A97">
            <w:pPr>
              <w:pStyle w:val="ConsPlusNormal"/>
            </w:pPr>
          </w:p>
        </w:tc>
        <w:tc>
          <w:tcPr>
            <w:tcW w:w="1366" w:type="dxa"/>
            <w:gridSpan w:val="2"/>
            <w:vMerge/>
          </w:tcPr>
          <w:p w:rsidR="00D53A97" w:rsidRDefault="00D53A97">
            <w:pPr>
              <w:pStyle w:val="ConsPlusNormal"/>
            </w:pPr>
          </w:p>
        </w:tc>
        <w:tc>
          <w:tcPr>
            <w:tcW w:w="1366" w:type="dxa"/>
            <w:gridSpan w:val="2"/>
          </w:tcPr>
          <w:p w:rsidR="00D53A97" w:rsidRDefault="00D53A97">
            <w:pPr>
              <w:pStyle w:val="ConsPlusNormal"/>
              <w:jc w:val="center"/>
            </w:pPr>
            <w:r>
              <w:t>внутригородских муниципальных образований городов федерального значения</w:t>
            </w:r>
          </w:p>
        </w:tc>
        <w:tc>
          <w:tcPr>
            <w:tcW w:w="1366" w:type="dxa"/>
            <w:gridSpan w:val="2"/>
          </w:tcPr>
          <w:p w:rsidR="00D53A97" w:rsidRDefault="00D53A97">
            <w:pPr>
              <w:pStyle w:val="ConsPlusNormal"/>
              <w:jc w:val="center"/>
            </w:pPr>
            <w:r>
              <w:t>муниципальных округов</w:t>
            </w:r>
          </w:p>
        </w:tc>
        <w:tc>
          <w:tcPr>
            <w:tcW w:w="1366" w:type="dxa"/>
            <w:gridSpan w:val="2"/>
          </w:tcPr>
          <w:p w:rsidR="00D53A97" w:rsidRDefault="00D53A97">
            <w:pPr>
              <w:pStyle w:val="ConsPlusNormal"/>
              <w:jc w:val="center"/>
            </w:pPr>
            <w:r>
              <w:t>городских округов</w:t>
            </w:r>
          </w:p>
        </w:tc>
        <w:tc>
          <w:tcPr>
            <w:tcW w:w="1366" w:type="dxa"/>
            <w:gridSpan w:val="2"/>
          </w:tcPr>
          <w:p w:rsidR="00D53A97" w:rsidRDefault="00D53A97">
            <w:pPr>
              <w:pStyle w:val="ConsPlusNormal"/>
              <w:jc w:val="center"/>
            </w:pPr>
            <w:r>
              <w:t>городских округов с внутригородским делением</w:t>
            </w:r>
          </w:p>
        </w:tc>
        <w:tc>
          <w:tcPr>
            <w:tcW w:w="1366" w:type="dxa"/>
            <w:gridSpan w:val="2"/>
          </w:tcPr>
          <w:p w:rsidR="00D53A97" w:rsidRDefault="00D53A97">
            <w:pPr>
              <w:pStyle w:val="ConsPlusNormal"/>
              <w:jc w:val="center"/>
            </w:pPr>
            <w:r>
              <w:t>внутригородских районов</w:t>
            </w:r>
          </w:p>
        </w:tc>
        <w:tc>
          <w:tcPr>
            <w:tcW w:w="1366" w:type="dxa"/>
            <w:gridSpan w:val="2"/>
          </w:tcPr>
          <w:p w:rsidR="00D53A97" w:rsidRDefault="00D53A97">
            <w:pPr>
              <w:pStyle w:val="ConsPlusNormal"/>
              <w:jc w:val="center"/>
            </w:pPr>
            <w:r>
              <w:t>муниципальных районов</w:t>
            </w:r>
          </w:p>
        </w:tc>
        <w:tc>
          <w:tcPr>
            <w:tcW w:w="1366" w:type="dxa"/>
            <w:gridSpan w:val="2"/>
          </w:tcPr>
          <w:p w:rsidR="00D53A97" w:rsidRDefault="00D53A97">
            <w:pPr>
              <w:pStyle w:val="ConsPlusNormal"/>
              <w:jc w:val="center"/>
            </w:pPr>
            <w:r>
              <w:t>городских поселений</w:t>
            </w:r>
          </w:p>
        </w:tc>
        <w:tc>
          <w:tcPr>
            <w:tcW w:w="1370" w:type="dxa"/>
            <w:gridSpan w:val="2"/>
            <w:tcBorders>
              <w:right w:val="nil"/>
            </w:tcBorders>
          </w:tcPr>
          <w:p w:rsidR="00D53A97" w:rsidRDefault="00D53A97">
            <w:pPr>
              <w:pStyle w:val="ConsPlusNormal"/>
              <w:jc w:val="center"/>
            </w:pPr>
            <w:r>
              <w:t>сельских поселений</w:t>
            </w:r>
          </w:p>
        </w:tc>
      </w:tr>
      <w:tr w:rsidR="00D53A97">
        <w:tc>
          <w:tcPr>
            <w:tcW w:w="735" w:type="dxa"/>
            <w:vMerge/>
            <w:tcBorders>
              <w:left w:val="nil"/>
            </w:tcBorders>
          </w:tcPr>
          <w:p w:rsidR="00D53A97" w:rsidRDefault="00D53A97">
            <w:pPr>
              <w:pStyle w:val="ConsPlusNormal"/>
            </w:pPr>
          </w:p>
        </w:tc>
        <w:tc>
          <w:tcPr>
            <w:tcW w:w="540" w:type="dxa"/>
            <w:vMerge/>
          </w:tcPr>
          <w:p w:rsidR="00D53A97" w:rsidRDefault="00D53A97">
            <w:pPr>
              <w:pStyle w:val="ConsPlusNormal"/>
            </w:pPr>
          </w:p>
        </w:tc>
        <w:tc>
          <w:tcPr>
            <w:tcW w:w="683" w:type="dxa"/>
          </w:tcPr>
          <w:p w:rsidR="00D53A97" w:rsidRDefault="00D53A97">
            <w:pPr>
              <w:pStyle w:val="ConsPlusNormal"/>
              <w:jc w:val="center"/>
            </w:pPr>
            <w:r>
              <w:t>с начала года</w:t>
            </w:r>
          </w:p>
        </w:tc>
        <w:tc>
          <w:tcPr>
            <w:tcW w:w="683" w:type="dxa"/>
          </w:tcPr>
          <w:p w:rsidR="00D53A97" w:rsidRDefault="00D53A97">
            <w:pPr>
              <w:pStyle w:val="ConsPlusNormal"/>
              <w:jc w:val="center"/>
            </w:pPr>
            <w:r>
              <w:t>в текущем месяце</w:t>
            </w:r>
          </w:p>
        </w:tc>
        <w:tc>
          <w:tcPr>
            <w:tcW w:w="683" w:type="dxa"/>
          </w:tcPr>
          <w:p w:rsidR="00D53A97" w:rsidRDefault="00D53A97">
            <w:pPr>
              <w:pStyle w:val="ConsPlusNormal"/>
              <w:jc w:val="center"/>
            </w:pPr>
            <w:r>
              <w:t>с начала года</w:t>
            </w:r>
          </w:p>
        </w:tc>
        <w:tc>
          <w:tcPr>
            <w:tcW w:w="683" w:type="dxa"/>
          </w:tcPr>
          <w:p w:rsidR="00D53A97" w:rsidRDefault="00D53A97">
            <w:pPr>
              <w:pStyle w:val="ConsPlusNormal"/>
              <w:jc w:val="center"/>
            </w:pPr>
            <w:r>
              <w:t>в текущем месяце</w:t>
            </w:r>
          </w:p>
        </w:tc>
        <w:tc>
          <w:tcPr>
            <w:tcW w:w="683" w:type="dxa"/>
          </w:tcPr>
          <w:p w:rsidR="00D53A97" w:rsidRDefault="00D53A97">
            <w:pPr>
              <w:pStyle w:val="ConsPlusNormal"/>
              <w:jc w:val="center"/>
            </w:pPr>
            <w:r>
              <w:t>с начала года</w:t>
            </w:r>
          </w:p>
        </w:tc>
        <w:tc>
          <w:tcPr>
            <w:tcW w:w="683" w:type="dxa"/>
          </w:tcPr>
          <w:p w:rsidR="00D53A97" w:rsidRDefault="00D53A97">
            <w:pPr>
              <w:pStyle w:val="ConsPlusNormal"/>
              <w:jc w:val="center"/>
            </w:pPr>
            <w:r>
              <w:t>в текущем месяце</w:t>
            </w:r>
          </w:p>
        </w:tc>
        <w:tc>
          <w:tcPr>
            <w:tcW w:w="683" w:type="dxa"/>
          </w:tcPr>
          <w:p w:rsidR="00D53A97" w:rsidRDefault="00D53A97">
            <w:pPr>
              <w:pStyle w:val="ConsPlusNormal"/>
              <w:jc w:val="center"/>
            </w:pPr>
            <w:r>
              <w:t>с начала года</w:t>
            </w:r>
          </w:p>
        </w:tc>
        <w:tc>
          <w:tcPr>
            <w:tcW w:w="683" w:type="dxa"/>
          </w:tcPr>
          <w:p w:rsidR="00D53A97" w:rsidRDefault="00D53A97">
            <w:pPr>
              <w:pStyle w:val="ConsPlusNormal"/>
              <w:jc w:val="center"/>
            </w:pPr>
            <w:r>
              <w:t>в текущем месяце</w:t>
            </w:r>
          </w:p>
        </w:tc>
        <w:tc>
          <w:tcPr>
            <w:tcW w:w="683" w:type="dxa"/>
          </w:tcPr>
          <w:p w:rsidR="00D53A97" w:rsidRDefault="00D53A97">
            <w:pPr>
              <w:pStyle w:val="ConsPlusNormal"/>
              <w:jc w:val="center"/>
            </w:pPr>
            <w:r>
              <w:t>с начала года</w:t>
            </w:r>
          </w:p>
        </w:tc>
        <w:tc>
          <w:tcPr>
            <w:tcW w:w="683" w:type="dxa"/>
          </w:tcPr>
          <w:p w:rsidR="00D53A97" w:rsidRDefault="00D53A97">
            <w:pPr>
              <w:pStyle w:val="ConsPlusNormal"/>
              <w:jc w:val="center"/>
            </w:pPr>
            <w:r>
              <w:t>в текущем месяце</w:t>
            </w:r>
          </w:p>
        </w:tc>
        <w:tc>
          <w:tcPr>
            <w:tcW w:w="683" w:type="dxa"/>
          </w:tcPr>
          <w:p w:rsidR="00D53A97" w:rsidRDefault="00D53A97">
            <w:pPr>
              <w:pStyle w:val="ConsPlusNormal"/>
              <w:jc w:val="center"/>
            </w:pPr>
            <w:r>
              <w:t>с начала года</w:t>
            </w:r>
          </w:p>
        </w:tc>
        <w:tc>
          <w:tcPr>
            <w:tcW w:w="683" w:type="dxa"/>
          </w:tcPr>
          <w:p w:rsidR="00D53A97" w:rsidRDefault="00D53A97">
            <w:pPr>
              <w:pStyle w:val="ConsPlusNormal"/>
              <w:jc w:val="center"/>
            </w:pPr>
            <w:r>
              <w:t>в текущем месяце</w:t>
            </w:r>
          </w:p>
        </w:tc>
        <w:tc>
          <w:tcPr>
            <w:tcW w:w="683" w:type="dxa"/>
          </w:tcPr>
          <w:p w:rsidR="00D53A97" w:rsidRDefault="00D53A97">
            <w:pPr>
              <w:pStyle w:val="ConsPlusNormal"/>
              <w:jc w:val="center"/>
            </w:pPr>
            <w:r>
              <w:t>с начала года</w:t>
            </w:r>
          </w:p>
        </w:tc>
        <w:tc>
          <w:tcPr>
            <w:tcW w:w="683" w:type="dxa"/>
          </w:tcPr>
          <w:p w:rsidR="00D53A97" w:rsidRDefault="00D53A97">
            <w:pPr>
              <w:pStyle w:val="ConsPlusNormal"/>
              <w:jc w:val="center"/>
            </w:pPr>
            <w:r>
              <w:t>в текущем месяце</w:t>
            </w:r>
          </w:p>
        </w:tc>
        <w:tc>
          <w:tcPr>
            <w:tcW w:w="683" w:type="dxa"/>
          </w:tcPr>
          <w:p w:rsidR="00D53A97" w:rsidRDefault="00D53A97">
            <w:pPr>
              <w:pStyle w:val="ConsPlusNormal"/>
              <w:jc w:val="center"/>
            </w:pPr>
            <w:r>
              <w:t>с начала года</w:t>
            </w:r>
          </w:p>
        </w:tc>
        <w:tc>
          <w:tcPr>
            <w:tcW w:w="683" w:type="dxa"/>
          </w:tcPr>
          <w:p w:rsidR="00D53A97" w:rsidRDefault="00D53A97">
            <w:pPr>
              <w:pStyle w:val="ConsPlusNormal"/>
              <w:jc w:val="center"/>
            </w:pPr>
            <w:r>
              <w:t>в текущем месяце</w:t>
            </w:r>
          </w:p>
        </w:tc>
        <w:tc>
          <w:tcPr>
            <w:tcW w:w="683" w:type="dxa"/>
          </w:tcPr>
          <w:p w:rsidR="00D53A97" w:rsidRDefault="00D53A97">
            <w:pPr>
              <w:pStyle w:val="ConsPlusNormal"/>
              <w:jc w:val="center"/>
            </w:pPr>
            <w:r>
              <w:t>с начала года</w:t>
            </w:r>
          </w:p>
        </w:tc>
        <w:tc>
          <w:tcPr>
            <w:tcW w:w="687" w:type="dxa"/>
            <w:tcBorders>
              <w:right w:val="nil"/>
            </w:tcBorders>
          </w:tcPr>
          <w:p w:rsidR="00D53A97" w:rsidRDefault="00D53A97">
            <w:pPr>
              <w:pStyle w:val="ConsPlusNormal"/>
              <w:jc w:val="center"/>
            </w:pPr>
            <w:r>
              <w:t>в текущем месяце</w:t>
            </w:r>
          </w:p>
        </w:tc>
      </w:tr>
      <w:tr w:rsidR="00D53A97">
        <w:tc>
          <w:tcPr>
            <w:tcW w:w="735" w:type="dxa"/>
            <w:tcBorders>
              <w:left w:val="nil"/>
            </w:tcBorders>
          </w:tcPr>
          <w:p w:rsidR="00D53A97" w:rsidRDefault="00D53A97">
            <w:pPr>
              <w:pStyle w:val="ConsPlusNormal"/>
              <w:jc w:val="center"/>
            </w:pPr>
            <w:r>
              <w:lastRenderedPageBreak/>
              <w:t>1</w:t>
            </w:r>
          </w:p>
        </w:tc>
        <w:tc>
          <w:tcPr>
            <w:tcW w:w="540" w:type="dxa"/>
          </w:tcPr>
          <w:p w:rsidR="00D53A97" w:rsidRDefault="00D53A97">
            <w:pPr>
              <w:pStyle w:val="ConsPlusNormal"/>
              <w:jc w:val="center"/>
            </w:pPr>
            <w:r>
              <w:t>2</w:t>
            </w:r>
          </w:p>
        </w:tc>
        <w:tc>
          <w:tcPr>
            <w:tcW w:w="683" w:type="dxa"/>
          </w:tcPr>
          <w:p w:rsidR="00D53A97" w:rsidRDefault="00D53A97">
            <w:pPr>
              <w:pStyle w:val="ConsPlusNormal"/>
              <w:jc w:val="center"/>
            </w:pPr>
            <w:r>
              <w:t>3</w:t>
            </w:r>
          </w:p>
        </w:tc>
        <w:tc>
          <w:tcPr>
            <w:tcW w:w="683" w:type="dxa"/>
          </w:tcPr>
          <w:p w:rsidR="00D53A97" w:rsidRDefault="00D53A97">
            <w:pPr>
              <w:pStyle w:val="ConsPlusNormal"/>
              <w:jc w:val="center"/>
            </w:pPr>
            <w:r>
              <w:t>4</w:t>
            </w:r>
          </w:p>
        </w:tc>
        <w:tc>
          <w:tcPr>
            <w:tcW w:w="683" w:type="dxa"/>
          </w:tcPr>
          <w:p w:rsidR="00D53A97" w:rsidRDefault="00D53A97">
            <w:pPr>
              <w:pStyle w:val="ConsPlusNormal"/>
              <w:jc w:val="center"/>
            </w:pPr>
            <w:r>
              <w:t>5</w:t>
            </w:r>
          </w:p>
        </w:tc>
        <w:tc>
          <w:tcPr>
            <w:tcW w:w="683" w:type="dxa"/>
          </w:tcPr>
          <w:p w:rsidR="00D53A97" w:rsidRDefault="00D53A97">
            <w:pPr>
              <w:pStyle w:val="ConsPlusNormal"/>
              <w:jc w:val="center"/>
            </w:pPr>
            <w:r>
              <w:t>6</w:t>
            </w:r>
          </w:p>
        </w:tc>
        <w:tc>
          <w:tcPr>
            <w:tcW w:w="683" w:type="dxa"/>
          </w:tcPr>
          <w:p w:rsidR="00D53A97" w:rsidRDefault="00D53A97">
            <w:pPr>
              <w:pStyle w:val="ConsPlusNormal"/>
              <w:jc w:val="center"/>
            </w:pPr>
            <w:r>
              <w:t>7</w:t>
            </w:r>
          </w:p>
        </w:tc>
        <w:tc>
          <w:tcPr>
            <w:tcW w:w="683" w:type="dxa"/>
          </w:tcPr>
          <w:p w:rsidR="00D53A97" w:rsidRDefault="00D53A97">
            <w:pPr>
              <w:pStyle w:val="ConsPlusNormal"/>
              <w:jc w:val="center"/>
            </w:pPr>
            <w:r>
              <w:t>8</w:t>
            </w:r>
          </w:p>
        </w:tc>
        <w:tc>
          <w:tcPr>
            <w:tcW w:w="683" w:type="dxa"/>
          </w:tcPr>
          <w:p w:rsidR="00D53A97" w:rsidRDefault="00D53A97">
            <w:pPr>
              <w:pStyle w:val="ConsPlusNormal"/>
              <w:jc w:val="center"/>
            </w:pPr>
            <w:r>
              <w:t>9</w:t>
            </w:r>
          </w:p>
        </w:tc>
        <w:tc>
          <w:tcPr>
            <w:tcW w:w="683" w:type="dxa"/>
          </w:tcPr>
          <w:p w:rsidR="00D53A97" w:rsidRDefault="00D53A97">
            <w:pPr>
              <w:pStyle w:val="ConsPlusNormal"/>
              <w:jc w:val="center"/>
            </w:pPr>
            <w:r>
              <w:t>10</w:t>
            </w:r>
          </w:p>
        </w:tc>
        <w:tc>
          <w:tcPr>
            <w:tcW w:w="683" w:type="dxa"/>
          </w:tcPr>
          <w:p w:rsidR="00D53A97" w:rsidRDefault="00D53A97">
            <w:pPr>
              <w:pStyle w:val="ConsPlusNormal"/>
              <w:jc w:val="center"/>
            </w:pPr>
            <w:r>
              <w:t>11</w:t>
            </w:r>
          </w:p>
        </w:tc>
        <w:tc>
          <w:tcPr>
            <w:tcW w:w="683" w:type="dxa"/>
          </w:tcPr>
          <w:p w:rsidR="00D53A97" w:rsidRDefault="00D53A97">
            <w:pPr>
              <w:pStyle w:val="ConsPlusNormal"/>
              <w:jc w:val="center"/>
            </w:pPr>
            <w:r>
              <w:t>12</w:t>
            </w:r>
          </w:p>
        </w:tc>
        <w:tc>
          <w:tcPr>
            <w:tcW w:w="683" w:type="dxa"/>
          </w:tcPr>
          <w:p w:rsidR="00D53A97" w:rsidRDefault="00D53A97">
            <w:pPr>
              <w:pStyle w:val="ConsPlusNormal"/>
              <w:jc w:val="center"/>
            </w:pPr>
            <w:r>
              <w:t>13</w:t>
            </w:r>
          </w:p>
        </w:tc>
        <w:tc>
          <w:tcPr>
            <w:tcW w:w="683" w:type="dxa"/>
          </w:tcPr>
          <w:p w:rsidR="00D53A97" w:rsidRDefault="00D53A97">
            <w:pPr>
              <w:pStyle w:val="ConsPlusNormal"/>
              <w:jc w:val="center"/>
            </w:pPr>
            <w:r>
              <w:t>14</w:t>
            </w:r>
          </w:p>
        </w:tc>
        <w:tc>
          <w:tcPr>
            <w:tcW w:w="683" w:type="dxa"/>
          </w:tcPr>
          <w:p w:rsidR="00D53A97" w:rsidRDefault="00D53A97">
            <w:pPr>
              <w:pStyle w:val="ConsPlusNormal"/>
              <w:jc w:val="center"/>
            </w:pPr>
            <w:r>
              <w:t>15</w:t>
            </w:r>
          </w:p>
        </w:tc>
        <w:tc>
          <w:tcPr>
            <w:tcW w:w="683" w:type="dxa"/>
          </w:tcPr>
          <w:p w:rsidR="00D53A97" w:rsidRDefault="00D53A97">
            <w:pPr>
              <w:pStyle w:val="ConsPlusNormal"/>
              <w:jc w:val="center"/>
            </w:pPr>
            <w:r>
              <w:t>16</w:t>
            </w:r>
          </w:p>
        </w:tc>
        <w:tc>
          <w:tcPr>
            <w:tcW w:w="683" w:type="dxa"/>
          </w:tcPr>
          <w:p w:rsidR="00D53A97" w:rsidRDefault="00D53A97">
            <w:pPr>
              <w:pStyle w:val="ConsPlusNormal"/>
              <w:jc w:val="center"/>
            </w:pPr>
            <w:r>
              <w:t>17</w:t>
            </w:r>
          </w:p>
        </w:tc>
        <w:tc>
          <w:tcPr>
            <w:tcW w:w="683" w:type="dxa"/>
          </w:tcPr>
          <w:p w:rsidR="00D53A97" w:rsidRDefault="00D53A97">
            <w:pPr>
              <w:pStyle w:val="ConsPlusNormal"/>
              <w:jc w:val="center"/>
            </w:pPr>
            <w:r>
              <w:t>18</w:t>
            </w:r>
          </w:p>
        </w:tc>
        <w:tc>
          <w:tcPr>
            <w:tcW w:w="683" w:type="dxa"/>
          </w:tcPr>
          <w:p w:rsidR="00D53A97" w:rsidRDefault="00D53A97">
            <w:pPr>
              <w:pStyle w:val="ConsPlusNormal"/>
              <w:jc w:val="center"/>
            </w:pPr>
            <w:r>
              <w:t>19</w:t>
            </w:r>
          </w:p>
        </w:tc>
        <w:tc>
          <w:tcPr>
            <w:tcW w:w="687" w:type="dxa"/>
            <w:tcBorders>
              <w:right w:val="nil"/>
            </w:tcBorders>
          </w:tcPr>
          <w:p w:rsidR="00D53A97" w:rsidRDefault="00D53A97">
            <w:pPr>
              <w:pStyle w:val="ConsPlusNormal"/>
              <w:jc w:val="center"/>
            </w:pPr>
            <w:r>
              <w:t>20</w:t>
            </w:r>
          </w:p>
        </w:tc>
      </w:tr>
      <w:tr w:rsidR="00D53A97">
        <w:tblPrEx>
          <w:tblBorders>
            <w:left w:val="single" w:sz="4" w:space="0" w:color="auto"/>
            <w:right w:val="single" w:sz="4" w:space="0" w:color="auto"/>
          </w:tblBorders>
        </w:tblPrEx>
        <w:tc>
          <w:tcPr>
            <w:tcW w:w="735" w:type="dxa"/>
          </w:tcPr>
          <w:p w:rsidR="00D53A97" w:rsidRDefault="00D53A97">
            <w:pPr>
              <w:pStyle w:val="ConsPlusNormal"/>
            </w:pPr>
          </w:p>
        </w:tc>
        <w:tc>
          <w:tcPr>
            <w:tcW w:w="540"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7" w:type="dxa"/>
          </w:tcPr>
          <w:p w:rsidR="00D53A97" w:rsidRDefault="00D53A97">
            <w:pPr>
              <w:pStyle w:val="ConsPlusNormal"/>
            </w:pPr>
          </w:p>
        </w:tc>
      </w:tr>
      <w:tr w:rsidR="00D53A97">
        <w:tblPrEx>
          <w:tblBorders>
            <w:left w:val="single" w:sz="4" w:space="0" w:color="auto"/>
            <w:right w:val="single" w:sz="4" w:space="0" w:color="auto"/>
          </w:tblBorders>
        </w:tblPrEx>
        <w:tc>
          <w:tcPr>
            <w:tcW w:w="735" w:type="dxa"/>
          </w:tcPr>
          <w:p w:rsidR="00D53A97" w:rsidRDefault="00D53A97">
            <w:pPr>
              <w:pStyle w:val="ConsPlusNormal"/>
            </w:pPr>
          </w:p>
        </w:tc>
        <w:tc>
          <w:tcPr>
            <w:tcW w:w="540"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7" w:type="dxa"/>
          </w:tcPr>
          <w:p w:rsidR="00D53A97" w:rsidRDefault="00D53A97">
            <w:pPr>
              <w:pStyle w:val="ConsPlusNormal"/>
            </w:pPr>
          </w:p>
        </w:tc>
      </w:tr>
      <w:tr w:rsidR="00D53A97">
        <w:tblPrEx>
          <w:tblBorders>
            <w:left w:val="single" w:sz="4" w:space="0" w:color="auto"/>
            <w:right w:val="single" w:sz="4" w:space="0" w:color="auto"/>
          </w:tblBorders>
        </w:tblPrEx>
        <w:tc>
          <w:tcPr>
            <w:tcW w:w="735" w:type="dxa"/>
          </w:tcPr>
          <w:p w:rsidR="00D53A97" w:rsidRDefault="00D53A97">
            <w:pPr>
              <w:pStyle w:val="ConsPlusNormal"/>
            </w:pPr>
          </w:p>
        </w:tc>
        <w:tc>
          <w:tcPr>
            <w:tcW w:w="540"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7" w:type="dxa"/>
          </w:tcPr>
          <w:p w:rsidR="00D53A97" w:rsidRDefault="00D53A97">
            <w:pPr>
              <w:pStyle w:val="ConsPlusNormal"/>
            </w:pPr>
          </w:p>
        </w:tc>
      </w:tr>
      <w:tr w:rsidR="00D53A97">
        <w:tblPrEx>
          <w:tblBorders>
            <w:left w:val="single" w:sz="4" w:space="0" w:color="auto"/>
            <w:right w:val="single" w:sz="4" w:space="0" w:color="auto"/>
          </w:tblBorders>
        </w:tblPrEx>
        <w:tc>
          <w:tcPr>
            <w:tcW w:w="735" w:type="dxa"/>
          </w:tcPr>
          <w:p w:rsidR="00D53A97" w:rsidRDefault="00D53A97">
            <w:pPr>
              <w:pStyle w:val="ConsPlusNormal"/>
            </w:pPr>
          </w:p>
        </w:tc>
        <w:tc>
          <w:tcPr>
            <w:tcW w:w="540"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7" w:type="dxa"/>
          </w:tcPr>
          <w:p w:rsidR="00D53A97" w:rsidRDefault="00D53A97">
            <w:pPr>
              <w:pStyle w:val="ConsPlusNormal"/>
            </w:pPr>
          </w:p>
        </w:tc>
      </w:tr>
      <w:tr w:rsidR="00D53A97">
        <w:tblPrEx>
          <w:tblBorders>
            <w:left w:val="single" w:sz="4" w:space="0" w:color="auto"/>
            <w:right w:val="single" w:sz="4" w:space="0" w:color="auto"/>
          </w:tblBorders>
        </w:tblPrEx>
        <w:tc>
          <w:tcPr>
            <w:tcW w:w="735" w:type="dxa"/>
          </w:tcPr>
          <w:p w:rsidR="00D53A97" w:rsidRDefault="00D53A97">
            <w:pPr>
              <w:pStyle w:val="ConsPlusNormal"/>
            </w:pPr>
          </w:p>
        </w:tc>
        <w:tc>
          <w:tcPr>
            <w:tcW w:w="540"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7" w:type="dxa"/>
          </w:tcPr>
          <w:p w:rsidR="00D53A97" w:rsidRDefault="00D53A97">
            <w:pPr>
              <w:pStyle w:val="ConsPlusNormal"/>
            </w:pPr>
          </w:p>
        </w:tc>
      </w:tr>
      <w:tr w:rsidR="00D53A97">
        <w:tblPrEx>
          <w:tblBorders>
            <w:left w:val="single" w:sz="4" w:space="0" w:color="auto"/>
            <w:right w:val="single" w:sz="4" w:space="0" w:color="auto"/>
          </w:tblBorders>
        </w:tblPrEx>
        <w:tc>
          <w:tcPr>
            <w:tcW w:w="735" w:type="dxa"/>
          </w:tcPr>
          <w:p w:rsidR="00D53A97" w:rsidRDefault="00D53A97">
            <w:pPr>
              <w:pStyle w:val="ConsPlusNormal"/>
            </w:pPr>
          </w:p>
        </w:tc>
        <w:tc>
          <w:tcPr>
            <w:tcW w:w="540"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7" w:type="dxa"/>
          </w:tcPr>
          <w:p w:rsidR="00D53A97" w:rsidRDefault="00D53A97">
            <w:pPr>
              <w:pStyle w:val="ConsPlusNormal"/>
            </w:pPr>
          </w:p>
        </w:tc>
      </w:tr>
      <w:tr w:rsidR="00D53A97">
        <w:tblPrEx>
          <w:tblBorders>
            <w:left w:val="single" w:sz="4" w:space="0" w:color="auto"/>
            <w:right w:val="single" w:sz="4" w:space="0" w:color="auto"/>
          </w:tblBorders>
        </w:tblPrEx>
        <w:tc>
          <w:tcPr>
            <w:tcW w:w="735" w:type="dxa"/>
          </w:tcPr>
          <w:p w:rsidR="00D53A97" w:rsidRDefault="00D53A97">
            <w:pPr>
              <w:pStyle w:val="ConsPlusNormal"/>
            </w:pPr>
          </w:p>
        </w:tc>
        <w:tc>
          <w:tcPr>
            <w:tcW w:w="540"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7" w:type="dxa"/>
          </w:tcPr>
          <w:p w:rsidR="00D53A97" w:rsidRDefault="00D53A97">
            <w:pPr>
              <w:pStyle w:val="ConsPlusNormal"/>
            </w:pPr>
          </w:p>
        </w:tc>
      </w:tr>
      <w:tr w:rsidR="00D53A97">
        <w:tblPrEx>
          <w:tblBorders>
            <w:right w:val="single" w:sz="4" w:space="0" w:color="auto"/>
          </w:tblBorders>
        </w:tblPrEx>
        <w:tc>
          <w:tcPr>
            <w:tcW w:w="1275" w:type="dxa"/>
            <w:gridSpan w:val="2"/>
            <w:tcBorders>
              <w:left w:val="nil"/>
              <w:bottom w:val="nil"/>
            </w:tcBorders>
            <w:vAlign w:val="center"/>
          </w:tcPr>
          <w:p w:rsidR="00D53A97" w:rsidRDefault="00D53A97">
            <w:pPr>
              <w:pStyle w:val="ConsPlusNormal"/>
              <w:jc w:val="right"/>
            </w:pPr>
            <w:r>
              <w:t>Итого</w:t>
            </w: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3" w:type="dxa"/>
          </w:tcPr>
          <w:p w:rsidR="00D53A97" w:rsidRDefault="00D53A97">
            <w:pPr>
              <w:pStyle w:val="ConsPlusNormal"/>
            </w:pPr>
          </w:p>
        </w:tc>
        <w:tc>
          <w:tcPr>
            <w:tcW w:w="687"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34"/>
        <w:gridCol w:w="1757"/>
        <w:gridCol w:w="340"/>
        <w:gridCol w:w="4535"/>
        <w:gridCol w:w="340"/>
        <w:gridCol w:w="3118"/>
      </w:tblGrid>
      <w:tr w:rsidR="00D53A97">
        <w:tc>
          <w:tcPr>
            <w:tcW w:w="2834" w:type="dxa"/>
            <w:tcBorders>
              <w:top w:val="nil"/>
              <w:left w:val="nil"/>
              <w:bottom w:val="nil"/>
              <w:right w:val="nil"/>
            </w:tcBorders>
            <w:vAlign w:val="bottom"/>
          </w:tcPr>
          <w:p w:rsidR="00D53A97" w:rsidRDefault="00D53A97">
            <w:pPr>
              <w:pStyle w:val="ConsPlusNormal"/>
            </w:pPr>
            <w:r>
              <w:t>Руководитель</w:t>
            </w:r>
          </w:p>
          <w:p w:rsidR="00D53A97" w:rsidRDefault="00D53A97">
            <w:pPr>
              <w:pStyle w:val="ConsPlusNormal"/>
            </w:pPr>
            <w:r>
              <w:t>(уполномоченное лицо)</w:t>
            </w:r>
          </w:p>
        </w:tc>
        <w:tc>
          <w:tcPr>
            <w:tcW w:w="175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4535"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3118" w:type="dxa"/>
            <w:tcBorders>
              <w:top w:val="nil"/>
              <w:left w:val="nil"/>
              <w:bottom w:val="single" w:sz="4" w:space="0" w:color="auto"/>
              <w:right w:val="nil"/>
            </w:tcBorders>
          </w:tcPr>
          <w:p w:rsidR="00D53A97" w:rsidRDefault="00D53A97">
            <w:pPr>
              <w:pStyle w:val="ConsPlusNormal"/>
            </w:pPr>
          </w:p>
        </w:tc>
      </w:tr>
      <w:tr w:rsidR="00D53A97">
        <w:tc>
          <w:tcPr>
            <w:tcW w:w="2834" w:type="dxa"/>
            <w:tcBorders>
              <w:top w:val="nil"/>
              <w:left w:val="nil"/>
              <w:bottom w:val="nil"/>
              <w:right w:val="nil"/>
            </w:tcBorders>
          </w:tcPr>
          <w:p w:rsidR="00D53A97" w:rsidRDefault="00D53A97">
            <w:pPr>
              <w:pStyle w:val="ConsPlusNormal"/>
            </w:pPr>
          </w:p>
        </w:tc>
        <w:tc>
          <w:tcPr>
            <w:tcW w:w="1757"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jc w:val="center"/>
            </w:pPr>
          </w:p>
        </w:tc>
        <w:tc>
          <w:tcPr>
            <w:tcW w:w="4535" w:type="dxa"/>
            <w:tcBorders>
              <w:top w:val="single" w:sz="4" w:space="0" w:color="auto"/>
              <w:left w:val="nil"/>
              <w:bottom w:val="nil"/>
              <w:right w:val="nil"/>
            </w:tcBorders>
          </w:tcPr>
          <w:p w:rsidR="00D53A97" w:rsidRDefault="00D53A97">
            <w:pPr>
              <w:pStyle w:val="ConsPlusNormal"/>
              <w:jc w:val="center"/>
            </w:pPr>
            <w:r>
              <w:t>(подпись)</w:t>
            </w:r>
          </w:p>
        </w:tc>
        <w:tc>
          <w:tcPr>
            <w:tcW w:w="340" w:type="dxa"/>
            <w:tcBorders>
              <w:top w:val="nil"/>
              <w:left w:val="nil"/>
              <w:bottom w:val="nil"/>
              <w:right w:val="nil"/>
            </w:tcBorders>
          </w:tcPr>
          <w:p w:rsidR="00D53A97" w:rsidRDefault="00D53A97">
            <w:pPr>
              <w:pStyle w:val="ConsPlusNormal"/>
              <w:jc w:val="center"/>
            </w:pPr>
          </w:p>
        </w:tc>
        <w:tc>
          <w:tcPr>
            <w:tcW w:w="3118" w:type="dxa"/>
            <w:tcBorders>
              <w:top w:val="single" w:sz="4" w:space="0" w:color="auto"/>
              <w:left w:val="nil"/>
              <w:bottom w:val="nil"/>
              <w:right w:val="nil"/>
            </w:tcBorders>
          </w:tcPr>
          <w:p w:rsidR="00D53A97" w:rsidRDefault="00D53A97">
            <w:pPr>
              <w:pStyle w:val="ConsPlusNormal"/>
              <w:jc w:val="center"/>
            </w:pPr>
            <w:r>
              <w:t>(расшифровка подписи)</w:t>
            </w:r>
          </w:p>
        </w:tc>
      </w:tr>
      <w:tr w:rsidR="00D53A97">
        <w:tc>
          <w:tcPr>
            <w:tcW w:w="2834" w:type="dxa"/>
            <w:tcBorders>
              <w:top w:val="nil"/>
              <w:left w:val="nil"/>
              <w:bottom w:val="nil"/>
              <w:right w:val="nil"/>
            </w:tcBorders>
            <w:vAlign w:val="bottom"/>
          </w:tcPr>
          <w:p w:rsidR="00D53A97" w:rsidRDefault="00D53A97">
            <w:pPr>
              <w:pStyle w:val="ConsPlusNormal"/>
            </w:pPr>
            <w:r>
              <w:t>Исполнитель</w:t>
            </w:r>
          </w:p>
          <w:p w:rsidR="00D53A97" w:rsidRDefault="00D53A97">
            <w:pPr>
              <w:pStyle w:val="ConsPlusNormal"/>
            </w:pPr>
            <w:r>
              <w:t>(контактное лицо)</w:t>
            </w:r>
          </w:p>
        </w:tc>
        <w:tc>
          <w:tcPr>
            <w:tcW w:w="175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4535"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3118" w:type="dxa"/>
            <w:tcBorders>
              <w:top w:val="nil"/>
              <w:left w:val="nil"/>
              <w:bottom w:val="single" w:sz="4" w:space="0" w:color="auto"/>
              <w:right w:val="nil"/>
            </w:tcBorders>
          </w:tcPr>
          <w:p w:rsidR="00D53A97" w:rsidRDefault="00D53A97">
            <w:pPr>
              <w:pStyle w:val="ConsPlusNormal"/>
            </w:pPr>
          </w:p>
        </w:tc>
      </w:tr>
      <w:tr w:rsidR="00D53A97">
        <w:tc>
          <w:tcPr>
            <w:tcW w:w="2834" w:type="dxa"/>
            <w:tcBorders>
              <w:top w:val="nil"/>
              <w:left w:val="nil"/>
              <w:bottom w:val="nil"/>
              <w:right w:val="nil"/>
            </w:tcBorders>
          </w:tcPr>
          <w:p w:rsidR="00D53A97" w:rsidRDefault="00D53A97">
            <w:pPr>
              <w:pStyle w:val="ConsPlusNormal"/>
            </w:pPr>
          </w:p>
        </w:tc>
        <w:tc>
          <w:tcPr>
            <w:tcW w:w="1757"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4535" w:type="dxa"/>
            <w:tcBorders>
              <w:top w:val="single" w:sz="4" w:space="0" w:color="auto"/>
              <w:left w:val="nil"/>
              <w:bottom w:val="nil"/>
              <w:right w:val="nil"/>
            </w:tcBorders>
          </w:tcPr>
          <w:p w:rsidR="00D53A97" w:rsidRDefault="00D53A97">
            <w:pPr>
              <w:pStyle w:val="ConsPlusNormal"/>
              <w:jc w:val="center"/>
            </w:pPr>
            <w:r>
              <w:t>(фамилия, имя, отчество (при наличии)</w:t>
            </w:r>
          </w:p>
        </w:tc>
        <w:tc>
          <w:tcPr>
            <w:tcW w:w="340" w:type="dxa"/>
            <w:tcBorders>
              <w:top w:val="nil"/>
              <w:left w:val="nil"/>
              <w:bottom w:val="nil"/>
              <w:right w:val="nil"/>
            </w:tcBorders>
          </w:tcPr>
          <w:p w:rsidR="00D53A97" w:rsidRDefault="00D53A97">
            <w:pPr>
              <w:pStyle w:val="ConsPlusNormal"/>
            </w:pPr>
          </w:p>
        </w:tc>
        <w:tc>
          <w:tcPr>
            <w:tcW w:w="3118" w:type="dxa"/>
            <w:tcBorders>
              <w:top w:val="single" w:sz="4" w:space="0" w:color="auto"/>
              <w:left w:val="nil"/>
              <w:bottom w:val="nil"/>
              <w:right w:val="nil"/>
            </w:tcBorders>
          </w:tcPr>
          <w:p w:rsidR="00D53A97" w:rsidRDefault="00D53A97">
            <w:pPr>
              <w:pStyle w:val="ConsPlusNormal"/>
              <w:jc w:val="center"/>
            </w:pPr>
            <w:r>
              <w:t>(телефон с кодом города)</w:t>
            </w:r>
          </w:p>
        </w:tc>
      </w:tr>
    </w:tbl>
    <w:p w:rsidR="00D53A97" w:rsidRDefault="00D53A97">
      <w:pPr>
        <w:pStyle w:val="ConsPlusNormal"/>
        <w:sectPr w:rsidR="00D53A97">
          <w:pgSz w:w="16838" w:h="11905" w:orient="landscape"/>
          <w:pgMar w:top="1701" w:right="1134" w:bottom="850" w:left="1134" w:header="0" w:footer="0" w:gutter="0"/>
          <w:cols w:space="720"/>
          <w:titlePg/>
        </w:sectPr>
      </w:pP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D53A97">
        <w:tc>
          <w:tcPr>
            <w:tcW w:w="9014" w:type="dxa"/>
            <w:tcBorders>
              <w:top w:val="nil"/>
              <w:left w:val="nil"/>
              <w:bottom w:val="nil"/>
              <w:right w:val="nil"/>
            </w:tcBorders>
          </w:tcPr>
          <w:p w:rsidR="00D53A97" w:rsidRDefault="00D53A97">
            <w:pPr>
              <w:pStyle w:val="ConsPlusNormal"/>
              <w:jc w:val="both"/>
            </w:pPr>
            <w:r>
              <w:t>"__" _________ 20__ г.</w:t>
            </w:r>
          </w:p>
        </w:tc>
      </w:tr>
    </w:tbl>
    <w:p w:rsidR="00D53A97" w:rsidRDefault="00D53A97">
      <w:pPr>
        <w:pStyle w:val="ConsPlusNormal"/>
        <w:jc w:val="both"/>
      </w:pPr>
    </w:p>
    <w:p w:rsidR="00D53A97" w:rsidRDefault="00D53A97">
      <w:pPr>
        <w:pStyle w:val="ConsPlusNormal"/>
        <w:sectPr w:rsidR="00D53A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sectPr w:rsidR="00D53A97">
          <w:pgSz w:w="16838" w:h="11905" w:orient="landscape"/>
          <w:pgMar w:top="1701" w:right="1134" w:bottom="850" w:left="1134" w:header="0" w:footer="0" w:gutter="0"/>
          <w:cols w:space="720"/>
          <w:titlePg/>
        </w:sectPr>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10</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340"/>
        <w:gridCol w:w="2040"/>
        <w:gridCol w:w="3288"/>
      </w:tblGrid>
      <w:tr w:rsidR="00D53A97">
        <w:tc>
          <w:tcPr>
            <w:tcW w:w="7937" w:type="dxa"/>
            <w:tcBorders>
              <w:top w:val="nil"/>
              <w:left w:val="nil"/>
              <w:bottom w:val="nil"/>
              <w:right w:val="nil"/>
            </w:tcBorders>
            <w:vAlign w:val="bottom"/>
          </w:tcPr>
          <w:p w:rsidR="00D53A97" w:rsidRDefault="00D53A97">
            <w:pPr>
              <w:pStyle w:val="ConsPlusNormal"/>
              <w:jc w:val="right"/>
            </w:pPr>
            <w:bookmarkStart w:id="52" w:name="P3254"/>
            <w:bookmarkEnd w:id="52"/>
            <w:r>
              <w:t>Справка органа Федерального казначейства N</w:t>
            </w:r>
          </w:p>
        </w:tc>
        <w:tc>
          <w:tcPr>
            <w:tcW w:w="340" w:type="dxa"/>
            <w:tcBorders>
              <w:top w:val="nil"/>
              <w:left w:val="nil"/>
              <w:bottom w:val="nil"/>
            </w:tcBorders>
          </w:tcPr>
          <w:p w:rsidR="00D53A97" w:rsidRDefault="00D53A97">
            <w:pPr>
              <w:pStyle w:val="ConsPlusNormal"/>
              <w:jc w:val="both"/>
            </w:pPr>
          </w:p>
        </w:tc>
        <w:tc>
          <w:tcPr>
            <w:tcW w:w="2040" w:type="dxa"/>
            <w:tcBorders>
              <w:top w:val="single" w:sz="4" w:space="0" w:color="auto"/>
              <w:bottom w:val="single" w:sz="4" w:space="0" w:color="auto"/>
            </w:tcBorders>
          </w:tcPr>
          <w:p w:rsidR="00D53A97" w:rsidRDefault="00D53A97">
            <w:pPr>
              <w:pStyle w:val="ConsPlusNormal"/>
              <w:jc w:val="both"/>
            </w:pPr>
          </w:p>
        </w:tc>
        <w:tc>
          <w:tcPr>
            <w:tcW w:w="3288" w:type="dxa"/>
            <w:tcBorders>
              <w:top w:val="nil"/>
              <w:bottom w:val="nil"/>
              <w:right w:val="nil"/>
            </w:tcBorders>
          </w:tcPr>
          <w:p w:rsidR="00D53A97" w:rsidRDefault="00D53A97">
            <w:pPr>
              <w:pStyle w:val="ConsPlusNormal"/>
              <w:jc w:val="both"/>
            </w:pP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0531453</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за "__"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Единица измерения: руб.</w:t>
            </w:r>
          </w:p>
        </w:tc>
        <w:tc>
          <w:tcPr>
            <w:tcW w:w="4818" w:type="dxa"/>
            <w:tcBorders>
              <w:top w:val="single" w:sz="4" w:space="0" w:color="auto"/>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56">
              <w:r>
                <w:rPr>
                  <w:color w:val="0000FF"/>
                </w:rPr>
                <w:t>383</w:t>
              </w:r>
            </w:hyperlink>
          </w:p>
        </w:tc>
      </w:tr>
    </w:tbl>
    <w:p w:rsidR="00D53A97" w:rsidRDefault="00D53A9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1077"/>
        <w:gridCol w:w="1417"/>
        <w:gridCol w:w="963"/>
        <w:gridCol w:w="1077"/>
        <w:gridCol w:w="1077"/>
        <w:gridCol w:w="1077"/>
        <w:gridCol w:w="1190"/>
        <w:gridCol w:w="1644"/>
        <w:gridCol w:w="963"/>
        <w:gridCol w:w="1077"/>
      </w:tblGrid>
      <w:tr w:rsidR="00D53A97">
        <w:tc>
          <w:tcPr>
            <w:tcW w:w="2040" w:type="dxa"/>
            <w:gridSpan w:val="2"/>
            <w:tcBorders>
              <w:left w:val="nil"/>
            </w:tcBorders>
          </w:tcPr>
          <w:p w:rsidR="00D53A97" w:rsidRDefault="00D53A97">
            <w:pPr>
              <w:pStyle w:val="ConsPlusNormal"/>
              <w:jc w:val="center"/>
            </w:pPr>
            <w:r>
              <w:t>Плательщик</w:t>
            </w:r>
          </w:p>
        </w:tc>
        <w:tc>
          <w:tcPr>
            <w:tcW w:w="1077" w:type="dxa"/>
            <w:vMerge w:val="restart"/>
          </w:tcPr>
          <w:p w:rsidR="00D53A97" w:rsidRDefault="00D53A97">
            <w:pPr>
              <w:pStyle w:val="ConsPlusNormal"/>
              <w:jc w:val="center"/>
            </w:pPr>
            <w:r>
              <w:t xml:space="preserve">Содержание </w:t>
            </w:r>
            <w:r>
              <w:lastRenderedPageBreak/>
              <w:t>операции</w:t>
            </w:r>
          </w:p>
        </w:tc>
        <w:tc>
          <w:tcPr>
            <w:tcW w:w="3457" w:type="dxa"/>
            <w:gridSpan w:val="3"/>
          </w:tcPr>
          <w:p w:rsidR="00D53A97" w:rsidRDefault="00D53A97">
            <w:pPr>
              <w:pStyle w:val="ConsPlusNormal"/>
              <w:jc w:val="center"/>
            </w:pPr>
            <w:r>
              <w:lastRenderedPageBreak/>
              <w:t>Документ</w:t>
            </w:r>
          </w:p>
        </w:tc>
        <w:tc>
          <w:tcPr>
            <w:tcW w:w="1077" w:type="dxa"/>
            <w:vMerge w:val="restart"/>
          </w:tcPr>
          <w:p w:rsidR="00D53A97" w:rsidRDefault="00D53A97">
            <w:pPr>
              <w:pStyle w:val="ConsPlusNormal"/>
              <w:jc w:val="center"/>
            </w:pPr>
            <w:r>
              <w:t>Номер расчетног</w:t>
            </w:r>
            <w:r>
              <w:lastRenderedPageBreak/>
              <w:t>о счета</w:t>
            </w:r>
          </w:p>
        </w:tc>
        <w:tc>
          <w:tcPr>
            <w:tcW w:w="2267" w:type="dxa"/>
            <w:gridSpan w:val="2"/>
          </w:tcPr>
          <w:p w:rsidR="00D53A97" w:rsidRDefault="00D53A97">
            <w:pPr>
              <w:pStyle w:val="ConsPlusNormal"/>
              <w:jc w:val="center"/>
            </w:pPr>
            <w:r>
              <w:lastRenderedPageBreak/>
              <w:t xml:space="preserve">Администратор поступлений в </w:t>
            </w:r>
            <w:r>
              <w:lastRenderedPageBreak/>
              <w:t>бюджет</w:t>
            </w:r>
          </w:p>
        </w:tc>
        <w:tc>
          <w:tcPr>
            <w:tcW w:w="2607" w:type="dxa"/>
            <w:gridSpan w:val="2"/>
          </w:tcPr>
          <w:p w:rsidR="00D53A97" w:rsidRDefault="00D53A97">
            <w:pPr>
              <w:pStyle w:val="ConsPlusNormal"/>
              <w:jc w:val="center"/>
            </w:pPr>
            <w:r>
              <w:lastRenderedPageBreak/>
              <w:t>Код</w:t>
            </w:r>
          </w:p>
        </w:tc>
        <w:tc>
          <w:tcPr>
            <w:tcW w:w="1077" w:type="dxa"/>
            <w:vMerge w:val="restart"/>
            <w:tcBorders>
              <w:right w:val="nil"/>
            </w:tcBorders>
          </w:tcPr>
          <w:p w:rsidR="00D53A97" w:rsidRDefault="00D53A97">
            <w:pPr>
              <w:pStyle w:val="ConsPlusNormal"/>
              <w:jc w:val="center"/>
            </w:pPr>
            <w:r>
              <w:t>Сумма платежа</w:t>
            </w:r>
          </w:p>
        </w:tc>
      </w:tr>
      <w:tr w:rsidR="00D53A97">
        <w:tc>
          <w:tcPr>
            <w:tcW w:w="1020" w:type="dxa"/>
            <w:tcBorders>
              <w:left w:val="nil"/>
            </w:tcBorders>
          </w:tcPr>
          <w:p w:rsidR="00D53A97" w:rsidRDefault="00D53A97">
            <w:pPr>
              <w:pStyle w:val="ConsPlusNormal"/>
              <w:jc w:val="center"/>
            </w:pPr>
            <w:r>
              <w:lastRenderedPageBreak/>
              <w:t>ИНН</w:t>
            </w:r>
          </w:p>
        </w:tc>
        <w:tc>
          <w:tcPr>
            <w:tcW w:w="1020" w:type="dxa"/>
          </w:tcPr>
          <w:p w:rsidR="00D53A97" w:rsidRDefault="00D53A97">
            <w:pPr>
              <w:pStyle w:val="ConsPlusNormal"/>
              <w:jc w:val="center"/>
            </w:pPr>
            <w:r>
              <w:t>КПП</w:t>
            </w:r>
          </w:p>
        </w:tc>
        <w:tc>
          <w:tcPr>
            <w:tcW w:w="1077" w:type="dxa"/>
            <w:vMerge/>
          </w:tcPr>
          <w:p w:rsidR="00D53A97" w:rsidRDefault="00D53A97">
            <w:pPr>
              <w:pStyle w:val="ConsPlusNormal"/>
            </w:pPr>
          </w:p>
        </w:tc>
        <w:tc>
          <w:tcPr>
            <w:tcW w:w="1417" w:type="dxa"/>
          </w:tcPr>
          <w:p w:rsidR="00D53A97" w:rsidRDefault="00D53A97">
            <w:pPr>
              <w:pStyle w:val="ConsPlusNormal"/>
              <w:jc w:val="center"/>
            </w:pPr>
            <w:r>
              <w:t>наименование</w:t>
            </w:r>
          </w:p>
        </w:tc>
        <w:tc>
          <w:tcPr>
            <w:tcW w:w="963" w:type="dxa"/>
          </w:tcPr>
          <w:p w:rsidR="00D53A97" w:rsidRDefault="00D53A97">
            <w:pPr>
              <w:pStyle w:val="ConsPlusNormal"/>
              <w:jc w:val="center"/>
            </w:pPr>
            <w:r>
              <w:t>номер</w:t>
            </w:r>
          </w:p>
        </w:tc>
        <w:tc>
          <w:tcPr>
            <w:tcW w:w="1077" w:type="dxa"/>
          </w:tcPr>
          <w:p w:rsidR="00D53A97" w:rsidRDefault="00D53A97">
            <w:pPr>
              <w:pStyle w:val="ConsPlusNormal"/>
              <w:jc w:val="center"/>
            </w:pPr>
            <w:r>
              <w:t>дата</w:t>
            </w:r>
          </w:p>
        </w:tc>
        <w:tc>
          <w:tcPr>
            <w:tcW w:w="1077" w:type="dxa"/>
            <w:vMerge/>
          </w:tcPr>
          <w:p w:rsidR="00D53A97" w:rsidRDefault="00D53A97">
            <w:pPr>
              <w:pStyle w:val="ConsPlusNormal"/>
            </w:pPr>
          </w:p>
        </w:tc>
        <w:tc>
          <w:tcPr>
            <w:tcW w:w="1077" w:type="dxa"/>
          </w:tcPr>
          <w:p w:rsidR="00D53A97" w:rsidRDefault="00D53A97">
            <w:pPr>
              <w:pStyle w:val="ConsPlusNormal"/>
              <w:jc w:val="center"/>
            </w:pPr>
            <w:r>
              <w:t>ИНН</w:t>
            </w:r>
          </w:p>
        </w:tc>
        <w:tc>
          <w:tcPr>
            <w:tcW w:w="1190" w:type="dxa"/>
          </w:tcPr>
          <w:p w:rsidR="00D53A97" w:rsidRDefault="00D53A97">
            <w:pPr>
              <w:pStyle w:val="ConsPlusNormal"/>
              <w:jc w:val="center"/>
            </w:pPr>
            <w:r>
              <w:t>КПП</w:t>
            </w:r>
          </w:p>
        </w:tc>
        <w:tc>
          <w:tcPr>
            <w:tcW w:w="1644" w:type="dxa"/>
          </w:tcPr>
          <w:p w:rsidR="00D53A97" w:rsidRDefault="00D53A97">
            <w:pPr>
              <w:pStyle w:val="ConsPlusNormal"/>
              <w:jc w:val="center"/>
            </w:pPr>
            <w:r>
              <w:t xml:space="preserve">по </w:t>
            </w:r>
            <w:hyperlink r:id="rId257">
              <w:r>
                <w:rPr>
                  <w:color w:val="0000FF"/>
                </w:rPr>
                <w:t>ОКТМО</w:t>
              </w:r>
            </w:hyperlink>
          </w:p>
        </w:tc>
        <w:tc>
          <w:tcPr>
            <w:tcW w:w="963" w:type="dxa"/>
          </w:tcPr>
          <w:p w:rsidR="00D53A97" w:rsidRDefault="00D53A97">
            <w:pPr>
              <w:pStyle w:val="ConsPlusNormal"/>
              <w:jc w:val="center"/>
            </w:pPr>
            <w:r>
              <w:t>по БК</w:t>
            </w:r>
          </w:p>
        </w:tc>
        <w:tc>
          <w:tcPr>
            <w:tcW w:w="1077" w:type="dxa"/>
            <w:vMerge/>
            <w:tcBorders>
              <w:right w:val="nil"/>
            </w:tcBorders>
          </w:tcPr>
          <w:p w:rsidR="00D53A97" w:rsidRDefault="00D53A97">
            <w:pPr>
              <w:pStyle w:val="ConsPlusNormal"/>
            </w:pPr>
          </w:p>
        </w:tc>
      </w:tr>
      <w:tr w:rsidR="00D53A97">
        <w:tc>
          <w:tcPr>
            <w:tcW w:w="1020" w:type="dxa"/>
            <w:tcBorders>
              <w:left w:val="nil"/>
            </w:tcBorders>
          </w:tcPr>
          <w:p w:rsidR="00D53A97" w:rsidRDefault="00D53A97">
            <w:pPr>
              <w:pStyle w:val="ConsPlusNormal"/>
              <w:jc w:val="center"/>
            </w:pPr>
            <w:r>
              <w:t>1</w:t>
            </w:r>
          </w:p>
        </w:tc>
        <w:tc>
          <w:tcPr>
            <w:tcW w:w="1020" w:type="dxa"/>
          </w:tcPr>
          <w:p w:rsidR="00D53A97" w:rsidRDefault="00D53A97">
            <w:pPr>
              <w:pStyle w:val="ConsPlusNormal"/>
              <w:jc w:val="center"/>
            </w:pPr>
            <w:r>
              <w:t>2</w:t>
            </w:r>
          </w:p>
        </w:tc>
        <w:tc>
          <w:tcPr>
            <w:tcW w:w="1077" w:type="dxa"/>
          </w:tcPr>
          <w:p w:rsidR="00D53A97" w:rsidRDefault="00D53A97">
            <w:pPr>
              <w:pStyle w:val="ConsPlusNormal"/>
              <w:jc w:val="center"/>
            </w:pPr>
            <w:r>
              <w:t>3</w:t>
            </w:r>
          </w:p>
        </w:tc>
        <w:tc>
          <w:tcPr>
            <w:tcW w:w="1417" w:type="dxa"/>
          </w:tcPr>
          <w:p w:rsidR="00D53A97" w:rsidRDefault="00D53A97">
            <w:pPr>
              <w:pStyle w:val="ConsPlusNormal"/>
              <w:jc w:val="center"/>
            </w:pPr>
            <w:r>
              <w:t>4</w:t>
            </w:r>
          </w:p>
        </w:tc>
        <w:tc>
          <w:tcPr>
            <w:tcW w:w="963" w:type="dxa"/>
          </w:tcPr>
          <w:p w:rsidR="00D53A97" w:rsidRDefault="00D53A97">
            <w:pPr>
              <w:pStyle w:val="ConsPlusNormal"/>
              <w:jc w:val="center"/>
            </w:pPr>
            <w:r>
              <w:t>5</w:t>
            </w:r>
          </w:p>
        </w:tc>
        <w:tc>
          <w:tcPr>
            <w:tcW w:w="1077" w:type="dxa"/>
          </w:tcPr>
          <w:p w:rsidR="00D53A97" w:rsidRDefault="00D53A97">
            <w:pPr>
              <w:pStyle w:val="ConsPlusNormal"/>
              <w:jc w:val="center"/>
            </w:pPr>
            <w:r>
              <w:t>6</w:t>
            </w:r>
          </w:p>
        </w:tc>
        <w:tc>
          <w:tcPr>
            <w:tcW w:w="1077" w:type="dxa"/>
          </w:tcPr>
          <w:p w:rsidR="00D53A97" w:rsidRDefault="00D53A97">
            <w:pPr>
              <w:pStyle w:val="ConsPlusNormal"/>
              <w:jc w:val="center"/>
            </w:pPr>
            <w:r>
              <w:t>7</w:t>
            </w:r>
          </w:p>
        </w:tc>
        <w:tc>
          <w:tcPr>
            <w:tcW w:w="1077" w:type="dxa"/>
          </w:tcPr>
          <w:p w:rsidR="00D53A97" w:rsidRDefault="00D53A97">
            <w:pPr>
              <w:pStyle w:val="ConsPlusNormal"/>
              <w:jc w:val="center"/>
            </w:pPr>
            <w:r>
              <w:t>8</w:t>
            </w:r>
          </w:p>
        </w:tc>
        <w:tc>
          <w:tcPr>
            <w:tcW w:w="1190" w:type="dxa"/>
          </w:tcPr>
          <w:p w:rsidR="00D53A97" w:rsidRDefault="00D53A97">
            <w:pPr>
              <w:pStyle w:val="ConsPlusNormal"/>
              <w:jc w:val="center"/>
            </w:pPr>
            <w:r>
              <w:t>9</w:t>
            </w:r>
          </w:p>
        </w:tc>
        <w:tc>
          <w:tcPr>
            <w:tcW w:w="1644" w:type="dxa"/>
          </w:tcPr>
          <w:p w:rsidR="00D53A97" w:rsidRDefault="00D53A97">
            <w:pPr>
              <w:pStyle w:val="ConsPlusNormal"/>
              <w:jc w:val="center"/>
            </w:pPr>
            <w:r>
              <w:t>10</w:t>
            </w:r>
          </w:p>
        </w:tc>
        <w:tc>
          <w:tcPr>
            <w:tcW w:w="963" w:type="dxa"/>
          </w:tcPr>
          <w:p w:rsidR="00D53A97" w:rsidRDefault="00D53A97">
            <w:pPr>
              <w:pStyle w:val="ConsPlusNormal"/>
              <w:jc w:val="center"/>
            </w:pPr>
            <w:r>
              <w:t>11</w:t>
            </w:r>
          </w:p>
        </w:tc>
        <w:tc>
          <w:tcPr>
            <w:tcW w:w="1077" w:type="dxa"/>
            <w:tcBorders>
              <w:right w:val="nil"/>
            </w:tcBorders>
          </w:tcPr>
          <w:p w:rsidR="00D53A97" w:rsidRDefault="00D53A97">
            <w:pPr>
              <w:pStyle w:val="ConsPlusNormal"/>
              <w:jc w:val="center"/>
            </w:pPr>
            <w:r>
              <w:t>12</w:t>
            </w:r>
          </w:p>
        </w:tc>
      </w:tr>
      <w:tr w:rsidR="00D53A97">
        <w:tblPrEx>
          <w:tblBorders>
            <w:left w:val="single" w:sz="4" w:space="0" w:color="auto"/>
            <w:right w:val="single" w:sz="4" w:space="0" w:color="auto"/>
          </w:tblBorders>
        </w:tblPrEx>
        <w:tc>
          <w:tcPr>
            <w:tcW w:w="1020" w:type="dxa"/>
          </w:tcPr>
          <w:p w:rsidR="00D53A97" w:rsidRDefault="00D53A97">
            <w:pPr>
              <w:pStyle w:val="ConsPlusNormal"/>
            </w:pPr>
          </w:p>
        </w:tc>
        <w:tc>
          <w:tcPr>
            <w:tcW w:w="1020" w:type="dxa"/>
          </w:tcPr>
          <w:p w:rsidR="00D53A97" w:rsidRDefault="00D53A97">
            <w:pPr>
              <w:pStyle w:val="ConsPlusNormal"/>
            </w:pPr>
          </w:p>
        </w:tc>
        <w:tc>
          <w:tcPr>
            <w:tcW w:w="1077" w:type="dxa"/>
          </w:tcPr>
          <w:p w:rsidR="00D53A97" w:rsidRDefault="00D53A97">
            <w:pPr>
              <w:pStyle w:val="ConsPlusNormal"/>
            </w:pPr>
          </w:p>
        </w:tc>
        <w:tc>
          <w:tcPr>
            <w:tcW w:w="1417" w:type="dxa"/>
          </w:tcPr>
          <w:p w:rsidR="00D53A97" w:rsidRDefault="00D53A97">
            <w:pPr>
              <w:pStyle w:val="ConsPlusNormal"/>
            </w:pPr>
          </w:p>
        </w:tc>
        <w:tc>
          <w:tcPr>
            <w:tcW w:w="963" w:type="dxa"/>
          </w:tcPr>
          <w:p w:rsidR="00D53A97" w:rsidRDefault="00D53A97">
            <w:pPr>
              <w:pStyle w:val="ConsPlusNormal"/>
            </w:pPr>
          </w:p>
        </w:tc>
        <w:tc>
          <w:tcPr>
            <w:tcW w:w="1077" w:type="dxa"/>
          </w:tcPr>
          <w:p w:rsidR="00D53A97" w:rsidRDefault="00D53A97">
            <w:pPr>
              <w:pStyle w:val="ConsPlusNormal"/>
            </w:pPr>
          </w:p>
        </w:tc>
        <w:tc>
          <w:tcPr>
            <w:tcW w:w="1077" w:type="dxa"/>
          </w:tcPr>
          <w:p w:rsidR="00D53A97" w:rsidRDefault="00D53A97">
            <w:pPr>
              <w:pStyle w:val="ConsPlusNormal"/>
            </w:pPr>
          </w:p>
        </w:tc>
        <w:tc>
          <w:tcPr>
            <w:tcW w:w="1077" w:type="dxa"/>
          </w:tcPr>
          <w:p w:rsidR="00D53A97" w:rsidRDefault="00D53A97">
            <w:pPr>
              <w:pStyle w:val="ConsPlusNormal"/>
            </w:pPr>
          </w:p>
        </w:tc>
        <w:tc>
          <w:tcPr>
            <w:tcW w:w="1190" w:type="dxa"/>
          </w:tcPr>
          <w:p w:rsidR="00D53A97" w:rsidRDefault="00D53A97">
            <w:pPr>
              <w:pStyle w:val="ConsPlusNormal"/>
            </w:pPr>
          </w:p>
        </w:tc>
        <w:tc>
          <w:tcPr>
            <w:tcW w:w="1644" w:type="dxa"/>
          </w:tcPr>
          <w:p w:rsidR="00D53A97" w:rsidRDefault="00D53A97">
            <w:pPr>
              <w:pStyle w:val="ConsPlusNormal"/>
            </w:pPr>
          </w:p>
        </w:tc>
        <w:tc>
          <w:tcPr>
            <w:tcW w:w="963" w:type="dxa"/>
          </w:tcPr>
          <w:p w:rsidR="00D53A97" w:rsidRDefault="00D53A97">
            <w:pPr>
              <w:pStyle w:val="ConsPlusNormal"/>
            </w:pPr>
          </w:p>
        </w:tc>
        <w:tc>
          <w:tcPr>
            <w:tcW w:w="1077" w:type="dxa"/>
          </w:tcPr>
          <w:p w:rsidR="00D53A97" w:rsidRDefault="00D53A97">
            <w:pPr>
              <w:pStyle w:val="ConsPlusNormal"/>
            </w:pPr>
          </w:p>
        </w:tc>
      </w:tr>
      <w:tr w:rsidR="00D53A97">
        <w:tblPrEx>
          <w:tblBorders>
            <w:left w:val="single" w:sz="4" w:space="0" w:color="auto"/>
            <w:right w:val="single" w:sz="4" w:space="0" w:color="auto"/>
          </w:tblBorders>
        </w:tblPrEx>
        <w:tc>
          <w:tcPr>
            <w:tcW w:w="1020" w:type="dxa"/>
          </w:tcPr>
          <w:p w:rsidR="00D53A97" w:rsidRDefault="00D53A97">
            <w:pPr>
              <w:pStyle w:val="ConsPlusNormal"/>
            </w:pPr>
          </w:p>
        </w:tc>
        <w:tc>
          <w:tcPr>
            <w:tcW w:w="1020" w:type="dxa"/>
          </w:tcPr>
          <w:p w:rsidR="00D53A97" w:rsidRDefault="00D53A97">
            <w:pPr>
              <w:pStyle w:val="ConsPlusNormal"/>
            </w:pPr>
          </w:p>
        </w:tc>
        <w:tc>
          <w:tcPr>
            <w:tcW w:w="1077" w:type="dxa"/>
          </w:tcPr>
          <w:p w:rsidR="00D53A97" w:rsidRDefault="00D53A97">
            <w:pPr>
              <w:pStyle w:val="ConsPlusNormal"/>
            </w:pPr>
          </w:p>
        </w:tc>
        <w:tc>
          <w:tcPr>
            <w:tcW w:w="1417" w:type="dxa"/>
          </w:tcPr>
          <w:p w:rsidR="00D53A97" w:rsidRDefault="00D53A97">
            <w:pPr>
              <w:pStyle w:val="ConsPlusNormal"/>
            </w:pPr>
          </w:p>
        </w:tc>
        <w:tc>
          <w:tcPr>
            <w:tcW w:w="963" w:type="dxa"/>
          </w:tcPr>
          <w:p w:rsidR="00D53A97" w:rsidRDefault="00D53A97">
            <w:pPr>
              <w:pStyle w:val="ConsPlusNormal"/>
            </w:pPr>
          </w:p>
        </w:tc>
        <w:tc>
          <w:tcPr>
            <w:tcW w:w="1077" w:type="dxa"/>
          </w:tcPr>
          <w:p w:rsidR="00D53A97" w:rsidRDefault="00D53A97">
            <w:pPr>
              <w:pStyle w:val="ConsPlusNormal"/>
            </w:pPr>
          </w:p>
        </w:tc>
        <w:tc>
          <w:tcPr>
            <w:tcW w:w="1077" w:type="dxa"/>
          </w:tcPr>
          <w:p w:rsidR="00D53A97" w:rsidRDefault="00D53A97">
            <w:pPr>
              <w:pStyle w:val="ConsPlusNormal"/>
            </w:pPr>
          </w:p>
        </w:tc>
        <w:tc>
          <w:tcPr>
            <w:tcW w:w="1077" w:type="dxa"/>
          </w:tcPr>
          <w:p w:rsidR="00D53A97" w:rsidRDefault="00D53A97">
            <w:pPr>
              <w:pStyle w:val="ConsPlusNormal"/>
            </w:pPr>
          </w:p>
        </w:tc>
        <w:tc>
          <w:tcPr>
            <w:tcW w:w="1190" w:type="dxa"/>
          </w:tcPr>
          <w:p w:rsidR="00D53A97" w:rsidRDefault="00D53A97">
            <w:pPr>
              <w:pStyle w:val="ConsPlusNormal"/>
            </w:pPr>
          </w:p>
        </w:tc>
        <w:tc>
          <w:tcPr>
            <w:tcW w:w="1644" w:type="dxa"/>
          </w:tcPr>
          <w:p w:rsidR="00D53A97" w:rsidRDefault="00D53A97">
            <w:pPr>
              <w:pStyle w:val="ConsPlusNormal"/>
            </w:pPr>
          </w:p>
        </w:tc>
        <w:tc>
          <w:tcPr>
            <w:tcW w:w="963" w:type="dxa"/>
          </w:tcPr>
          <w:p w:rsidR="00D53A97" w:rsidRDefault="00D53A97">
            <w:pPr>
              <w:pStyle w:val="ConsPlusNormal"/>
            </w:pPr>
          </w:p>
        </w:tc>
        <w:tc>
          <w:tcPr>
            <w:tcW w:w="1077" w:type="dxa"/>
          </w:tcPr>
          <w:p w:rsidR="00D53A97" w:rsidRDefault="00D53A97">
            <w:pPr>
              <w:pStyle w:val="ConsPlusNormal"/>
            </w:pPr>
          </w:p>
        </w:tc>
      </w:tr>
      <w:tr w:rsidR="00D53A97">
        <w:tblPrEx>
          <w:tblBorders>
            <w:left w:val="single" w:sz="4" w:space="0" w:color="auto"/>
            <w:right w:val="single" w:sz="4" w:space="0" w:color="auto"/>
          </w:tblBorders>
        </w:tblPrEx>
        <w:tc>
          <w:tcPr>
            <w:tcW w:w="1020" w:type="dxa"/>
          </w:tcPr>
          <w:p w:rsidR="00D53A97" w:rsidRDefault="00D53A97">
            <w:pPr>
              <w:pStyle w:val="ConsPlusNormal"/>
            </w:pPr>
          </w:p>
        </w:tc>
        <w:tc>
          <w:tcPr>
            <w:tcW w:w="1020" w:type="dxa"/>
          </w:tcPr>
          <w:p w:rsidR="00D53A97" w:rsidRDefault="00D53A97">
            <w:pPr>
              <w:pStyle w:val="ConsPlusNormal"/>
            </w:pPr>
          </w:p>
        </w:tc>
        <w:tc>
          <w:tcPr>
            <w:tcW w:w="1077" w:type="dxa"/>
          </w:tcPr>
          <w:p w:rsidR="00D53A97" w:rsidRDefault="00D53A97">
            <w:pPr>
              <w:pStyle w:val="ConsPlusNormal"/>
            </w:pPr>
          </w:p>
        </w:tc>
        <w:tc>
          <w:tcPr>
            <w:tcW w:w="1417" w:type="dxa"/>
          </w:tcPr>
          <w:p w:rsidR="00D53A97" w:rsidRDefault="00D53A97">
            <w:pPr>
              <w:pStyle w:val="ConsPlusNormal"/>
            </w:pPr>
          </w:p>
        </w:tc>
        <w:tc>
          <w:tcPr>
            <w:tcW w:w="963" w:type="dxa"/>
          </w:tcPr>
          <w:p w:rsidR="00D53A97" w:rsidRDefault="00D53A97">
            <w:pPr>
              <w:pStyle w:val="ConsPlusNormal"/>
            </w:pPr>
          </w:p>
        </w:tc>
        <w:tc>
          <w:tcPr>
            <w:tcW w:w="1077" w:type="dxa"/>
          </w:tcPr>
          <w:p w:rsidR="00D53A97" w:rsidRDefault="00D53A97">
            <w:pPr>
              <w:pStyle w:val="ConsPlusNormal"/>
            </w:pPr>
          </w:p>
        </w:tc>
        <w:tc>
          <w:tcPr>
            <w:tcW w:w="1077" w:type="dxa"/>
          </w:tcPr>
          <w:p w:rsidR="00D53A97" w:rsidRDefault="00D53A97">
            <w:pPr>
              <w:pStyle w:val="ConsPlusNormal"/>
            </w:pPr>
          </w:p>
        </w:tc>
        <w:tc>
          <w:tcPr>
            <w:tcW w:w="1077" w:type="dxa"/>
          </w:tcPr>
          <w:p w:rsidR="00D53A97" w:rsidRDefault="00D53A97">
            <w:pPr>
              <w:pStyle w:val="ConsPlusNormal"/>
            </w:pPr>
          </w:p>
        </w:tc>
        <w:tc>
          <w:tcPr>
            <w:tcW w:w="1190" w:type="dxa"/>
          </w:tcPr>
          <w:p w:rsidR="00D53A97" w:rsidRDefault="00D53A97">
            <w:pPr>
              <w:pStyle w:val="ConsPlusNormal"/>
            </w:pPr>
          </w:p>
        </w:tc>
        <w:tc>
          <w:tcPr>
            <w:tcW w:w="1644" w:type="dxa"/>
          </w:tcPr>
          <w:p w:rsidR="00D53A97" w:rsidRDefault="00D53A97">
            <w:pPr>
              <w:pStyle w:val="ConsPlusNormal"/>
            </w:pPr>
          </w:p>
        </w:tc>
        <w:tc>
          <w:tcPr>
            <w:tcW w:w="963" w:type="dxa"/>
          </w:tcPr>
          <w:p w:rsidR="00D53A97" w:rsidRDefault="00D53A97">
            <w:pPr>
              <w:pStyle w:val="ConsPlusNormal"/>
            </w:pPr>
          </w:p>
        </w:tc>
        <w:tc>
          <w:tcPr>
            <w:tcW w:w="1077" w:type="dxa"/>
          </w:tcPr>
          <w:p w:rsidR="00D53A97" w:rsidRDefault="00D53A97">
            <w:pPr>
              <w:pStyle w:val="ConsPlusNormal"/>
            </w:pPr>
          </w:p>
        </w:tc>
      </w:tr>
      <w:tr w:rsidR="00D53A97">
        <w:tblPrEx>
          <w:tblBorders>
            <w:left w:val="single" w:sz="4" w:space="0" w:color="auto"/>
            <w:right w:val="single" w:sz="4" w:space="0" w:color="auto"/>
          </w:tblBorders>
        </w:tblPrEx>
        <w:tc>
          <w:tcPr>
            <w:tcW w:w="1020" w:type="dxa"/>
          </w:tcPr>
          <w:p w:rsidR="00D53A97" w:rsidRDefault="00D53A97">
            <w:pPr>
              <w:pStyle w:val="ConsPlusNormal"/>
            </w:pPr>
          </w:p>
        </w:tc>
        <w:tc>
          <w:tcPr>
            <w:tcW w:w="1020" w:type="dxa"/>
          </w:tcPr>
          <w:p w:rsidR="00D53A97" w:rsidRDefault="00D53A97">
            <w:pPr>
              <w:pStyle w:val="ConsPlusNormal"/>
            </w:pPr>
          </w:p>
        </w:tc>
        <w:tc>
          <w:tcPr>
            <w:tcW w:w="1077" w:type="dxa"/>
          </w:tcPr>
          <w:p w:rsidR="00D53A97" w:rsidRDefault="00D53A97">
            <w:pPr>
              <w:pStyle w:val="ConsPlusNormal"/>
            </w:pPr>
          </w:p>
        </w:tc>
        <w:tc>
          <w:tcPr>
            <w:tcW w:w="1417" w:type="dxa"/>
          </w:tcPr>
          <w:p w:rsidR="00D53A97" w:rsidRDefault="00D53A97">
            <w:pPr>
              <w:pStyle w:val="ConsPlusNormal"/>
            </w:pPr>
          </w:p>
        </w:tc>
        <w:tc>
          <w:tcPr>
            <w:tcW w:w="963" w:type="dxa"/>
          </w:tcPr>
          <w:p w:rsidR="00D53A97" w:rsidRDefault="00D53A97">
            <w:pPr>
              <w:pStyle w:val="ConsPlusNormal"/>
            </w:pPr>
          </w:p>
        </w:tc>
        <w:tc>
          <w:tcPr>
            <w:tcW w:w="1077" w:type="dxa"/>
          </w:tcPr>
          <w:p w:rsidR="00D53A97" w:rsidRDefault="00D53A97">
            <w:pPr>
              <w:pStyle w:val="ConsPlusNormal"/>
            </w:pPr>
          </w:p>
        </w:tc>
        <w:tc>
          <w:tcPr>
            <w:tcW w:w="1077" w:type="dxa"/>
          </w:tcPr>
          <w:p w:rsidR="00D53A97" w:rsidRDefault="00D53A97">
            <w:pPr>
              <w:pStyle w:val="ConsPlusNormal"/>
            </w:pPr>
          </w:p>
        </w:tc>
        <w:tc>
          <w:tcPr>
            <w:tcW w:w="1077" w:type="dxa"/>
          </w:tcPr>
          <w:p w:rsidR="00D53A97" w:rsidRDefault="00D53A97">
            <w:pPr>
              <w:pStyle w:val="ConsPlusNormal"/>
            </w:pPr>
          </w:p>
        </w:tc>
        <w:tc>
          <w:tcPr>
            <w:tcW w:w="1190" w:type="dxa"/>
          </w:tcPr>
          <w:p w:rsidR="00D53A97" w:rsidRDefault="00D53A97">
            <w:pPr>
              <w:pStyle w:val="ConsPlusNormal"/>
            </w:pPr>
          </w:p>
        </w:tc>
        <w:tc>
          <w:tcPr>
            <w:tcW w:w="1644" w:type="dxa"/>
          </w:tcPr>
          <w:p w:rsidR="00D53A97" w:rsidRDefault="00D53A97">
            <w:pPr>
              <w:pStyle w:val="ConsPlusNormal"/>
            </w:pPr>
          </w:p>
        </w:tc>
        <w:tc>
          <w:tcPr>
            <w:tcW w:w="963" w:type="dxa"/>
          </w:tcPr>
          <w:p w:rsidR="00D53A97" w:rsidRDefault="00D53A97">
            <w:pPr>
              <w:pStyle w:val="ConsPlusNormal"/>
            </w:pPr>
          </w:p>
        </w:tc>
        <w:tc>
          <w:tcPr>
            <w:tcW w:w="1077" w:type="dxa"/>
          </w:tcPr>
          <w:p w:rsidR="00D53A97" w:rsidRDefault="00D53A97">
            <w:pPr>
              <w:pStyle w:val="ConsPlusNormal"/>
            </w:pPr>
          </w:p>
        </w:tc>
      </w:tr>
      <w:tr w:rsidR="00D53A97">
        <w:tblPrEx>
          <w:tblBorders>
            <w:left w:val="single" w:sz="4" w:space="0" w:color="auto"/>
            <w:right w:val="single" w:sz="4" w:space="0" w:color="auto"/>
          </w:tblBorders>
        </w:tblPrEx>
        <w:tc>
          <w:tcPr>
            <w:tcW w:w="1020" w:type="dxa"/>
          </w:tcPr>
          <w:p w:rsidR="00D53A97" w:rsidRDefault="00D53A97">
            <w:pPr>
              <w:pStyle w:val="ConsPlusNormal"/>
            </w:pPr>
          </w:p>
        </w:tc>
        <w:tc>
          <w:tcPr>
            <w:tcW w:w="1020" w:type="dxa"/>
          </w:tcPr>
          <w:p w:rsidR="00D53A97" w:rsidRDefault="00D53A97">
            <w:pPr>
              <w:pStyle w:val="ConsPlusNormal"/>
            </w:pPr>
          </w:p>
        </w:tc>
        <w:tc>
          <w:tcPr>
            <w:tcW w:w="1077" w:type="dxa"/>
          </w:tcPr>
          <w:p w:rsidR="00D53A97" w:rsidRDefault="00D53A97">
            <w:pPr>
              <w:pStyle w:val="ConsPlusNormal"/>
            </w:pPr>
          </w:p>
        </w:tc>
        <w:tc>
          <w:tcPr>
            <w:tcW w:w="1417" w:type="dxa"/>
          </w:tcPr>
          <w:p w:rsidR="00D53A97" w:rsidRDefault="00D53A97">
            <w:pPr>
              <w:pStyle w:val="ConsPlusNormal"/>
            </w:pPr>
          </w:p>
        </w:tc>
        <w:tc>
          <w:tcPr>
            <w:tcW w:w="963" w:type="dxa"/>
          </w:tcPr>
          <w:p w:rsidR="00D53A97" w:rsidRDefault="00D53A97">
            <w:pPr>
              <w:pStyle w:val="ConsPlusNormal"/>
            </w:pPr>
          </w:p>
        </w:tc>
        <w:tc>
          <w:tcPr>
            <w:tcW w:w="1077" w:type="dxa"/>
          </w:tcPr>
          <w:p w:rsidR="00D53A97" w:rsidRDefault="00D53A97">
            <w:pPr>
              <w:pStyle w:val="ConsPlusNormal"/>
            </w:pPr>
          </w:p>
        </w:tc>
        <w:tc>
          <w:tcPr>
            <w:tcW w:w="1077" w:type="dxa"/>
          </w:tcPr>
          <w:p w:rsidR="00D53A97" w:rsidRDefault="00D53A97">
            <w:pPr>
              <w:pStyle w:val="ConsPlusNormal"/>
            </w:pPr>
          </w:p>
        </w:tc>
        <w:tc>
          <w:tcPr>
            <w:tcW w:w="1077" w:type="dxa"/>
          </w:tcPr>
          <w:p w:rsidR="00D53A97" w:rsidRDefault="00D53A97">
            <w:pPr>
              <w:pStyle w:val="ConsPlusNormal"/>
            </w:pPr>
          </w:p>
        </w:tc>
        <w:tc>
          <w:tcPr>
            <w:tcW w:w="1190" w:type="dxa"/>
          </w:tcPr>
          <w:p w:rsidR="00D53A97" w:rsidRDefault="00D53A97">
            <w:pPr>
              <w:pStyle w:val="ConsPlusNormal"/>
            </w:pPr>
          </w:p>
        </w:tc>
        <w:tc>
          <w:tcPr>
            <w:tcW w:w="1644" w:type="dxa"/>
          </w:tcPr>
          <w:p w:rsidR="00D53A97" w:rsidRDefault="00D53A97">
            <w:pPr>
              <w:pStyle w:val="ConsPlusNormal"/>
            </w:pPr>
          </w:p>
        </w:tc>
        <w:tc>
          <w:tcPr>
            <w:tcW w:w="963" w:type="dxa"/>
          </w:tcPr>
          <w:p w:rsidR="00D53A97" w:rsidRDefault="00D53A97">
            <w:pPr>
              <w:pStyle w:val="ConsPlusNormal"/>
            </w:pPr>
          </w:p>
        </w:tc>
        <w:tc>
          <w:tcPr>
            <w:tcW w:w="1077"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1757"/>
        <w:gridCol w:w="340"/>
        <w:gridCol w:w="1700"/>
        <w:gridCol w:w="340"/>
        <w:gridCol w:w="2834"/>
      </w:tblGrid>
      <w:tr w:rsidR="00D53A97">
        <w:tc>
          <w:tcPr>
            <w:tcW w:w="3118" w:type="dxa"/>
            <w:tcBorders>
              <w:top w:val="nil"/>
              <w:left w:val="nil"/>
              <w:bottom w:val="nil"/>
              <w:right w:val="nil"/>
            </w:tcBorders>
            <w:vAlign w:val="bottom"/>
          </w:tcPr>
          <w:p w:rsidR="00D53A97" w:rsidRDefault="00D53A97">
            <w:pPr>
              <w:pStyle w:val="ConsPlusNormal"/>
            </w:pPr>
            <w:r>
              <w:t>Руководитель</w:t>
            </w:r>
          </w:p>
          <w:p w:rsidR="00D53A97" w:rsidRDefault="00D53A97">
            <w:pPr>
              <w:pStyle w:val="ConsPlusNormal"/>
            </w:pPr>
            <w:r>
              <w:t>(уполномоченное лицо)</w:t>
            </w:r>
          </w:p>
        </w:tc>
        <w:tc>
          <w:tcPr>
            <w:tcW w:w="175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700"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2834" w:type="dxa"/>
            <w:tcBorders>
              <w:top w:val="nil"/>
              <w:left w:val="nil"/>
              <w:bottom w:val="single" w:sz="4" w:space="0" w:color="auto"/>
              <w:right w:val="nil"/>
            </w:tcBorders>
          </w:tcPr>
          <w:p w:rsidR="00D53A97" w:rsidRDefault="00D53A97">
            <w:pPr>
              <w:pStyle w:val="ConsPlusNormal"/>
            </w:pPr>
          </w:p>
        </w:tc>
      </w:tr>
      <w:tr w:rsidR="00D53A97">
        <w:tc>
          <w:tcPr>
            <w:tcW w:w="3118" w:type="dxa"/>
            <w:tcBorders>
              <w:top w:val="nil"/>
              <w:left w:val="nil"/>
              <w:bottom w:val="nil"/>
              <w:right w:val="nil"/>
            </w:tcBorders>
            <w:vAlign w:val="bottom"/>
          </w:tcPr>
          <w:p w:rsidR="00D53A97" w:rsidRDefault="00D53A97">
            <w:pPr>
              <w:pStyle w:val="ConsPlusNormal"/>
            </w:pPr>
          </w:p>
        </w:tc>
        <w:tc>
          <w:tcPr>
            <w:tcW w:w="1757"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jc w:val="center"/>
            </w:pPr>
          </w:p>
        </w:tc>
        <w:tc>
          <w:tcPr>
            <w:tcW w:w="1700" w:type="dxa"/>
            <w:tcBorders>
              <w:top w:val="single" w:sz="4" w:space="0" w:color="auto"/>
              <w:left w:val="nil"/>
              <w:bottom w:val="nil"/>
              <w:right w:val="nil"/>
            </w:tcBorders>
          </w:tcPr>
          <w:p w:rsidR="00D53A97" w:rsidRDefault="00D53A97">
            <w:pPr>
              <w:pStyle w:val="ConsPlusNormal"/>
              <w:jc w:val="center"/>
            </w:pPr>
            <w:r>
              <w:t>(подпись)</w:t>
            </w:r>
          </w:p>
        </w:tc>
        <w:tc>
          <w:tcPr>
            <w:tcW w:w="340" w:type="dxa"/>
            <w:tcBorders>
              <w:top w:val="nil"/>
              <w:left w:val="nil"/>
              <w:bottom w:val="nil"/>
              <w:right w:val="nil"/>
            </w:tcBorders>
          </w:tcPr>
          <w:p w:rsidR="00D53A97" w:rsidRDefault="00D53A97">
            <w:pPr>
              <w:pStyle w:val="ConsPlusNormal"/>
              <w:jc w:val="center"/>
            </w:pPr>
          </w:p>
        </w:tc>
        <w:tc>
          <w:tcPr>
            <w:tcW w:w="2834" w:type="dxa"/>
            <w:tcBorders>
              <w:top w:val="single" w:sz="4" w:space="0" w:color="auto"/>
              <w:left w:val="nil"/>
              <w:bottom w:val="nil"/>
              <w:right w:val="nil"/>
            </w:tcBorders>
          </w:tcPr>
          <w:p w:rsidR="00D53A97" w:rsidRDefault="00D53A97">
            <w:pPr>
              <w:pStyle w:val="ConsPlusNormal"/>
              <w:jc w:val="center"/>
            </w:pPr>
            <w:r>
              <w:t>(расшифровка подписи)</w:t>
            </w:r>
          </w:p>
        </w:tc>
      </w:tr>
      <w:tr w:rsidR="00D53A97">
        <w:tc>
          <w:tcPr>
            <w:tcW w:w="3118" w:type="dxa"/>
            <w:tcBorders>
              <w:top w:val="nil"/>
              <w:left w:val="nil"/>
              <w:bottom w:val="nil"/>
              <w:right w:val="nil"/>
            </w:tcBorders>
            <w:vAlign w:val="bottom"/>
          </w:tcPr>
          <w:p w:rsidR="00D53A97" w:rsidRDefault="00D53A97">
            <w:pPr>
              <w:pStyle w:val="ConsPlusNormal"/>
            </w:pPr>
            <w:r>
              <w:t>Главный бухгалтер</w:t>
            </w:r>
          </w:p>
          <w:p w:rsidR="00D53A97" w:rsidRDefault="00D53A97">
            <w:pPr>
              <w:pStyle w:val="ConsPlusNormal"/>
            </w:pPr>
            <w:r>
              <w:t>(уполномоченное лицо)</w:t>
            </w:r>
          </w:p>
        </w:tc>
        <w:tc>
          <w:tcPr>
            <w:tcW w:w="1757" w:type="dxa"/>
            <w:tcBorders>
              <w:top w:val="nil"/>
              <w:left w:val="nil"/>
              <w:bottom w:val="single" w:sz="4" w:space="0" w:color="auto"/>
              <w:right w:val="nil"/>
            </w:tcBorders>
          </w:tcPr>
          <w:p w:rsidR="00D53A97" w:rsidRDefault="00D53A97">
            <w:pPr>
              <w:pStyle w:val="ConsPlusNormal"/>
              <w:jc w:val="center"/>
            </w:pPr>
          </w:p>
        </w:tc>
        <w:tc>
          <w:tcPr>
            <w:tcW w:w="340" w:type="dxa"/>
            <w:tcBorders>
              <w:top w:val="nil"/>
              <w:left w:val="nil"/>
              <w:bottom w:val="nil"/>
              <w:right w:val="nil"/>
            </w:tcBorders>
          </w:tcPr>
          <w:p w:rsidR="00D53A97" w:rsidRDefault="00D53A97">
            <w:pPr>
              <w:pStyle w:val="ConsPlusNormal"/>
              <w:jc w:val="center"/>
            </w:pPr>
          </w:p>
        </w:tc>
        <w:tc>
          <w:tcPr>
            <w:tcW w:w="1700" w:type="dxa"/>
            <w:tcBorders>
              <w:top w:val="nil"/>
              <w:left w:val="nil"/>
              <w:bottom w:val="single" w:sz="4" w:space="0" w:color="auto"/>
              <w:right w:val="nil"/>
            </w:tcBorders>
          </w:tcPr>
          <w:p w:rsidR="00D53A97" w:rsidRDefault="00D53A97">
            <w:pPr>
              <w:pStyle w:val="ConsPlusNormal"/>
              <w:jc w:val="center"/>
            </w:pPr>
          </w:p>
        </w:tc>
        <w:tc>
          <w:tcPr>
            <w:tcW w:w="340" w:type="dxa"/>
            <w:tcBorders>
              <w:top w:val="nil"/>
              <w:left w:val="nil"/>
              <w:bottom w:val="nil"/>
              <w:right w:val="nil"/>
            </w:tcBorders>
          </w:tcPr>
          <w:p w:rsidR="00D53A97" w:rsidRDefault="00D53A97">
            <w:pPr>
              <w:pStyle w:val="ConsPlusNormal"/>
              <w:jc w:val="center"/>
            </w:pPr>
          </w:p>
        </w:tc>
        <w:tc>
          <w:tcPr>
            <w:tcW w:w="2834" w:type="dxa"/>
            <w:tcBorders>
              <w:top w:val="nil"/>
              <w:left w:val="nil"/>
              <w:bottom w:val="single" w:sz="4" w:space="0" w:color="auto"/>
              <w:right w:val="nil"/>
            </w:tcBorders>
          </w:tcPr>
          <w:p w:rsidR="00D53A97" w:rsidRDefault="00D53A97">
            <w:pPr>
              <w:pStyle w:val="ConsPlusNormal"/>
              <w:jc w:val="center"/>
            </w:pPr>
          </w:p>
        </w:tc>
      </w:tr>
      <w:tr w:rsidR="00D53A97">
        <w:tc>
          <w:tcPr>
            <w:tcW w:w="3118" w:type="dxa"/>
            <w:tcBorders>
              <w:top w:val="nil"/>
              <w:left w:val="nil"/>
              <w:bottom w:val="nil"/>
              <w:right w:val="nil"/>
            </w:tcBorders>
            <w:vAlign w:val="bottom"/>
          </w:tcPr>
          <w:p w:rsidR="00D53A97" w:rsidRDefault="00D53A97">
            <w:pPr>
              <w:pStyle w:val="ConsPlusNormal"/>
            </w:pPr>
          </w:p>
        </w:tc>
        <w:tc>
          <w:tcPr>
            <w:tcW w:w="1757"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jc w:val="center"/>
            </w:pPr>
          </w:p>
        </w:tc>
        <w:tc>
          <w:tcPr>
            <w:tcW w:w="1700" w:type="dxa"/>
            <w:tcBorders>
              <w:top w:val="single" w:sz="4" w:space="0" w:color="auto"/>
              <w:left w:val="nil"/>
              <w:bottom w:val="nil"/>
              <w:right w:val="nil"/>
            </w:tcBorders>
          </w:tcPr>
          <w:p w:rsidR="00D53A97" w:rsidRDefault="00D53A97">
            <w:pPr>
              <w:pStyle w:val="ConsPlusNormal"/>
              <w:jc w:val="center"/>
            </w:pPr>
            <w:r>
              <w:t>(подпись)</w:t>
            </w:r>
          </w:p>
        </w:tc>
        <w:tc>
          <w:tcPr>
            <w:tcW w:w="340" w:type="dxa"/>
            <w:tcBorders>
              <w:top w:val="nil"/>
              <w:left w:val="nil"/>
              <w:bottom w:val="nil"/>
              <w:right w:val="nil"/>
            </w:tcBorders>
          </w:tcPr>
          <w:p w:rsidR="00D53A97" w:rsidRDefault="00D53A97">
            <w:pPr>
              <w:pStyle w:val="ConsPlusNormal"/>
              <w:jc w:val="center"/>
            </w:pPr>
          </w:p>
        </w:tc>
        <w:tc>
          <w:tcPr>
            <w:tcW w:w="2834" w:type="dxa"/>
            <w:tcBorders>
              <w:top w:val="single" w:sz="4" w:space="0" w:color="auto"/>
              <w:left w:val="nil"/>
              <w:bottom w:val="nil"/>
              <w:right w:val="nil"/>
            </w:tcBorders>
          </w:tcPr>
          <w:p w:rsidR="00D53A97" w:rsidRDefault="00D53A97">
            <w:pPr>
              <w:pStyle w:val="ConsPlusNormal"/>
              <w:jc w:val="center"/>
            </w:pPr>
            <w:r>
              <w:t>(расшифровка подписи)</w:t>
            </w:r>
          </w:p>
        </w:tc>
      </w:tr>
      <w:tr w:rsidR="00D53A97">
        <w:tc>
          <w:tcPr>
            <w:tcW w:w="3118" w:type="dxa"/>
            <w:tcBorders>
              <w:top w:val="nil"/>
              <w:left w:val="nil"/>
              <w:bottom w:val="nil"/>
              <w:right w:val="nil"/>
            </w:tcBorders>
            <w:vAlign w:val="bottom"/>
          </w:tcPr>
          <w:p w:rsidR="00D53A97" w:rsidRDefault="00D53A97">
            <w:pPr>
              <w:pStyle w:val="ConsPlusNormal"/>
            </w:pPr>
            <w:r>
              <w:t>Контактное лицо</w:t>
            </w:r>
          </w:p>
        </w:tc>
        <w:tc>
          <w:tcPr>
            <w:tcW w:w="175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700"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2834" w:type="dxa"/>
            <w:tcBorders>
              <w:top w:val="nil"/>
              <w:left w:val="nil"/>
              <w:bottom w:val="single" w:sz="4" w:space="0" w:color="auto"/>
              <w:right w:val="nil"/>
            </w:tcBorders>
          </w:tcPr>
          <w:p w:rsidR="00D53A97" w:rsidRDefault="00D53A97">
            <w:pPr>
              <w:pStyle w:val="ConsPlusNormal"/>
            </w:pPr>
          </w:p>
        </w:tc>
      </w:tr>
      <w:tr w:rsidR="00D53A97">
        <w:tc>
          <w:tcPr>
            <w:tcW w:w="3118" w:type="dxa"/>
            <w:tcBorders>
              <w:top w:val="nil"/>
              <w:left w:val="nil"/>
              <w:bottom w:val="nil"/>
              <w:right w:val="nil"/>
            </w:tcBorders>
          </w:tcPr>
          <w:p w:rsidR="00D53A97" w:rsidRDefault="00D53A97">
            <w:pPr>
              <w:pStyle w:val="ConsPlusNormal"/>
            </w:pPr>
          </w:p>
        </w:tc>
        <w:tc>
          <w:tcPr>
            <w:tcW w:w="1757"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1700" w:type="dxa"/>
            <w:tcBorders>
              <w:top w:val="single" w:sz="4" w:space="0" w:color="auto"/>
              <w:left w:val="nil"/>
              <w:bottom w:val="nil"/>
              <w:right w:val="nil"/>
            </w:tcBorders>
          </w:tcPr>
          <w:p w:rsidR="00D53A97" w:rsidRDefault="00D53A97">
            <w:pPr>
              <w:pStyle w:val="ConsPlusNormal"/>
              <w:jc w:val="center"/>
            </w:pPr>
            <w:r>
              <w:t>(ФИО)</w:t>
            </w:r>
          </w:p>
        </w:tc>
        <w:tc>
          <w:tcPr>
            <w:tcW w:w="340" w:type="dxa"/>
            <w:tcBorders>
              <w:top w:val="nil"/>
              <w:left w:val="nil"/>
              <w:bottom w:val="nil"/>
              <w:right w:val="nil"/>
            </w:tcBorders>
          </w:tcPr>
          <w:p w:rsidR="00D53A97" w:rsidRDefault="00D53A97">
            <w:pPr>
              <w:pStyle w:val="ConsPlusNormal"/>
            </w:pPr>
          </w:p>
        </w:tc>
        <w:tc>
          <w:tcPr>
            <w:tcW w:w="2834" w:type="dxa"/>
            <w:tcBorders>
              <w:top w:val="single" w:sz="4" w:space="0" w:color="auto"/>
              <w:left w:val="nil"/>
              <w:bottom w:val="nil"/>
              <w:right w:val="nil"/>
            </w:tcBorders>
          </w:tcPr>
          <w:p w:rsidR="00D53A97" w:rsidRDefault="00D53A97">
            <w:pPr>
              <w:pStyle w:val="ConsPlusNormal"/>
              <w:jc w:val="center"/>
            </w:pPr>
            <w:r>
              <w:t>(телефон)</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vAlign w:val="bottom"/>
          </w:tcPr>
          <w:p w:rsidR="00D53A97" w:rsidRDefault="00D53A97">
            <w:pPr>
              <w:pStyle w:val="ConsPlusNormal"/>
            </w:pPr>
            <w:r>
              <w:t>"__" _________ 20__ г.</w:t>
            </w: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11</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6"/>
        <w:gridCol w:w="340"/>
        <w:gridCol w:w="1274"/>
        <w:gridCol w:w="4932"/>
      </w:tblGrid>
      <w:tr w:rsidR="00D53A97">
        <w:tc>
          <w:tcPr>
            <w:tcW w:w="7086" w:type="dxa"/>
            <w:tcBorders>
              <w:top w:val="nil"/>
              <w:left w:val="nil"/>
              <w:bottom w:val="nil"/>
              <w:right w:val="nil"/>
            </w:tcBorders>
            <w:vAlign w:val="bottom"/>
          </w:tcPr>
          <w:p w:rsidR="00D53A97" w:rsidRDefault="00D53A97">
            <w:pPr>
              <w:pStyle w:val="ConsPlusNormal"/>
              <w:jc w:val="right"/>
            </w:pPr>
            <w:bookmarkStart w:id="53" w:name="P3435"/>
            <w:bookmarkEnd w:id="53"/>
            <w:r>
              <w:t>Сводный реестр N</w:t>
            </w:r>
          </w:p>
        </w:tc>
        <w:tc>
          <w:tcPr>
            <w:tcW w:w="340" w:type="dxa"/>
            <w:tcBorders>
              <w:top w:val="nil"/>
              <w:left w:val="nil"/>
              <w:bottom w:val="nil"/>
            </w:tcBorders>
          </w:tcPr>
          <w:p w:rsidR="00D53A97" w:rsidRDefault="00D53A97">
            <w:pPr>
              <w:pStyle w:val="ConsPlusNormal"/>
              <w:jc w:val="both"/>
            </w:pPr>
          </w:p>
        </w:tc>
        <w:tc>
          <w:tcPr>
            <w:tcW w:w="1274" w:type="dxa"/>
            <w:tcBorders>
              <w:top w:val="single" w:sz="4" w:space="0" w:color="auto"/>
              <w:bottom w:val="single" w:sz="4" w:space="0" w:color="auto"/>
            </w:tcBorders>
          </w:tcPr>
          <w:p w:rsidR="00D53A97" w:rsidRDefault="00D53A97">
            <w:pPr>
              <w:pStyle w:val="ConsPlusNormal"/>
              <w:jc w:val="both"/>
            </w:pPr>
          </w:p>
        </w:tc>
        <w:tc>
          <w:tcPr>
            <w:tcW w:w="4932" w:type="dxa"/>
            <w:tcBorders>
              <w:top w:val="nil"/>
              <w:bottom w:val="nil"/>
              <w:right w:val="nil"/>
            </w:tcBorders>
          </w:tcPr>
          <w:p w:rsidR="00D53A97" w:rsidRDefault="00D53A97">
            <w:pPr>
              <w:pStyle w:val="ConsPlusNormal"/>
              <w:jc w:val="both"/>
            </w:pPr>
          </w:p>
        </w:tc>
      </w:tr>
      <w:tr w:rsidR="00D53A97">
        <w:tc>
          <w:tcPr>
            <w:tcW w:w="13632" w:type="dxa"/>
            <w:gridSpan w:val="4"/>
            <w:tcBorders>
              <w:top w:val="nil"/>
              <w:left w:val="nil"/>
              <w:bottom w:val="nil"/>
              <w:right w:val="nil"/>
            </w:tcBorders>
          </w:tcPr>
          <w:p w:rsidR="00D53A97" w:rsidRDefault="00D53A97">
            <w:pPr>
              <w:pStyle w:val="ConsPlusNormal"/>
              <w:jc w:val="center"/>
            </w:pPr>
            <w:r>
              <w:t>поступлений и выбытий</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0531455</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за "__"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jc w:val="center"/>
            </w:pPr>
          </w:p>
        </w:tc>
        <w:tc>
          <w:tcPr>
            <w:tcW w:w="2721" w:type="dxa"/>
            <w:tcBorders>
              <w:top w:val="nil"/>
              <w:left w:val="nil"/>
              <w:bottom w:val="nil"/>
              <w:right w:val="single" w:sz="4" w:space="0" w:color="auto"/>
            </w:tcBorders>
            <w:vAlign w:val="bottom"/>
          </w:tcPr>
          <w:p w:rsidR="00D53A97" w:rsidRDefault="00D53A97">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Орган Федерального казначейства</w:t>
            </w:r>
          </w:p>
        </w:tc>
        <w:tc>
          <w:tcPr>
            <w:tcW w:w="4818" w:type="dxa"/>
            <w:tcBorders>
              <w:top w:val="nil"/>
              <w:left w:val="nil"/>
              <w:bottom w:val="single" w:sz="4" w:space="0" w:color="auto"/>
              <w:right w:val="nil"/>
            </w:tcBorders>
          </w:tcPr>
          <w:p w:rsidR="00D53A97" w:rsidRDefault="00D53A97">
            <w:pPr>
              <w:pStyle w:val="ConsPlusNormal"/>
              <w:jc w:val="center"/>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single" w:sz="4" w:space="0" w:color="auto"/>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Единица измерения: руб.</w:t>
            </w: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58">
              <w:r>
                <w:rPr>
                  <w:color w:val="0000FF"/>
                </w:rPr>
                <w:t>383</w:t>
              </w:r>
            </w:hyperlink>
          </w:p>
        </w:tc>
      </w:tr>
      <w:tr w:rsidR="00D53A97">
        <w:tblPrEx>
          <w:tblBorders>
            <w:right w:val="nil"/>
          </w:tblBorders>
        </w:tblPrEx>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nil"/>
            </w:tcBorders>
          </w:tcPr>
          <w:p w:rsidR="00D53A97" w:rsidRDefault="00D53A97">
            <w:pPr>
              <w:pStyle w:val="ConsPlusNormal"/>
              <w:jc w:val="right"/>
            </w:pPr>
          </w:p>
        </w:tc>
        <w:tc>
          <w:tcPr>
            <w:tcW w:w="1700" w:type="dxa"/>
            <w:tcBorders>
              <w:top w:val="single" w:sz="4" w:space="0" w:color="auto"/>
              <w:left w:val="nil"/>
              <w:bottom w:val="single" w:sz="4" w:space="0" w:color="auto"/>
              <w:right w:val="nil"/>
            </w:tcBorders>
          </w:tcPr>
          <w:p w:rsidR="00D53A97" w:rsidRDefault="00D53A97">
            <w:pPr>
              <w:pStyle w:val="ConsPlusNormal"/>
              <w:jc w:val="center"/>
            </w:pPr>
          </w:p>
        </w:tc>
      </w:tr>
      <w:tr w:rsidR="00D53A97">
        <w:tc>
          <w:tcPr>
            <w:tcW w:w="4365" w:type="dxa"/>
            <w:tcBorders>
              <w:top w:val="nil"/>
              <w:left w:val="nil"/>
              <w:bottom w:val="nil"/>
              <w:right w:val="nil"/>
            </w:tcBorders>
          </w:tcPr>
          <w:p w:rsidR="00D53A97" w:rsidRDefault="00D53A97">
            <w:pPr>
              <w:pStyle w:val="ConsPlusNormal"/>
            </w:pPr>
          </w:p>
        </w:tc>
        <w:tc>
          <w:tcPr>
            <w:tcW w:w="7539" w:type="dxa"/>
            <w:gridSpan w:val="2"/>
            <w:tcBorders>
              <w:top w:val="nil"/>
              <w:left w:val="nil"/>
              <w:bottom w:val="nil"/>
              <w:right w:val="single" w:sz="4" w:space="0" w:color="auto"/>
            </w:tcBorders>
            <w:vAlign w:val="bottom"/>
          </w:tcPr>
          <w:p w:rsidR="00D53A97" w:rsidRDefault="00D53A97">
            <w:pPr>
              <w:pStyle w:val="ConsPlusNormal"/>
              <w:jc w:val="right"/>
            </w:pPr>
            <w:r>
              <w:t>Остаток на начало дня</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p>
        </w:tc>
      </w:tr>
      <w:tr w:rsidR="00D53A97">
        <w:tc>
          <w:tcPr>
            <w:tcW w:w="4365" w:type="dxa"/>
            <w:tcBorders>
              <w:top w:val="nil"/>
              <w:left w:val="nil"/>
              <w:bottom w:val="nil"/>
              <w:right w:val="nil"/>
            </w:tcBorders>
          </w:tcPr>
          <w:p w:rsidR="00D53A97" w:rsidRDefault="00D53A97">
            <w:pPr>
              <w:pStyle w:val="ConsPlusNormal"/>
            </w:pPr>
          </w:p>
        </w:tc>
        <w:tc>
          <w:tcPr>
            <w:tcW w:w="7539" w:type="dxa"/>
            <w:gridSpan w:val="2"/>
            <w:tcBorders>
              <w:top w:val="nil"/>
              <w:left w:val="nil"/>
              <w:bottom w:val="nil"/>
              <w:right w:val="single" w:sz="4" w:space="0" w:color="auto"/>
            </w:tcBorders>
            <w:vAlign w:val="bottom"/>
          </w:tcPr>
          <w:p w:rsidR="00D53A97" w:rsidRDefault="00D53A97">
            <w:pPr>
              <w:pStyle w:val="ConsPlusNormal"/>
              <w:jc w:val="right"/>
            </w:pPr>
            <w:r>
              <w:t>Остаток на конец дня</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p>
        </w:tc>
      </w:tr>
    </w:tbl>
    <w:p w:rsidR="00D53A97" w:rsidRDefault="00D53A9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850"/>
        <w:gridCol w:w="1133"/>
        <w:gridCol w:w="1020"/>
        <w:gridCol w:w="1190"/>
        <w:gridCol w:w="1020"/>
        <w:gridCol w:w="1190"/>
        <w:gridCol w:w="2040"/>
        <w:gridCol w:w="1133"/>
        <w:gridCol w:w="1303"/>
        <w:gridCol w:w="1303"/>
      </w:tblGrid>
      <w:tr w:rsidR="00D53A97">
        <w:tc>
          <w:tcPr>
            <w:tcW w:w="2267" w:type="dxa"/>
            <w:gridSpan w:val="2"/>
            <w:tcBorders>
              <w:left w:val="nil"/>
            </w:tcBorders>
          </w:tcPr>
          <w:p w:rsidR="00D53A97" w:rsidRDefault="00D53A97">
            <w:pPr>
              <w:pStyle w:val="ConsPlusNormal"/>
              <w:jc w:val="center"/>
            </w:pPr>
            <w:r>
              <w:t>Распоряжение</w:t>
            </w:r>
          </w:p>
        </w:tc>
        <w:tc>
          <w:tcPr>
            <w:tcW w:w="2153" w:type="dxa"/>
            <w:gridSpan w:val="2"/>
          </w:tcPr>
          <w:p w:rsidR="00D53A97" w:rsidRDefault="00D53A97">
            <w:pPr>
              <w:pStyle w:val="ConsPlusNormal"/>
              <w:jc w:val="center"/>
            </w:pPr>
            <w:r>
              <w:t>Плательщик</w:t>
            </w:r>
          </w:p>
        </w:tc>
        <w:tc>
          <w:tcPr>
            <w:tcW w:w="2210" w:type="dxa"/>
            <w:gridSpan w:val="2"/>
          </w:tcPr>
          <w:p w:rsidR="00D53A97" w:rsidRDefault="00D53A97">
            <w:pPr>
              <w:pStyle w:val="ConsPlusNormal"/>
              <w:jc w:val="center"/>
            </w:pPr>
            <w:r>
              <w:t>Администратор поступлений в бюджет</w:t>
            </w:r>
          </w:p>
        </w:tc>
        <w:tc>
          <w:tcPr>
            <w:tcW w:w="1190" w:type="dxa"/>
            <w:vMerge w:val="restart"/>
          </w:tcPr>
          <w:p w:rsidR="00D53A97" w:rsidRDefault="00D53A97">
            <w:pPr>
              <w:pStyle w:val="ConsPlusNormal"/>
              <w:jc w:val="center"/>
            </w:pPr>
            <w:r>
              <w:t>Аналитический код</w:t>
            </w:r>
          </w:p>
        </w:tc>
        <w:tc>
          <w:tcPr>
            <w:tcW w:w="3173" w:type="dxa"/>
            <w:gridSpan w:val="2"/>
          </w:tcPr>
          <w:p w:rsidR="00D53A97" w:rsidRDefault="00D53A97">
            <w:pPr>
              <w:pStyle w:val="ConsPlusNormal"/>
              <w:jc w:val="center"/>
            </w:pPr>
            <w:r>
              <w:t>Код</w:t>
            </w:r>
          </w:p>
        </w:tc>
        <w:tc>
          <w:tcPr>
            <w:tcW w:w="2606" w:type="dxa"/>
            <w:gridSpan w:val="2"/>
            <w:tcBorders>
              <w:right w:val="nil"/>
            </w:tcBorders>
          </w:tcPr>
          <w:p w:rsidR="00D53A97" w:rsidRDefault="00D53A97">
            <w:pPr>
              <w:pStyle w:val="ConsPlusNormal"/>
              <w:jc w:val="center"/>
            </w:pPr>
            <w:r>
              <w:t>Сумма</w:t>
            </w:r>
          </w:p>
        </w:tc>
      </w:tr>
      <w:tr w:rsidR="00D53A97">
        <w:tc>
          <w:tcPr>
            <w:tcW w:w="1417" w:type="dxa"/>
            <w:tcBorders>
              <w:left w:val="nil"/>
            </w:tcBorders>
          </w:tcPr>
          <w:p w:rsidR="00D53A97" w:rsidRDefault="00D53A97">
            <w:pPr>
              <w:pStyle w:val="ConsPlusNormal"/>
              <w:jc w:val="center"/>
            </w:pPr>
            <w:r>
              <w:t>наименование</w:t>
            </w:r>
          </w:p>
        </w:tc>
        <w:tc>
          <w:tcPr>
            <w:tcW w:w="850" w:type="dxa"/>
          </w:tcPr>
          <w:p w:rsidR="00D53A97" w:rsidRDefault="00D53A97">
            <w:pPr>
              <w:pStyle w:val="ConsPlusNormal"/>
              <w:jc w:val="center"/>
            </w:pPr>
            <w:r>
              <w:t>номер</w:t>
            </w:r>
          </w:p>
        </w:tc>
        <w:tc>
          <w:tcPr>
            <w:tcW w:w="1133" w:type="dxa"/>
          </w:tcPr>
          <w:p w:rsidR="00D53A97" w:rsidRDefault="00D53A97">
            <w:pPr>
              <w:pStyle w:val="ConsPlusNormal"/>
              <w:jc w:val="center"/>
            </w:pPr>
            <w:r>
              <w:t>ИНН</w:t>
            </w:r>
          </w:p>
        </w:tc>
        <w:tc>
          <w:tcPr>
            <w:tcW w:w="1020" w:type="dxa"/>
          </w:tcPr>
          <w:p w:rsidR="00D53A97" w:rsidRDefault="00D53A97">
            <w:pPr>
              <w:pStyle w:val="ConsPlusNormal"/>
              <w:jc w:val="center"/>
            </w:pPr>
            <w:r>
              <w:t>КПП</w:t>
            </w:r>
          </w:p>
        </w:tc>
        <w:tc>
          <w:tcPr>
            <w:tcW w:w="1190" w:type="dxa"/>
          </w:tcPr>
          <w:p w:rsidR="00D53A97" w:rsidRDefault="00D53A97">
            <w:pPr>
              <w:pStyle w:val="ConsPlusNormal"/>
              <w:jc w:val="center"/>
            </w:pPr>
            <w:r>
              <w:t>ИНН</w:t>
            </w:r>
          </w:p>
        </w:tc>
        <w:tc>
          <w:tcPr>
            <w:tcW w:w="1020" w:type="dxa"/>
          </w:tcPr>
          <w:p w:rsidR="00D53A97" w:rsidRDefault="00D53A97">
            <w:pPr>
              <w:pStyle w:val="ConsPlusNormal"/>
              <w:jc w:val="center"/>
            </w:pPr>
            <w:r>
              <w:t>КПП</w:t>
            </w:r>
          </w:p>
        </w:tc>
        <w:tc>
          <w:tcPr>
            <w:tcW w:w="1190" w:type="dxa"/>
            <w:vMerge/>
          </w:tcPr>
          <w:p w:rsidR="00D53A97" w:rsidRDefault="00D53A97">
            <w:pPr>
              <w:pStyle w:val="ConsPlusNormal"/>
            </w:pPr>
          </w:p>
        </w:tc>
        <w:tc>
          <w:tcPr>
            <w:tcW w:w="2040" w:type="dxa"/>
          </w:tcPr>
          <w:p w:rsidR="00D53A97" w:rsidRDefault="00D53A97">
            <w:pPr>
              <w:pStyle w:val="ConsPlusNormal"/>
              <w:jc w:val="center"/>
            </w:pPr>
            <w:r>
              <w:t xml:space="preserve">по </w:t>
            </w:r>
            <w:hyperlink r:id="rId259">
              <w:r>
                <w:rPr>
                  <w:color w:val="0000FF"/>
                </w:rPr>
                <w:t>ОКТМО</w:t>
              </w:r>
            </w:hyperlink>
          </w:p>
        </w:tc>
        <w:tc>
          <w:tcPr>
            <w:tcW w:w="1133" w:type="dxa"/>
          </w:tcPr>
          <w:p w:rsidR="00D53A97" w:rsidRDefault="00D53A97">
            <w:pPr>
              <w:pStyle w:val="ConsPlusNormal"/>
              <w:jc w:val="center"/>
            </w:pPr>
            <w:r>
              <w:t>по БК</w:t>
            </w:r>
          </w:p>
        </w:tc>
        <w:tc>
          <w:tcPr>
            <w:tcW w:w="1303" w:type="dxa"/>
          </w:tcPr>
          <w:p w:rsidR="00D53A97" w:rsidRDefault="00D53A97">
            <w:pPr>
              <w:pStyle w:val="ConsPlusNormal"/>
              <w:jc w:val="center"/>
            </w:pPr>
            <w:r>
              <w:t>зачислено</w:t>
            </w:r>
          </w:p>
        </w:tc>
        <w:tc>
          <w:tcPr>
            <w:tcW w:w="1303" w:type="dxa"/>
            <w:tcBorders>
              <w:right w:val="nil"/>
            </w:tcBorders>
          </w:tcPr>
          <w:p w:rsidR="00D53A97" w:rsidRDefault="00D53A97">
            <w:pPr>
              <w:pStyle w:val="ConsPlusNormal"/>
              <w:jc w:val="center"/>
            </w:pPr>
            <w:r>
              <w:t>списано</w:t>
            </w:r>
          </w:p>
        </w:tc>
      </w:tr>
      <w:tr w:rsidR="00D53A97">
        <w:tc>
          <w:tcPr>
            <w:tcW w:w="1417" w:type="dxa"/>
            <w:tcBorders>
              <w:left w:val="nil"/>
            </w:tcBorders>
          </w:tcPr>
          <w:p w:rsidR="00D53A97" w:rsidRDefault="00D53A97">
            <w:pPr>
              <w:pStyle w:val="ConsPlusNormal"/>
              <w:jc w:val="center"/>
            </w:pPr>
            <w:r>
              <w:t>1</w:t>
            </w:r>
          </w:p>
        </w:tc>
        <w:tc>
          <w:tcPr>
            <w:tcW w:w="850" w:type="dxa"/>
          </w:tcPr>
          <w:p w:rsidR="00D53A97" w:rsidRDefault="00D53A97">
            <w:pPr>
              <w:pStyle w:val="ConsPlusNormal"/>
              <w:jc w:val="center"/>
            </w:pPr>
            <w:r>
              <w:t>2</w:t>
            </w:r>
          </w:p>
        </w:tc>
        <w:tc>
          <w:tcPr>
            <w:tcW w:w="1133" w:type="dxa"/>
          </w:tcPr>
          <w:p w:rsidR="00D53A97" w:rsidRDefault="00D53A97">
            <w:pPr>
              <w:pStyle w:val="ConsPlusNormal"/>
              <w:jc w:val="center"/>
            </w:pPr>
            <w:r>
              <w:t>3</w:t>
            </w:r>
          </w:p>
        </w:tc>
        <w:tc>
          <w:tcPr>
            <w:tcW w:w="1020" w:type="dxa"/>
          </w:tcPr>
          <w:p w:rsidR="00D53A97" w:rsidRDefault="00D53A97">
            <w:pPr>
              <w:pStyle w:val="ConsPlusNormal"/>
              <w:jc w:val="center"/>
            </w:pPr>
            <w:r>
              <w:t>4</w:t>
            </w:r>
          </w:p>
        </w:tc>
        <w:tc>
          <w:tcPr>
            <w:tcW w:w="1190" w:type="dxa"/>
          </w:tcPr>
          <w:p w:rsidR="00D53A97" w:rsidRDefault="00D53A97">
            <w:pPr>
              <w:pStyle w:val="ConsPlusNormal"/>
              <w:jc w:val="center"/>
            </w:pPr>
            <w:r>
              <w:t>5</w:t>
            </w:r>
          </w:p>
        </w:tc>
        <w:tc>
          <w:tcPr>
            <w:tcW w:w="1020" w:type="dxa"/>
          </w:tcPr>
          <w:p w:rsidR="00D53A97" w:rsidRDefault="00D53A97">
            <w:pPr>
              <w:pStyle w:val="ConsPlusNormal"/>
              <w:jc w:val="center"/>
            </w:pPr>
            <w:r>
              <w:t>6</w:t>
            </w:r>
          </w:p>
        </w:tc>
        <w:tc>
          <w:tcPr>
            <w:tcW w:w="1190" w:type="dxa"/>
          </w:tcPr>
          <w:p w:rsidR="00D53A97" w:rsidRDefault="00D53A97">
            <w:pPr>
              <w:pStyle w:val="ConsPlusNormal"/>
              <w:jc w:val="center"/>
            </w:pPr>
            <w:r>
              <w:t>7</w:t>
            </w:r>
          </w:p>
        </w:tc>
        <w:tc>
          <w:tcPr>
            <w:tcW w:w="2040" w:type="dxa"/>
          </w:tcPr>
          <w:p w:rsidR="00D53A97" w:rsidRDefault="00D53A97">
            <w:pPr>
              <w:pStyle w:val="ConsPlusNormal"/>
              <w:jc w:val="center"/>
            </w:pPr>
            <w:r>
              <w:t>8</w:t>
            </w:r>
          </w:p>
        </w:tc>
        <w:tc>
          <w:tcPr>
            <w:tcW w:w="1133" w:type="dxa"/>
          </w:tcPr>
          <w:p w:rsidR="00D53A97" w:rsidRDefault="00D53A97">
            <w:pPr>
              <w:pStyle w:val="ConsPlusNormal"/>
              <w:jc w:val="center"/>
            </w:pPr>
            <w:r>
              <w:t>9</w:t>
            </w:r>
          </w:p>
        </w:tc>
        <w:tc>
          <w:tcPr>
            <w:tcW w:w="1303" w:type="dxa"/>
          </w:tcPr>
          <w:p w:rsidR="00D53A97" w:rsidRDefault="00D53A97">
            <w:pPr>
              <w:pStyle w:val="ConsPlusNormal"/>
              <w:jc w:val="center"/>
            </w:pPr>
            <w:r>
              <w:t>10</w:t>
            </w:r>
          </w:p>
        </w:tc>
        <w:tc>
          <w:tcPr>
            <w:tcW w:w="1303" w:type="dxa"/>
            <w:tcBorders>
              <w:right w:val="nil"/>
            </w:tcBorders>
          </w:tcPr>
          <w:p w:rsidR="00D53A97" w:rsidRDefault="00D53A97">
            <w:pPr>
              <w:pStyle w:val="ConsPlusNormal"/>
              <w:jc w:val="center"/>
            </w:pPr>
            <w:r>
              <w:t>11</w:t>
            </w: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850" w:type="dxa"/>
          </w:tcPr>
          <w:p w:rsidR="00D53A97" w:rsidRDefault="00D53A97">
            <w:pPr>
              <w:pStyle w:val="ConsPlusNormal"/>
            </w:pPr>
          </w:p>
        </w:tc>
        <w:tc>
          <w:tcPr>
            <w:tcW w:w="1133"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2040" w:type="dxa"/>
          </w:tcPr>
          <w:p w:rsidR="00D53A97" w:rsidRDefault="00D53A97">
            <w:pPr>
              <w:pStyle w:val="ConsPlusNormal"/>
            </w:pPr>
          </w:p>
        </w:tc>
        <w:tc>
          <w:tcPr>
            <w:tcW w:w="1133" w:type="dxa"/>
          </w:tcPr>
          <w:p w:rsidR="00D53A97" w:rsidRDefault="00D53A97">
            <w:pPr>
              <w:pStyle w:val="ConsPlusNormal"/>
            </w:pPr>
          </w:p>
        </w:tc>
        <w:tc>
          <w:tcPr>
            <w:tcW w:w="1303" w:type="dxa"/>
          </w:tcPr>
          <w:p w:rsidR="00D53A97" w:rsidRDefault="00D53A97">
            <w:pPr>
              <w:pStyle w:val="ConsPlusNormal"/>
            </w:pPr>
          </w:p>
        </w:tc>
        <w:tc>
          <w:tcPr>
            <w:tcW w:w="1303" w:type="dxa"/>
          </w:tcPr>
          <w:p w:rsidR="00D53A97" w:rsidRDefault="00D53A97">
            <w:pPr>
              <w:pStyle w:val="ConsPlusNormal"/>
            </w:pP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850" w:type="dxa"/>
          </w:tcPr>
          <w:p w:rsidR="00D53A97" w:rsidRDefault="00D53A97">
            <w:pPr>
              <w:pStyle w:val="ConsPlusNormal"/>
            </w:pPr>
          </w:p>
        </w:tc>
        <w:tc>
          <w:tcPr>
            <w:tcW w:w="1133"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2040" w:type="dxa"/>
          </w:tcPr>
          <w:p w:rsidR="00D53A97" w:rsidRDefault="00D53A97">
            <w:pPr>
              <w:pStyle w:val="ConsPlusNormal"/>
            </w:pPr>
          </w:p>
        </w:tc>
        <w:tc>
          <w:tcPr>
            <w:tcW w:w="1133" w:type="dxa"/>
          </w:tcPr>
          <w:p w:rsidR="00D53A97" w:rsidRDefault="00D53A97">
            <w:pPr>
              <w:pStyle w:val="ConsPlusNormal"/>
            </w:pPr>
          </w:p>
        </w:tc>
        <w:tc>
          <w:tcPr>
            <w:tcW w:w="1303" w:type="dxa"/>
          </w:tcPr>
          <w:p w:rsidR="00D53A97" w:rsidRDefault="00D53A97">
            <w:pPr>
              <w:pStyle w:val="ConsPlusNormal"/>
            </w:pPr>
          </w:p>
        </w:tc>
        <w:tc>
          <w:tcPr>
            <w:tcW w:w="1303" w:type="dxa"/>
          </w:tcPr>
          <w:p w:rsidR="00D53A97" w:rsidRDefault="00D53A97">
            <w:pPr>
              <w:pStyle w:val="ConsPlusNormal"/>
            </w:pP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850" w:type="dxa"/>
          </w:tcPr>
          <w:p w:rsidR="00D53A97" w:rsidRDefault="00D53A97">
            <w:pPr>
              <w:pStyle w:val="ConsPlusNormal"/>
            </w:pPr>
          </w:p>
        </w:tc>
        <w:tc>
          <w:tcPr>
            <w:tcW w:w="1133"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2040" w:type="dxa"/>
          </w:tcPr>
          <w:p w:rsidR="00D53A97" w:rsidRDefault="00D53A97">
            <w:pPr>
              <w:pStyle w:val="ConsPlusNormal"/>
            </w:pPr>
          </w:p>
        </w:tc>
        <w:tc>
          <w:tcPr>
            <w:tcW w:w="1133" w:type="dxa"/>
          </w:tcPr>
          <w:p w:rsidR="00D53A97" w:rsidRDefault="00D53A97">
            <w:pPr>
              <w:pStyle w:val="ConsPlusNormal"/>
            </w:pPr>
          </w:p>
        </w:tc>
        <w:tc>
          <w:tcPr>
            <w:tcW w:w="1303" w:type="dxa"/>
          </w:tcPr>
          <w:p w:rsidR="00D53A97" w:rsidRDefault="00D53A97">
            <w:pPr>
              <w:pStyle w:val="ConsPlusNormal"/>
            </w:pPr>
          </w:p>
        </w:tc>
        <w:tc>
          <w:tcPr>
            <w:tcW w:w="1303" w:type="dxa"/>
          </w:tcPr>
          <w:p w:rsidR="00D53A97" w:rsidRDefault="00D53A97">
            <w:pPr>
              <w:pStyle w:val="ConsPlusNormal"/>
            </w:pP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850" w:type="dxa"/>
          </w:tcPr>
          <w:p w:rsidR="00D53A97" w:rsidRDefault="00D53A97">
            <w:pPr>
              <w:pStyle w:val="ConsPlusNormal"/>
            </w:pPr>
          </w:p>
        </w:tc>
        <w:tc>
          <w:tcPr>
            <w:tcW w:w="1133"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2040" w:type="dxa"/>
          </w:tcPr>
          <w:p w:rsidR="00D53A97" w:rsidRDefault="00D53A97">
            <w:pPr>
              <w:pStyle w:val="ConsPlusNormal"/>
            </w:pPr>
          </w:p>
        </w:tc>
        <w:tc>
          <w:tcPr>
            <w:tcW w:w="1133" w:type="dxa"/>
          </w:tcPr>
          <w:p w:rsidR="00D53A97" w:rsidRDefault="00D53A97">
            <w:pPr>
              <w:pStyle w:val="ConsPlusNormal"/>
            </w:pPr>
          </w:p>
        </w:tc>
        <w:tc>
          <w:tcPr>
            <w:tcW w:w="1303" w:type="dxa"/>
          </w:tcPr>
          <w:p w:rsidR="00D53A97" w:rsidRDefault="00D53A97">
            <w:pPr>
              <w:pStyle w:val="ConsPlusNormal"/>
            </w:pPr>
          </w:p>
        </w:tc>
        <w:tc>
          <w:tcPr>
            <w:tcW w:w="1303" w:type="dxa"/>
          </w:tcPr>
          <w:p w:rsidR="00D53A97" w:rsidRDefault="00D53A97">
            <w:pPr>
              <w:pStyle w:val="ConsPlusNormal"/>
            </w:pP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850" w:type="dxa"/>
          </w:tcPr>
          <w:p w:rsidR="00D53A97" w:rsidRDefault="00D53A97">
            <w:pPr>
              <w:pStyle w:val="ConsPlusNormal"/>
            </w:pPr>
          </w:p>
        </w:tc>
        <w:tc>
          <w:tcPr>
            <w:tcW w:w="1133"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2040" w:type="dxa"/>
          </w:tcPr>
          <w:p w:rsidR="00D53A97" w:rsidRDefault="00D53A97">
            <w:pPr>
              <w:pStyle w:val="ConsPlusNormal"/>
            </w:pPr>
          </w:p>
        </w:tc>
        <w:tc>
          <w:tcPr>
            <w:tcW w:w="1133" w:type="dxa"/>
          </w:tcPr>
          <w:p w:rsidR="00D53A97" w:rsidRDefault="00D53A97">
            <w:pPr>
              <w:pStyle w:val="ConsPlusNormal"/>
            </w:pPr>
          </w:p>
        </w:tc>
        <w:tc>
          <w:tcPr>
            <w:tcW w:w="1303" w:type="dxa"/>
          </w:tcPr>
          <w:p w:rsidR="00D53A97" w:rsidRDefault="00D53A97">
            <w:pPr>
              <w:pStyle w:val="ConsPlusNormal"/>
            </w:pPr>
          </w:p>
        </w:tc>
        <w:tc>
          <w:tcPr>
            <w:tcW w:w="1303" w:type="dxa"/>
          </w:tcPr>
          <w:p w:rsidR="00D53A97" w:rsidRDefault="00D53A97">
            <w:pPr>
              <w:pStyle w:val="ConsPlusNormal"/>
            </w:pP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850" w:type="dxa"/>
          </w:tcPr>
          <w:p w:rsidR="00D53A97" w:rsidRDefault="00D53A97">
            <w:pPr>
              <w:pStyle w:val="ConsPlusNormal"/>
            </w:pPr>
          </w:p>
        </w:tc>
        <w:tc>
          <w:tcPr>
            <w:tcW w:w="1133"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2040" w:type="dxa"/>
          </w:tcPr>
          <w:p w:rsidR="00D53A97" w:rsidRDefault="00D53A97">
            <w:pPr>
              <w:pStyle w:val="ConsPlusNormal"/>
            </w:pPr>
          </w:p>
        </w:tc>
        <w:tc>
          <w:tcPr>
            <w:tcW w:w="1133" w:type="dxa"/>
          </w:tcPr>
          <w:p w:rsidR="00D53A97" w:rsidRDefault="00D53A97">
            <w:pPr>
              <w:pStyle w:val="ConsPlusNormal"/>
            </w:pPr>
          </w:p>
        </w:tc>
        <w:tc>
          <w:tcPr>
            <w:tcW w:w="1303" w:type="dxa"/>
          </w:tcPr>
          <w:p w:rsidR="00D53A97" w:rsidRDefault="00D53A97">
            <w:pPr>
              <w:pStyle w:val="ConsPlusNormal"/>
            </w:pPr>
          </w:p>
        </w:tc>
        <w:tc>
          <w:tcPr>
            <w:tcW w:w="1303" w:type="dxa"/>
          </w:tcPr>
          <w:p w:rsidR="00D53A97" w:rsidRDefault="00D53A97">
            <w:pPr>
              <w:pStyle w:val="ConsPlusNormal"/>
            </w:pP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850" w:type="dxa"/>
          </w:tcPr>
          <w:p w:rsidR="00D53A97" w:rsidRDefault="00D53A97">
            <w:pPr>
              <w:pStyle w:val="ConsPlusNormal"/>
            </w:pPr>
          </w:p>
        </w:tc>
        <w:tc>
          <w:tcPr>
            <w:tcW w:w="1133"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2040" w:type="dxa"/>
          </w:tcPr>
          <w:p w:rsidR="00D53A97" w:rsidRDefault="00D53A97">
            <w:pPr>
              <w:pStyle w:val="ConsPlusNormal"/>
            </w:pPr>
          </w:p>
        </w:tc>
        <w:tc>
          <w:tcPr>
            <w:tcW w:w="1133" w:type="dxa"/>
          </w:tcPr>
          <w:p w:rsidR="00D53A97" w:rsidRDefault="00D53A97">
            <w:pPr>
              <w:pStyle w:val="ConsPlusNormal"/>
            </w:pPr>
          </w:p>
        </w:tc>
        <w:tc>
          <w:tcPr>
            <w:tcW w:w="1303" w:type="dxa"/>
          </w:tcPr>
          <w:p w:rsidR="00D53A97" w:rsidRDefault="00D53A97">
            <w:pPr>
              <w:pStyle w:val="ConsPlusNormal"/>
            </w:pPr>
          </w:p>
        </w:tc>
        <w:tc>
          <w:tcPr>
            <w:tcW w:w="1303" w:type="dxa"/>
          </w:tcPr>
          <w:p w:rsidR="00D53A97" w:rsidRDefault="00D53A97">
            <w:pPr>
              <w:pStyle w:val="ConsPlusNormal"/>
            </w:pP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850" w:type="dxa"/>
          </w:tcPr>
          <w:p w:rsidR="00D53A97" w:rsidRDefault="00D53A97">
            <w:pPr>
              <w:pStyle w:val="ConsPlusNormal"/>
            </w:pPr>
          </w:p>
        </w:tc>
        <w:tc>
          <w:tcPr>
            <w:tcW w:w="1133"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1020" w:type="dxa"/>
          </w:tcPr>
          <w:p w:rsidR="00D53A97" w:rsidRDefault="00D53A97">
            <w:pPr>
              <w:pStyle w:val="ConsPlusNormal"/>
            </w:pPr>
          </w:p>
        </w:tc>
        <w:tc>
          <w:tcPr>
            <w:tcW w:w="1190" w:type="dxa"/>
          </w:tcPr>
          <w:p w:rsidR="00D53A97" w:rsidRDefault="00D53A97">
            <w:pPr>
              <w:pStyle w:val="ConsPlusNormal"/>
            </w:pPr>
          </w:p>
        </w:tc>
        <w:tc>
          <w:tcPr>
            <w:tcW w:w="2040" w:type="dxa"/>
          </w:tcPr>
          <w:p w:rsidR="00D53A97" w:rsidRDefault="00D53A97">
            <w:pPr>
              <w:pStyle w:val="ConsPlusNormal"/>
            </w:pPr>
          </w:p>
        </w:tc>
        <w:tc>
          <w:tcPr>
            <w:tcW w:w="1133" w:type="dxa"/>
          </w:tcPr>
          <w:p w:rsidR="00D53A97" w:rsidRDefault="00D53A97">
            <w:pPr>
              <w:pStyle w:val="ConsPlusNormal"/>
            </w:pPr>
          </w:p>
        </w:tc>
        <w:tc>
          <w:tcPr>
            <w:tcW w:w="1303" w:type="dxa"/>
          </w:tcPr>
          <w:p w:rsidR="00D53A97" w:rsidRDefault="00D53A97">
            <w:pPr>
              <w:pStyle w:val="ConsPlusNormal"/>
            </w:pPr>
          </w:p>
        </w:tc>
        <w:tc>
          <w:tcPr>
            <w:tcW w:w="1303" w:type="dxa"/>
          </w:tcPr>
          <w:p w:rsidR="00D53A97" w:rsidRDefault="00D53A97">
            <w:pPr>
              <w:pStyle w:val="ConsPlusNormal"/>
            </w:pPr>
          </w:p>
        </w:tc>
      </w:tr>
      <w:tr w:rsidR="00D53A97">
        <w:tblPrEx>
          <w:tblBorders>
            <w:right w:val="single" w:sz="4" w:space="0" w:color="auto"/>
            <w:insideV w:val="nil"/>
          </w:tblBorders>
        </w:tblPrEx>
        <w:tc>
          <w:tcPr>
            <w:tcW w:w="5610" w:type="dxa"/>
            <w:gridSpan w:val="5"/>
            <w:tcBorders>
              <w:bottom w:val="nil"/>
            </w:tcBorders>
          </w:tcPr>
          <w:p w:rsidR="00D53A97" w:rsidRDefault="00D53A97">
            <w:pPr>
              <w:pStyle w:val="ConsPlusNormal"/>
            </w:pPr>
          </w:p>
        </w:tc>
        <w:tc>
          <w:tcPr>
            <w:tcW w:w="1020" w:type="dxa"/>
            <w:tcBorders>
              <w:bottom w:val="nil"/>
            </w:tcBorders>
          </w:tcPr>
          <w:p w:rsidR="00D53A97" w:rsidRDefault="00D53A97">
            <w:pPr>
              <w:pStyle w:val="ConsPlusNormal"/>
            </w:pPr>
          </w:p>
        </w:tc>
        <w:tc>
          <w:tcPr>
            <w:tcW w:w="1190" w:type="dxa"/>
            <w:tcBorders>
              <w:bottom w:val="nil"/>
            </w:tcBorders>
          </w:tcPr>
          <w:p w:rsidR="00D53A97" w:rsidRDefault="00D53A97">
            <w:pPr>
              <w:pStyle w:val="ConsPlusNormal"/>
            </w:pPr>
          </w:p>
        </w:tc>
        <w:tc>
          <w:tcPr>
            <w:tcW w:w="3173" w:type="dxa"/>
            <w:gridSpan w:val="2"/>
            <w:tcBorders>
              <w:bottom w:val="nil"/>
              <w:right w:val="single" w:sz="4" w:space="0" w:color="auto"/>
            </w:tcBorders>
            <w:vAlign w:val="bottom"/>
          </w:tcPr>
          <w:p w:rsidR="00D53A97" w:rsidRDefault="00D53A97">
            <w:pPr>
              <w:pStyle w:val="ConsPlusNormal"/>
              <w:jc w:val="right"/>
            </w:pPr>
            <w:bookmarkStart w:id="54" w:name="P3601"/>
            <w:bookmarkEnd w:id="54"/>
            <w:r>
              <w:t>Итого по коду БК</w:t>
            </w:r>
          </w:p>
        </w:tc>
        <w:tc>
          <w:tcPr>
            <w:tcW w:w="1303" w:type="dxa"/>
            <w:tcBorders>
              <w:left w:val="single" w:sz="4" w:space="0" w:color="auto"/>
              <w:right w:val="single" w:sz="4" w:space="0" w:color="auto"/>
            </w:tcBorders>
          </w:tcPr>
          <w:p w:rsidR="00D53A97" w:rsidRDefault="00D53A97">
            <w:pPr>
              <w:pStyle w:val="ConsPlusNormal"/>
            </w:pPr>
          </w:p>
        </w:tc>
        <w:tc>
          <w:tcPr>
            <w:tcW w:w="1303" w:type="dxa"/>
            <w:tcBorders>
              <w:left w:val="single" w:sz="4" w:space="0" w:color="auto"/>
              <w:right w:val="single" w:sz="4" w:space="0" w:color="auto"/>
            </w:tcBorders>
          </w:tcPr>
          <w:p w:rsidR="00D53A97" w:rsidRDefault="00D53A97">
            <w:pPr>
              <w:pStyle w:val="ConsPlusNormal"/>
            </w:pPr>
          </w:p>
        </w:tc>
      </w:tr>
      <w:tr w:rsidR="00D53A97">
        <w:tblPrEx>
          <w:tblBorders>
            <w:right w:val="single" w:sz="4" w:space="0" w:color="auto"/>
          </w:tblBorders>
        </w:tblPrEx>
        <w:tc>
          <w:tcPr>
            <w:tcW w:w="10993" w:type="dxa"/>
            <w:gridSpan w:val="9"/>
            <w:tcBorders>
              <w:top w:val="nil"/>
              <w:left w:val="nil"/>
              <w:bottom w:val="nil"/>
            </w:tcBorders>
            <w:vAlign w:val="bottom"/>
          </w:tcPr>
          <w:p w:rsidR="00D53A97" w:rsidRDefault="00D53A97">
            <w:pPr>
              <w:pStyle w:val="ConsPlusNormal"/>
              <w:jc w:val="right"/>
            </w:pPr>
            <w:bookmarkStart w:id="55" w:name="P3604"/>
            <w:bookmarkEnd w:id="55"/>
            <w:r>
              <w:t>Всего</w:t>
            </w:r>
          </w:p>
        </w:tc>
        <w:tc>
          <w:tcPr>
            <w:tcW w:w="1303" w:type="dxa"/>
          </w:tcPr>
          <w:p w:rsidR="00D53A97" w:rsidRDefault="00D53A97">
            <w:pPr>
              <w:pStyle w:val="ConsPlusNormal"/>
            </w:pPr>
          </w:p>
        </w:tc>
        <w:tc>
          <w:tcPr>
            <w:tcW w:w="1303" w:type="dxa"/>
          </w:tcPr>
          <w:p w:rsidR="00D53A97" w:rsidRDefault="00D53A97">
            <w:pPr>
              <w:pStyle w:val="ConsPlusNormal"/>
            </w:pPr>
          </w:p>
        </w:tc>
      </w:tr>
    </w:tbl>
    <w:p w:rsidR="00D53A97" w:rsidRDefault="00D53A97">
      <w:pPr>
        <w:pStyle w:val="ConsPlusNormal"/>
        <w:sectPr w:rsidR="00D53A97">
          <w:pgSz w:w="16838" w:h="11905" w:orient="landscape"/>
          <w:pgMar w:top="1701" w:right="1134" w:bottom="850" w:left="1134" w:header="0" w:footer="0" w:gutter="0"/>
          <w:cols w:space="720"/>
          <w:titlePg/>
        </w:sectPr>
      </w:pP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40"/>
        <w:gridCol w:w="1757"/>
        <w:gridCol w:w="340"/>
        <w:gridCol w:w="2733"/>
        <w:gridCol w:w="340"/>
        <w:gridCol w:w="1820"/>
      </w:tblGrid>
      <w:tr w:rsidR="00D53A97">
        <w:tc>
          <w:tcPr>
            <w:tcW w:w="2040" w:type="dxa"/>
            <w:tcBorders>
              <w:top w:val="nil"/>
              <w:left w:val="nil"/>
              <w:bottom w:val="nil"/>
              <w:right w:val="nil"/>
            </w:tcBorders>
            <w:vAlign w:val="bottom"/>
          </w:tcPr>
          <w:p w:rsidR="00D53A97" w:rsidRDefault="00D53A97">
            <w:pPr>
              <w:pStyle w:val="ConsPlusNormal"/>
            </w:pPr>
            <w:r>
              <w:t>Контактное лицо</w:t>
            </w:r>
          </w:p>
        </w:tc>
        <w:tc>
          <w:tcPr>
            <w:tcW w:w="175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2733"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820" w:type="dxa"/>
            <w:tcBorders>
              <w:top w:val="nil"/>
              <w:left w:val="nil"/>
              <w:bottom w:val="single" w:sz="4" w:space="0" w:color="auto"/>
              <w:right w:val="nil"/>
            </w:tcBorders>
          </w:tcPr>
          <w:p w:rsidR="00D53A97" w:rsidRDefault="00D53A97">
            <w:pPr>
              <w:pStyle w:val="ConsPlusNormal"/>
            </w:pPr>
          </w:p>
        </w:tc>
      </w:tr>
      <w:tr w:rsidR="00D53A97">
        <w:tc>
          <w:tcPr>
            <w:tcW w:w="2040" w:type="dxa"/>
            <w:tcBorders>
              <w:top w:val="nil"/>
              <w:left w:val="nil"/>
              <w:bottom w:val="nil"/>
              <w:right w:val="nil"/>
            </w:tcBorders>
          </w:tcPr>
          <w:p w:rsidR="00D53A97" w:rsidRDefault="00D53A97">
            <w:pPr>
              <w:pStyle w:val="ConsPlusNormal"/>
            </w:pPr>
          </w:p>
        </w:tc>
        <w:tc>
          <w:tcPr>
            <w:tcW w:w="1757"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2733" w:type="dxa"/>
            <w:tcBorders>
              <w:top w:val="single" w:sz="4" w:space="0" w:color="auto"/>
              <w:left w:val="nil"/>
              <w:bottom w:val="nil"/>
              <w:right w:val="nil"/>
            </w:tcBorders>
          </w:tcPr>
          <w:p w:rsidR="00D53A97" w:rsidRDefault="00D53A97">
            <w:pPr>
              <w:pStyle w:val="ConsPlusNormal"/>
              <w:jc w:val="center"/>
            </w:pPr>
            <w:r>
              <w:t>(ФИО)</w:t>
            </w:r>
          </w:p>
        </w:tc>
        <w:tc>
          <w:tcPr>
            <w:tcW w:w="340" w:type="dxa"/>
            <w:tcBorders>
              <w:top w:val="nil"/>
              <w:left w:val="nil"/>
              <w:bottom w:val="nil"/>
              <w:right w:val="nil"/>
            </w:tcBorders>
          </w:tcPr>
          <w:p w:rsidR="00D53A97" w:rsidRDefault="00D53A97">
            <w:pPr>
              <w:pStyle w:val="ConsPlusNormal"/>
            </w:pPr>
          </w:p>
        </w:tc>
        <w:tc>
          <w:tcPr>
            <w:tcW w:w="1820" w:type="dxa"/>
            <w:tcBorders>
              <w:top w:val="single" w:sz="4" w:space="0" w:color="auto"/>
              <w:left w:val="nil"/>
              <w:bottom w:val="nil"/>
              <w:right w:val="nil"/>
            </w:tcBorders>
          </w:tcPr>
          <w:p w:rsidR="00D53A97" w:rsidRDefault="00D53A97">
            <w:pPr>
              <w:pStyle w:val="ConsPlusNormal"/>
              <w:jc w:val="center"/>
            </w:pPr>
            <w:r>
              <w:t>(телефон)</w:t>
            </w:r>
          </w:p>
        </w:tc>
      </w:tr>
    </w:tbl>
    <w:p w:rsidR="00D53A97" w:rsidRDefault="00D53A97">
      <w:pPr>
        <w:pStyle w:val="ConsPlusNormal"/>
        <w:jc w:val="both"/>
      </w:pPr>
    </w:p>
    <w:p w:rsidR="00D53A97" w:rsidRDefault="00D53A97">
      <w:pPr>
        <w:pStyle w:val="ConsPlusNormal"/>
        <w:sectPr w:rsidR="00D53A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r>
              <w:lastRenderedPageBreak/>
              <w:t>"__" _________ 20__ г.</w:t>
            </w: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12</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6"/>
        <w:gridCol w:w="340"/>
        <w:gridCol w:w="1870"/>
        <w:gridCol w:w="5159"/>
      </w:tblGrid>
      <w:tr w:rsidR="00D53A97">
        <w:tc>
          <w:tcPr>
            <w:tcW w:w="6236" w:type="dxa"/>
            <w:tcBorders>
              <w:top w:val="nil"/>
              <w:left w:val="nil"/>
              <w:bottom w:val="nil"/>
              <w:right w:val="nil"/>
            </w:tcBorders>
            <w:vAlign w:val="bottom"/>
          </w:tcPr>
          <w:p w:rsidR="00D53A97" w:rsidRDefault="00D53A97">
            <w:pPr>
              <w:pStyle w:val="ConsPlusNormal"/>
              <w:jc w:val="right"/>
            </w:pPr>
            <w:bookmarkStart w:id="56" w:name="P3645"/>
            <w:bookmarkEnd w:id="56"/>
            <w:r>
              <w:t>Реестр N</w:t>
            </w:r>
          </w:p>
        </w:tc>
        <w:tc>
          <w:tcPr>
            <w:tcW w:w="340" w:type="dxa"/>
            <w:tcBorders>
              <w:top w:val="nil"/>
              <w:left w:val="nil"/>
              <w:bottom w:val="nil"/>
            </w:tcBorders>
          </w:tcPr>
          <w:p w:rsidR="00D53A97" w:rsidRDefault="00D53A97">
            <w:pPr>
              <w:pStyle w:val="ConsPlusNormal"/>
              <w:jc w:val="both"/>
            </w:pPr>
          </w:p>
        </w:tc>
        <w:tc>
          <w:tcPr>
            <w:tcW w:w="1870" w:type="dxa"/>
            <w:tcBorders>
              <w:top w:val="single" w:sz="4" w:space="0" w:color="auto"/>
              <w:bottom w:val="single" w:sz="4" w:space="0" w:color="auto"/>
            </w:tcBorders>
          </w:tcPr>
          <w:p w:rsidR="00D53A97" w:rsidRDefault="00D53A97">
            <w:pPr>
              <w:pStyle w:val="ConsPlusNormal"/>
              <w:jc w:val="both"/>
            </w:pPr>
          </w:p>
        </w:tc>
        <w:tc>
          <w:tcPr>
            <w:tcW w:w="5159" w:type="dxa"/>
            <w:tcBorders>
              <w:top w:val="nil"/>
              <w:bottom w:val="nil"/>
              <w:right w:val="nil"/>
            </w:tcBorders>
          </w:tcPr>
          <w:p w:rsidR="00D53A97" w:rsidRDefault="00D53A97">
            <w:pPr>
              <w:pStyle w:val="ConsPlusNormal"/>
              <w:jc w:val="both"/>
            </w:pPr>
          </w:p>
        </w:tc>
      </w:tr>
      <w:tr w:rsidR="00D53A97">
        <w:tc>
          <w:tcPr>
            <w:tcW w:w="13605" w:type="dxa"/>
            <w:gridSpan w:val="4"/>
            <w:tcBorders>
              <w:top w:val="nil"/>
              <w:left w:val="nil"/>
              <w:bottom w:val="nil"/>
              <w:right w:val="nil"/>
            </w:tcBorders>
          </w:tcPr>
          <w:p w:rsidR="00D53A97" w:rsidRDefault="00D53A97">
            <w:pPr>
              <w:pStyle w:val="ConsPlusNormal"/>
              <w:jc w:val="center"/>
            </w:pPr>
            <w:r>
              <w:t>передаваемых (принимаемых) платежей</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0531477</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за "__________"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9183" w:type="dxa"/>
            <w:gridSpan w:val="2"/>
            <w:vMerge w:val="restart"/>
            <w:tcBorders>
              <w:top w:val="nil"/>
              <w:left w:val="nil"/>
              <w:bottom w:val="nil"/>
              <w:right w:val="nil"/>
            </w:tcBorders>
          </w:tcPr>
          <w:p w:rsidR="00D53A97" w:rsidRDefault="00D53A97">
            <w:pPr>
              <w:pStyle w:val="ConsPlusNormal"/>
            </w:pPr>
            <w:r>
              <w:t>От кого: Наименование органа</w:t>
            </w:r>
          </w:p>
          <w:p w:rsidR="00D53A97" w:rsidRDefault="00D53A97">
            <w:pPr>
              <w:pStyle w:val="ConsPlusNormal"/>
            </w:pPr>
            <w:r>
              <w:t>Федерального казначейства,</w:t>
            </w:r>
          </w:p>
          <w:p w:rsidR="00D53A97" w:rsidRDefault="00D53A97">
            <w:pPr>
              <w:pStyle w:val="ConsPlusNormal"/>
            </w:pPr>
            <w:r>
              <w:t>передающего платежи _____________________________</w:t>
            </w: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9183" w:type="dxa"/>
            <w:gridSpan w:val="2"/>
            <w:vMerge/>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9183" w:type="dxa"/>
            <w:gridSpan w:val="2"/>
            <w:vMerge w:val="restart"/>
            <w:tcBorders>
              <w:top w:val="nil"/>
              <w:left w:val="nil"/>
              <w:bottom w:val="nil"/>
              <w:right w:val="nil"/>
            </w:tcBorders>
          </w:tcPr>
          <w:p w:rsidR="00D53A97" w:rsidRDefault="00D53A97">
            <w:pPr>
              <w:pStyle w:val="ConsPlusNormal"/>
            </w:pPr>
            <w:r>
              <w:lastRenderedPageBreak/>
              <w:t>Кому: Наименование органа</w:t>
            </w:r>
          </w:p>
          <w:p w:rsidR="00D53A97" w:rsidRDefault="00D53A97">
            <w:pPr>
              <w:pStyle w:val="ConsPlusNormal"/>
            </w:pPr>
            <w:r>
              <w:t>Федерального казначейства,</w:t>
            </w:r>
          </w:p>
          <w:p w:rsidR="00D53A97" w:rsidRDefault="00D53A97">
            <w:pPr>
              <w:pStyle w:val="ConsPlusNormal"/>
            </w:pPr>
            <w:r>
              <w:t>принимающего платежи ___________________________</w:t>
            </w: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9183" w:type="dxa"/>
            <w:gridSpan w:val="2"/>
            <w:vMerge/>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Единица измерения: руб.</w:t>
            </w: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60">
              <w:r>
                <w:rPr>
                  <w:color w:val="0000FF"/>
                </w:rPr>
                <w:t>383</w:t>
              </w:r>
            </w:hyperlink>
          </w:p>
        </w:tc>
      </w:tr>
    </w:tbl>
    <w:p w:rsidR="00D53A97" w:rsidRDefault="00D53A9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1077"/>
        <w:gridCol w:w="1417"/>
        <w:gridCol w:w="963"/>
        <w:gridCol w:w="963"/>
        <w:gridCol w:w="963"/>
        <w:gridCol w:w="963"/>
        <w:gridCol w:w="1020"/>
        <w:gridCol w:w="1303"/>
        <w:gridCol w:w="1133"/>
        <w:gridCol w:w="850"/>
        <w:gridCol w:w="963"/>
      </w:tblGrid>
      <w:tr w:rsidR="00D53A97">
        <w:tc>
          <w:tcPr>
            <w:tcW w:w="4478" w:type="dxa"/>
            <w:gridSpan w:val="4"/>
            <w:tcBorders>
              <w:left w:val="nil"/>
            </w:tcBorders>
          </w:tcPr>
          <w:p w:rsidR="00D53A97" w:rsidRDefault="00D53A97">
            <w:pPr>
              <w:pStyle w:val="ConsPlusNormal"/>
              <w:jc w:val="center"/>
            </w:pPr>
            <w:r>
              <w:t>Распоряжение</w:t>
            </w:r>
          </w:p>
        </w:tc>
        <w:tc>
          <w:tcPr>
            <w:tcW w:w="1926" w:type="dxa"/>
            <w:gridSpan w:val="2"/>
          </w:tcPr>
          <w:p w:rsidR="00D53A97" w:rsidRDefault="00D53A97">
            <w:pPr>
              <w:pStyle w:val="ConsPlusNormal"/>
              <w:jc w:val="center"/>
            </w:pPr>
            <w:r>
              <w:t>Плательщик</w:t>
            </w:r>
          </w:p>
        </w:tc>
        <w:tc>
          <w:tcPr>
            <w:tcW w:w="1926" w:type="dxa"/>
            <w:gridSpan w:val="2"/>
          </w:tcPr>
          <w:p w:rsidR="00D53A97" w:rsidRDefault="00D53A97">
            <w:pPr>
              <w:pStyle w:val="ConsPlusNormal"/>
              <w:jc w:val="center"/>
            </w:pPr>
            <w:r>
              <w:t>Получатель</w:t>
            </w:r>
          </w:p>
        </w:tc>
        <w:tc>
          <w:tcPr>
            <w:tcW w:w="2323" w:type="dxa"/>
            <w:gridSpan w:val="2"/>
          </w:tcPr>
          <w:p w:rsidR="00D53A97" w:rsidRDefault="00D53A97">
            <w:pPr>
              <w:pStyle w:val="ConsPlusNormal"/>
              <w:jc w:val="center"/>
            </w:pPr>
            <w:r>
              <w:t>Код</w:t>
            </w:r>
          </w:p>
        </w:tc>
        <w:tc>
          <w:tcPr>
            <w:tcW w:w="1983" w:type="dxa"/>
            <w:gridSpan w:val="2"/>
          </w:tcPr>
          <w:p w:rsidR="00D53A97" w:rsidRDefault="00D53A97">
            <w:pPr>
              <w:pStyle w:val="ConsPlusNormal"/>
              <w:jc w:val="center"/>
            </w:pPr>
            <w:r>
              <w:t>Сумма</w:t>
            </w:r>
          </w:p>
        </w:tc>
        <w:tc>
          <w:tcPr>
            <w:tcW w:w="963" w:type="dxa"/>
            <w:vMerge w:val="restart"/>
            <w:tcBorders>
              <w:right w:val="nil"/>
            </w:tcBorders>
          </w:tcPr>
          <w:p w:rsidR="00D53A97" w:rsidRDefault="00D53A97">
            <w:pPr>
              <w:pStyle w:val="ConsPlusNormal"/>
              <w:jc w:val="center"/>
            </w:pPr>
            <w:r>
              <w:t>примечание</w:t>
            </w:r>
          </w:p>
        </w:tc>
      </w:tr>
      <w:tr w:rsidR="00D53A97">
        <w:tc>
          <w:tcPr>
            <w:tcW w:w="1077" w:type="dxa"/>
            <w:tcBorders>
              <w:left w:val="nil"/>
            </w:tcBorders>
          </w:tcPr>
          <w:p w:rsidR="00D53A97" w:rsidRDefault="00D53A97">
            <w:pPr>
              <w:pStyle w:val="ConsPlusNormal"/>
              <w:jc w:val="center"/>
            </w:pPr>
            <w:r>
              <w:t>дата</w:t>
            </w:r>
          </w:p>
        </w:tc>
        <w:tc>
          <w:tcPr>
            <w:tcW w:w="907" w:type="dxa"/>
          </w:tcPr>
          <w:p w:rsidR="00D53A97" w:rsidRDefault="00D53A97">
            <w:pPr>
              <w:pStyle w:val="ConsPlusNormal"/>
              <w:jc w:val="center"/>
            </w:pPr>
            <w:r>
              <w:t>номер</w:t>
            </w:r>
          </w:p>
        </w:tc>
        <w:tc>
          <w:tcPr>
            <w:tcW w:w="1077" w:type="dxa"/>
          </w:tcPr>
          <w:p w:rsidR="00D53A97" w:rsidRDefault="00D53A97">
            <w:pPr>
              <w:pStyle w:val="ConsPlusNormal"/>
              <w:jc w:val="center"/>
            </w:pPr>
            <w:r>
              <w:t>номер строки реестра</w:t>
            </w:r>
          </w:p>
        </w:tc>
        <w:tc>
          <w:tcPr>
            <w:tcW w:w="1417" w:type="dxa"/>
          </w:tcPr>
          <w:p w:rsidR="00D53A97" w:rsidRDefault="00D53A97">
            <w:pPr>
              <w:pStyle w:val="ConsPlusNormal"/>
              <w:jc w:val="center"/>
            </w:pPr>
            <w:r>
              <w:t>дата учета невыясненного поступления</w:t>
            </w:r>
          </w:p>
        </w:tc>
        <w:tc>
          <w:tcPr>
            <w:tcW w:w="963" w:type="dxa"/>
          </w:tcPr>
          <w:p w:rsidR="00D53A97" w:rsidRDefault="00D53A97">
            <w:pPr>
              <w:pStyle w:val="ConsPlusNormal"/>
              <w:jc w:val="center"/>
            </w:pPr>
            <w:r>
              <w:t>ИНН</w:t>
            </w:r>
          </w:p>
        </w:tc>
        <w:tc>
          <w:tcPr>
            <w:tcW w:w="963" w:type="dxa"/>
          </w:tcPr>
          <w:p w:rsidR="00D53A97" w:rsidRDefault="00D53A97">
            <w:pPr>
              <w:pStyle w:val="ConsPlusNormal"/>
              <w:jc w:val="center"/>
            </w:pPr>
            <w:r>
              <w:t>КПП</w:t>
            </w:r>
          </w:p>
        </w:tc>
        <w:tc>
          <w:tcPr>
            <w:tcW w:w="963" w:type="dxa"/>
          </w:tcPr>
          <w:p w:rsidR="00D53A97" w:rsidRDefault="00D53A97">
            <w:pPr>
              <w:pStyle w:val="ConsPlusNormal"/>
              <w:jc w:val="center"/>
            </w:pPr>
            <w:r>
              <w:t>ИНН</w:t>
            </w:r>
          </w:p>
        </w:tc>
        <w:tc>
          <w:tcPr>
            <w:tcW w:w="963" w:type="dxa"/>
          </w:tcPr>
          <w:p w:rsidR="00D53A97" w:rsidRDefault="00D53A97">
            <w:pPr>
              <w:pStyle w:val="ConsPlusNormal"/>
              <w:jc w:val="center"/>
            </w:pPr>
            <w:r>
              <w:t>КПП</w:t>
            </w:r>
          </w:p>
        </w:tc>
        <w:tc>
          <w:tcPr>
            <w:tcW w:w="1020" w:type="dxa"/>
          </w:tcPr>
          <w:p w:rsidR="00D53A97" w:rsidRDefault="00D53A97">
            <w:pPr>
              <w:pStyle w:val="ConsPlusNormal"/>
              <w:jc w:val="center"/>
            </w:pPr>
            <w:r>
              <w:t>по БК</w:t>
            </w:r>
          </w:p>
        </w:tc>
        <w:tc>
          <w:tcPr>
            <w:tcW w:w="1303" w:type="dxa"/>
          </w:tcPr>
          <w:p w:rsidR="00D53A97" w:rsidRDefault="00D53A97">
            <w:pPr>
              <w:pStyle w:val="ConsPlusNormal"/>
              <w:jc w:val="center"/>
            </w:pPr>
            <w:r>
              <w:t xml:space="preserve">по </w:t>
            </w:r>
            <w:hyperlink r:id="rId261">
              <w:r>
                <w:rPr>
                  <w:color w:val="0000FF"/>
                </w:rPr>
                <w:t>ОКТМО</w:t>
              </w:r>
            </w:hyperlink>
          </w:p>
        </w:tc>
        <w:tc>
          <w:tcPr>
            <w:tcW w:w="1133" w:type="dxa"/>
          </w:tcPr>
          <w:p w:rsidR="00D53A97" w:rsidRDefault="00D53A97">
            <w:pPr>
              <w:pStyle w:val="ConsPlusNormal"/>
              <w:jc w:val="center"/>
            </w:pPr>
            <w:r>
              <w:t>в распоряжении</w:t>
            </w:r>
          </w:p>
        </w:tc>
        <w:tc>
          <w:tcPr>
            <w:tcW w:w="850" w:type="dxa"/>
          </w:tcPr>
          <w:p w:rsidR="00D53A97" w:rsidRDefault="00D53A97">
            <w:pPr>
              <w:pStyle w:val="ConsPlusNormal"/>
              <w:jc w:val="center"/>
            </w:pPr>
            <w:r>
              <w:t>в строке реестра</w:t>
            </w:r>
          </w:p>
        </w:tc>
        <w:tc>
          <w:tcPr>
            <w:tcW w:w="963" w:type="dxa"/>
            <w:vMerge/>
            <w:tcBorders>
              <w:right w:val="nil"/>
            </w:tcBorders>
          </w:tcPr>
          <w:p w:rsidR="00D53A97" w:rsidRDefault="00D53A97">
            <w:pPr>
              <w:pStyle w:val="ConsPlusNormal"/>
            </w:pPr>
          </w:p>
        </w:tc>
      </w:tr>
      <w:tr w:rsidR="00D53A97">
        <w:tc>
          <w:tcPr>
            <w:tcW w:w="1077" w:type="dxa"/>
            <w:tcBorders>
              <w:left w:val="nil"/>
            </w:tcBorders>
          </w:tcPr>
          <w:p w:rsidR="00D53A97" w:rsidRDefault="00D53A97">
            <w:pPr>
              <w:pStyle w:val="ConsPlusNormal"/>
              <w:jc w:val="center"/>
            </w:pPr>
            <w:r>
              <w:t>1</w:t>
            </w:r>
          </w:p>
        </w:tc>
        <w:tc>
          <w:tcPr>
            <w:tcW w:w="907" w:type="dxa"/>
          </w:tcPr>
          <w:p w:rsidR="00D53A97" w:rsidRDefault="00D53A97">
            <w:pPr>
              <w:pStyle w:val="ConsPlusNormal"/>
              <w:jc w:val="center"/>
            </w:pPr>
            <w:r>
              <w:t>2</w:t>
            </w:r>
          </w:p>
        </w:tc>
        <w:tc>
          <w:tcPr>
            <w:tcW w:w="1077" w:type="dxa"/>
          </w:tcPr>
          <w:p w:rsidR="00D53A97" w:rsidRDefault="00D53A97">
            <w:pPr>
              <w:pStyle w:val="ConsPlusNormal"/>
              <w:jc w:val="center"/>
            </w:pPr>
            <w:bookmarkStart w:id="57" w:name="P3701"/>
            <w:bookmarkEnd w:id="57"/>
            <w:r>
              <w:t>3</w:t>
            </w:r>
          </w:p>
        </w:tc>
        <w:tc>
          <w:tcPr>
            <w:tcW w:w="1417" w:type="dxa"/>
          </w:tcPr>
          <w:p w:rsidR="00D53A97" w:rsidRDefault="00D53A97">
            <w:pPr>
              <w:pStyle w:val="ConsPlusNormal"/>
              <w:jc w:val="center"/>
            </w:pPr>
            <w:bookmarkStart w:id="58" w:name="P3702"/>
            <w:bookmarkEnd w:id="58"/>
            <w:r>
              <w:t>4</w:t>
            </w:r>
          </w:p>
        </w:tc>
        <w:tc>
          <w:tcPr>
            <w:tcW w:w="963" w:type="dxa"/>
          </w:tcPr>
          <w:p w:rsidR="00D53A97" w:rsidRDefault="00D53A97">
            <w:pPr>
              <w:pStyle w:val="ConsPlusNormal"/>
              <w:jc w:val="center"/>
            </w:pPr>
            <w:r>
              <w:t>5</w:t>
            </w:r>
          </w:p>
        </w:tc>
        <w:tc>
          <w:tcPr>
            <w:tcW w:w="963" w:type="dxa"/>
          </w:tcPr>
          <w:p w:rsidR="00D53A97" w:rsidRDefault="00D53A97">
            <w:pPr>
              <w:pStyle w:val="ConsPlusNormal"/>
              <w:jc w:val="center"/>
            </w:pPr>
            <w:r>
              <w:t>6</w:t>
            </w:r>
          </w:p>
        </w:tc>
        <w:tc>
          <w:tcPr>
            <w:tcW w:w="963" w:type="dxa"/>
          </w:tcPr>
          <w:p w:rsidR="00D53A97" w:rsidRDefault="00D53A97">
            <w:pPr>
              <w:pStyle w:val="ConsPlusNormal"/>
              <w:jc w:val="center"/>
            </w:pPr>
            <w:r>
              <w:t>7</w:t>
            </w:r>
          </w:p>
        </w:tc>
        <w:tc>
          <w:tcPr>
            <w:tcW w:w="963" w:type="dxa"/>
          </w:tcPr>
          <w:p w:rsidR="00D53A97" w:rsidRDefault="00D53A97">
            <w:pPr>
              <w:pStyle w:val="ConsPlusNormal"/>
              <w:jc w:val="center"/>
            </w:pPr>
            <w:r>
              <w:t>8</w:t>
            </w:r>
          </w:p>
        </w:tc>
        <w:tc>
          <w:tcPr>
            <w:tcW w:w="1020" w:type="dxa"/>
          </w:tcPr>
          <w:p w:rsidR="00D53A97" w:rsidRDefault="00D53A97">
            <w:pPr>
              <w:pStyle w:val="ConsPlusNormal"/>
              <w:jc w:val="center"/>
            </w:pPr>
            <w:r>
              <w:t>9</w:t>
            </w:r>
          </w:p>
        </w:tc>
        <w:tc>
          <w:tcPr>
            <w:tcW w:w="1303" w:type="dxa"/>
          </w:tcPr>
          <w:p w:rsidR="00D53A97" w:rsidRDefault="00D53A97">
            <w:pPr>
              <w:pStyle w:val="ConsPlusNormal"/>
              <w:jc w:val="center"/>
            </w:pPr>
            <w:r>
              <w:t>10</w:t>
            </w:r>
          </w:p>
        </w:tc>
        <w:tc>
          <w:tcPr>
            <w:tcW w:w="1133" w:type="dxa"/>
          </w:tcPr>
          <w:p w:rsidR="00D53A97" w:rsidRDefault="00D53A97">
            <w:pPr>
              <w:pStyle w:val="ConsPlusNormal"/>
              <w:jc w:val="center"/>
            </w:pPr>
            <w:bookmarkStart w:id="59" w:name="P3709"/>
            <w:bookmarkEnd w:id="59"/>
            <w:r>
              <w:t>11</w:t>
            </w:r>
          </w:p>
        </w:tc>
        <w:tc>
          <w:tcPr>
            <w:tcW w:w="850" w:type="dxa"/>
          </w:tcPr>
          <w:p w:rsidR="00D53A97" w:rsidRDefault="00D53A97">
            <w:pPr>
              <w:pStyle w:val="ConsPlusNormal"/>
              <w:jc w:val="center"/>
            </w:pPr>
            <w:bookmarkStart w:id="60" w:name="P3710"/>
            <w:bookmarkEnd w:id="60"/>
            <w:r>
              <w:t>12</w:t>
            </w:r>
          </w:p>
        </w:tc>
        <w:tc>
          <w:tcPr>
            <w:tcW w:w="963" w:type="dxa"/>
            <w:tcBorders>
              <w:right w:val="nil"/>
            </w:tcBorders>
          </w:tcPr>
          <w:p w:rsidR="00D53A97" w:rsidRDefault="00D53A97">
            <w:pPr>
              <w:pStyle w:val="ConsPlusNormal"/>
              <w:jc w:val="center"/>
            </w:pPr>
            <w:r>
              <w:t>13</w:t>
            </w:r>
          </w:p>
        </w:tc>
      </w:tr>
      <w:tr w:rsidR="00D53A97">
        <w:tblPrEx>
          <w:tblBorders>
            <w:left w:val="single" w:sz="4" w:space="0" w:color="auto"/>
            <w:right w:val="single" w:sz="4" w:space="0" w:color="auto"/>
          </w:tblBorders>
        </w:tblPrEx>
        <w:tc>
          <w:tcPr>
            <w:tcW w:w="1077" w:type="dxa"/>
            <w:vMerge w:val="restart"/>
          </w:tcPr>
          <w:p w:rsidR="00D53A97" w:rsidRDefault="00D53A97">
            <w:pPr>
              <w:pStyle w:val="ConsPlusNormal"/>
            </w:pPr>
          </w:p>
        </w:tc>
        <w:tc>
          <w:tcPr>
            <w:tcW w:w="907" w:type="dxa"/>
          </w:tcPr>
          <w:p w:rsidR="00D53A97" w:rsidRDefault="00D53A97">
            <w:pPr>
              <w:pStyle w:val="ConsPlusNormal"/>
            </w:pPr>
          </w:p>
        </w:tc>
        <w:tc>
          <w:tcPr>
            <w:tcW w:w="1077" w:type="dxa"/>
          </w:tcPr>
          <w:p w:rsidR="00D53A97" w:rsidRDefault="00D53A97">
            <w:pPr>
              <w:pStyle w:val="ConsPlusNormal"/>
            </w:pPr>
          </w:p>
        </w:tc>
        <w:tc>
          <w:tcPr>
            <w:tcW w:w="1417" w:type="dxa"/>
          </w:tcPr>
          <w:p w:rsidR="00D53A97" w:rsidRDefault="00D53A97">
            <w:pPr>
              <w:pStyle w:val="ConsPlusNormal"/>
            </w:pPr>
          </w:p>
        </w:tc>
        <w:tc>
          <w:tcPr>
            <w:tcW w:w="963" w:type="dxa"/>
          </w:tcPr>
          <w:p w:rsidR="00D53A97" w:rsidRDefault="00D53A97">
            <w:pPr>
              <w:pStyle w:val="ConsPlusNormal"/>
            </w:pPr>
          </w:p>
        </w:tc>
        <w:tc>
          <w:tcPr>
            <w:tcW w:w="963" w:type="dxa"/>
          </w:tcPr>
          <w:p w:rsidR="00D53A97" w:rsidRDefault="00D53A97">
            <w:pPr>
              <w:pStyle w:val="ConsPlusNormal"/>
            </w:pPr>
          </w:p>
        </w:tc>
        <w:tc>
          <w:tcPr>
            <w:tcW w:w="963" w:type="dxa"/>
          </w:tcPr>
          <w:p w:rsidR="00D53A97" w:rsidRDefault="00D53A97">
            <w:pPr>
              <w:pStyle w:val="ConsPlusNormal"/>
            </w:pPr>
          </w:p>
        </w:tc>
        <w:tc>
          <w:tcPr>
            <w:tcW w:w="963" w:type="dxa"/>
          </w:tcPr>
          <w:p w:rsidR="00D53A97" w:rsidRDefault="00D53A97">
            <w:pPr>
              <w:pStyle w:val="ConsPlusNormal"/>
            </w:pPr>
          </w:p>
        </w:tc>
        <w:tc>
          <w:tcPr>
            <w:tcW w:w="1020" w:type="dxa"/>
          </w:tcPr>
          <w:p w:rsidR="00D53A97" w:rsidRDefault="00D53A97">
            <w:pPr>
              <w:pStyle w:val="ConsPlusNormal"/>
            </w:pPr>
          </w:p>
        </w:tc>
        <w:tc>
          <w:tcPr>
            <w:tcW w:w="1303" w:type="dxa"/>
          </w:tcPr>
          <w:p w:rsidR="00D53A97" w:rsidRDefault="00D53A97">
            <w:pPr>
              <w:pStyle w:val="ConsPlusNormal"/>
            </w:pPr>
          </w:p>
        </w:tc>
        <w:tc>
          <w:tcPr>
            <w:tcW w:w="1133"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1077" w:type="dxa"/>
            <w:vMerge/>
          </w:tcPr>
          <w:p w:rsidR="00D53A97" w:rsidRDefault="00D53A97">
            <w:pPr>
              <w:pStyle w:val="ConsPlusNormal"/>
            </w:pPr>
          </w:p>
        </w:tc>
        <w:tc>
          <w:tcPr>
            <w:tcW w:w="907" w:type="dxa"/>
          </w:tcPr>
          <w:p w:rsidR="00D53A97" w:rsidRDefault="00D53A97">
            <w:pPr>
              <w:pStyle w:val="ConsPlusNormal"/>
            </w:pPr>
          </w:p>
        </w:tc>
        <w:tc>
          <w:tcPr>
            <w:tcW w:w="1077" w:type="dxa"/>
          </w:tcPr>
          <w:p w:rsidR="00D53A97" w:rsidRDefault="00D53A97">
            <w:pPr>
              <w:pStyle w:val="ConsPlusNormal"/>
            </w:pPr>
          </w:p>
        </w:tc>
        <w:tc>
          <w:tcPr>
            <w:tcW w:w="1417" w:type="dxa"/>
          </w:tcPr>
          <w:p w:rsidR="00D53A97" w:rsidRDefault="00D53A97">
            <w:pPr>
              <w:pStyle w:val="ConsPlusNormal"/>
            </w:pPr>
          </w:p>
        </w:tc>
        <w:tc>
          <w:tcPr>
            <w:tcW w:w="963" w:type="dxa"/>
          </w:tcPr>
          <w:p w:rsidR="00D53A97" w:rsidRDefault="00D53A97">
            <w:pPr>
              <w:pStyle w:val="ConsPlusNormal"/>
            </w:pPr>
          </w:p>
        </w:tc>
        <w:tc>
          <w:tcPr>
            <w:tcW w:w="963" w:type="dxa"/>
          </w:tcPr>
          <w:p w:rsidR="00D53A97" w:rsidRDefault="00D53A97">
            <w:pPr>
              <w:pStyle w:val="ConsPlusNormal"/>
            </w:pPr>
          </w:p>
        </w:tc>
        <w:tc>
          <w:tcPr>
            <w:tcW w:w="963" w:type="dxa"/>
          </w:tcPr>
          <w:p w:rsidR="00D53A97" w:rsidRDefault="00D53A97">
            <w:pPr>
              <w:pStyle w:val="ConsPlusNormal"/>
            </w:pPr>
          </w:p>
        </w:tc>
        <w:tc>
          <w:tcPr>
            <w:tcW w:w="963" w:type="dxa"/>
          </w:tcPr>
          <w:p w:rsidR="00D53A97" w:rsidRDefault="00D53A97">
            <w:pPr>
              <w:pStyle w:val="ConsPlusNormal"/>
            </w:pPr>
          </w:p>
        </w:tc>
        <w:tc>
          <w:tcPr>
            <w:tcW w:w="1020" w:type="dxa"/>
          </w:tcPr>
          <w:p w:rsidR="00D53A97" w:rsidRDefault="00D53A97">
            <w:pPr>
              <w:pStyle w:val="ConsPlusNormal"/>
            </w:pPr>
          </w:p>
        </w:tc>
        <w:tc>
          <w:tcPr>
            <w:tcW w:w="1303" w:type="dxa"/>
          </w:tcPr>
          <w:p w:rsidR="00D53A97" w:rsidRDefault="00D53A97">
            <w:pPr>
              <w:pStyle w:val="ConsPlusNormal"/>
            </w:pPr>
          </w:p>
        </w:tc>
        <w:tc>
          <w:tcPr>
            <w:tcW w:w="1133"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1077" w:type="dxa"/>
            <w:vMerge w:val="restart"/>
          </w:tcPr>
          <w:p w:rsidR="00D53A97" w:rsidRDefault="00D53A97">
            <w:pPr>
              <w:pStyle w:val="ConsPlusNormal"/>
            </w:pPr>
          </w:p>
        </w:tc>
        <w:tc>
          <w:tcPr>
            <w:tcW w:w="907" w:type="dxa"/>
          </w:tcPr>
          <w:p w:rsidR="00D53A97" w:rsidRDefault="00D53A97">
            <w:pPr>
              <w:pStyle w:val="ConsPlusNormal"/>
            </w:pPr>
          </w:p>
        </w:tc>
        <w:tc>
          <w:tcPr>
            <w:tcW w:w="1077" w:type="dxa"/>
          </w:tcPr>
          <w:p w:rsidR="00D53A97" w:rsidRDefault="00D53A97">
            <w:pPr>
              <w:pStyle w:val="ConsPlusNormal"/>
            </w:pPr>
          </w:p>
        </w:tc>
        <w:tc>
          <w:tcPr>
            <w:tcW w:w="1417" w:type="dxa"/>
          </w:tcPr>
          <w:p w:rsidR="00D53A97" w:rsidRDefault="00D53A97">
            <w:pPr>
              <w:pStyle w:val="ConsPlusNormal"/>
            </w:pPr>
          </w:p>
        </w:tc>
        <w:tc>
          <w:tcPr>
            <w:tcW w:w="963" w:type="dxa"/>
          </w:tcPr>
          <w:p w:rsidR="00D53A97" w:rsidRDefault="00D53A97">
            <w:pPr>
              <w:pStyle w:val="ConsPlusNormal"/>
            </w:pPr>
          </w:p>
        </w:tc>
        <w:tc>
          <w:tcPr>
            <w:tcW w:w="963" w:type="dxa"/>
          </w:tcPr>
          <w:p w:rsidR="00D53A97" w:rsidRDefault="00D53A97">
            <w:pPr>
              <w:pStyle w:val="ConsPlusNormal"/>
            </w:pPr>
          </w:p>
        </w:tc>
        <w:tc>
          <w:tcPr>
            <w:tcW w:w="963" w:type="dxa"/>
          </w:tcPr>
          <w:p w:rsidR="00D53A97" w:rsidRDefault="00D53A97">
            <w:pPr>
              <w:pStyle w:val="ConsPlusNormal"/>
            </w:pPr>
          </w:p>
        </w:tc>
        <w:tc>
          <w:tcPr>
            <w:tcW w:w="963" w:type="dxa"/>
          </w:tcPr>
          <w:p w:rsidR="00D53A97" w:rsidRDefault="00D53A97">
            <w:pPr>
              <w:pStyle w:val="ConsPlusNormal"/>
            </w:pPr>
          </w:p>
        </w:tc>
        <w:tc>
          <w:tcPr>
            <w:tcW w:w="1020" w:type="dxa"/>
          </w:tcPr>
          <w:p w:rsidR="00D53A97" w:rsidRDefault="00D53A97">
            <w:pPr>
              <w:pStyle w:val="ConsPlusNormal"/>
            </w:pPr>
          </w:p>
        </w:tc>
        <w:tc>
          <w:tcPr>
            <w:tcW w:w="1303" w:type="dxa"/>
          </w:tcPr>
          <w:p w:rsidR="00D53A97" w:rsidRDefault="00D53A97">
            <w:pPr>
              <w:pStyle w:val="ConsPlusNormal"/>
            </w:pPr>
          </w:p>
        </w:tc>
        <w:tc>
          <w:tcPr>
            <w:tcW w:w="1133"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left w:val="single" w:sz="4" w:space="0" w:color="auto"/>
            <w:right w:val="single" w:sz="4" w:space="0" w:color="auto"/>
          </w:tblBorders>
        </w:tblPrEx>
        <w:tc>
          <w:tcPr>
            <w:tcW w:w="1077" w:type="dxa"/>
            <w:vMerge/>
          </w:tcPr>
          <w:p w:rsidR="00D53A97" w:rsidRDefault="00D53A97">
            <w:pPr>
              <w:pStyle w:val="ConsPlusNormal"/>
            </w:pPr>
          </w:p>
        </w:tc>
        <w:tc>
          <w:tcPr>
            <w:tcW w:w="907" w:type="dxa"/>
          </w:tcPr>
          <w:p w:rsidR="00D53A97" w:rsidRDefault="00D53A97">
            <w:pPr>
              <w:pStyle w:val="ConsPlusNormal"/>
            </w:pPr>
          </w:p>
        </w:tc>
        <w:tc>
          <w:tcPr>
            <w:tcW w:w="1077" w:type="dxa"/>
          </w:tcPr>
          <w:p w:rsidR="00D53A97" w:rsidRDefault="00D53A97">
            <w:pPr>
              <w:pStyle w:val="ConsPlusNormal"/>
            </w:pPr>
          </w:p>
        </w:tc>
        <w:tc>
          <w:tcPr>
            <w:tcW w:w="1417" w:type="dxa"/>
          </w:tcPr>
          <w:p w:rsidR="00D53A97" w:rsidRDefault="00D53A97">
            <w:pPr>
              <w:pStyle w:val="ConsPlusNormal"/>
            </w:pPr>
          </w:p>
        </w:tc>
        <w:tc>
          <w:tcPr>
            <w:tcW w:w="963" w:type="dxa"/>
          </w:tcPr>
          <w:p w:rsidR="00D53A97" w:rsidRDefault="00D53A97">
            <w:pPr>
              <w:pStyle w:val="ConsPlusNormal"/>
            </w:pPr>
          </w:p>
        </w:tc>
        <w:tc>
          <w:tcPr>
            <w:tcW w:w="963" w:type="dxa"/>
          </w:tcPr>
          <w:p w:rsidR="00D53A97" w:rsidRDefault="00D53A97">
            <w:pPr>
              <w:pStyle w:val="ConsPlusNormal"/>
            </w:pPr>
          </w:p>
        </w:tc>
        <w:tc>
          <w:tcPr>
            <w:tcW w:w="963" w:type="dxa"/>
          </w:tcPr>
          <w:p w:rsidR="00D53A97" w:rsidRDefault="00D53A97">
            <w:pPr>
              <w:pStyle w:val="ConsPlusNormal"/>
            </w:pPr>
          </w:p>
        </w:tc>
        <w:tc>
          <w:tcPr>
            <w:tcW w:w="963" w:type="dxa"/>
          </w:tcPr>
          <w:p w:rsidR="00D53A97" w:rsidRDefault="00D53A97">
            <w:pPr>
              <w:pStyle w:val="ConsPlusNormal"/>
            </w:pPr>
          </w:p>
        </w:tc>
        <w:tc>
          <w:tcPr>
            <w:tcW w:w="1020" w:type="dxa"/>
          </w:tcPr>
          <w:p w:rsidR="00D53A97" w:rsidRDefault="00D53A97">
            <w:pPr>
              <w:pStyle w:val="ConsPlusNormal"/>
            </w:pPr>
          </w:p>
        </w:tc>
        <w:tc>
          <w:tcPr>
            <w:tcW w:w="1303" w:type="dxa"/>
          </w:tcPr>
          <w:p w:rsidR="00D53A97" w:rsidRDefault="00D53A97">
            <w:pPr>
              <w:pStyle w:val="ConsPlusNormal"/>
            </w:pPr>
          </w:p>
        </w:tc>
        <w:tc>
          <w:tcPr>
            <w:tcW w:w="1133"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r w:rsidR="00D53A97">
        <w:tblPrEx>
          <w:tblBorders>
            <w:right w:val="single" w:sz="4" w:space="0" w:color="auto"/>
          </w:tblBorders>
        </w:tblPrEx>
        <w:tc>
          <w:tcPr>
            <w:tcW w:w="5441" w:type="dxa"/>
            <w:gridSpan w:val="5"/>
            <w:tcBorders>
              <w:left w:val="nil"/>
              <w:bottom w:val="nil"/>
              <w:right w:val="nil"/>
            </w:tcBorders>
          </w:tcPr>
          <w:p w:rsidR="00D53A97" w:rsidRDefault="00D53A97">
            <w:pPr>
              <w:pStyle w:val="ConsPlusNormal"/>
            </w:pPr>
          </w:p>
        </w:tc>
        <w:tc>
          <w:tcPr>
            <w:tcW w:w="2889" w:type="dxa"/>
            <w:gridSpan w:val="3"/>
            <w:tcBorders>
              <w:left w:val="nil"/>
              <w:bottom w:val="nil"/>
              <w:right w:val="nil"/>
            </w:tcBorders>
          </w:tcPr>
          <w:p w:rsidR="00D53A97" w:rsidRDefault="00D53A97">
            <w:pPr>
              <w:pStyle w:val="ConsPlusNormal"/>
            </w:pPr>
          </w:p>
        </w:tc>
        <w:tc>
          <w:tcPr>
            <w:tcW w:w="2323" w:type="dxa"/>
            <w:gridSpan w:val="2"/>
            <w:tcBorders>
              <w:left w:val="nil"/>
              <w:bottom w:val="nil"/>
            </w:tcBorders>
          </w:tcPr>
          <w:p w:rsidR="00D53A97" w:rsidRDefault="00D53A97">
            <w:pPr>
              <w:pStyle w:val="ConsPlusNormal"/>
              <w:jc w:val="right"/>
            </w:pPr>
            <w:r>
              <w:t>Итого</w:t>
            </w:r>
          </w:p>
        </w:tc>
        <w:tc>
          <w:tcPr>
            <w:tcW w:w="1133" w:type="dxa"/>
          </w:tcPr>
          <w:p w:rsidR="00D53A97" w:rsidRDefault="00D53A97">
            <w:pPr>
              <w:pStyle w:val="ConsPlusNormal"/>
            </w:pPr>
          </w:p>
        </w:tc>
        <w:tc>
          <w:tcPr>
            <w:tcW w:w="850" w:type="dxa"/>
          </w:tcPr>
          <w:p w:rsidR="00D53A97" w:rsidRDefault="00D53A97">
            <w:pPr>
              <w:pStyle w:val="ConsPlusNormal"/>
            </w:pPr>
          </w:p>
        </w:tc>
        <w:tc>
          <w:tcPr>
            <w:tcW w:w="963"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55"/>
        <w:gridCol w:w="1680"/>
        <w:gridCol w:w="340"/>
        <w:gridCol w:w="1970"/>
        <w:gridCol w:w="1395"/>
        <w:gridCol w:w="1956"/>
        <w:gridCol w:w="1656"/>
        <w:gridCol w:w="340"/>
        <w:gridCol w:w="2183"/>
      </w:tblGrid>
      <w:tr w:rsidR="00D53A97">
        <w:tc>
          <w:tcPr>
            <w:tcW w:w="6045" w:type="dxa"/>
            <w:gridSpan w:val="4"/>
            <w:tcBorders>
              <w:top w:val="nil"/>
              <w:left w:val="nil"/>
              <w:bottom w:val="nil"/>
              <w:right w:val="nil"/>
            </w:tcBorders>
          </w:tcPr>
          <w:p w:rsidR="00D53A97" w:rsidRDefault="00D53A97">
            <w:pPr>
              <w:pStyle w:val="ConsPlusNormal"/>
            </w:pPr>
            <w:r>
              <w:t>Орган Федерального казначейства, передающий платежи</w:t>
            </w:r>
          </w:p>
        </w:tc>
        <w:tc>
          <w:tcPr>
            <w:tcW w:w="1395" w:type="dxa"/>
            <w:tcBorders>
              <w:top w:val="nil"/>
              <w:left w:val="nil"/>
              <w:bottom w:val="nil"/>
              <w:right w:val="nil"/>
            </w:tcBorders>
          </w:tcPr>
          <w:p w:rsidR="00D53A97" w:rsidRDefault="00D53A97">
            <w:pPr>
              <w:pStyle w:val="ConsPlusNormal"/>
              <w:jc w:val="both"/>
            </w:pPr>
          </w:p>
        </w:tc>
        <w:tc>
          <w:tcPr>
            <w:tcW w:w="6135" w:type="dxa"/>
            <w:gridSpan w:val="4"/>
            <w:tcBorders>
              <w:top w:val="nil"/>
              <w:left w:val="nil"/>
              <w:bottom w:val="nil"/>
              <w:right w:val="nil"/>
            </w:tcBorders>
          </w:tcPr>
          <w:p w:rsidR="00D53A97" w:rsidRDefault="00D53A97">
            <w:pPr>
              <w:pStyle w:val="ConsPlusNormal"/>
            </w:pPr>
            <w:r>
              <w:t>Орган Федерального казначейства, принимающий платежи</w:t>
            </w:r>
          </w:p>
        </w:tc>
      </w:tr>
      <w:tr w:rsidR="00D53A97">
        <w:tc>
          <w:tcPr>
            <w:tcW w:w="2055" w:type="dxa"/>
            <w:tcBorders>
              <w:top w:val="nil"/>
              <w:left w:val="nil"/>
              <w:bottom w:val="nil"/>
              <w:right w:val="nil"/>
            </w:tcBorders>
            <w:vAlign w:val="bottom"/>
          </w:tcPr>
          <w:p w:rsidR="00D53A97" w:rsidRDefault="00D53A97">
            <w:pPr>
              <w:pStyle w:val="ConsPlusNormal"/>
            </w:pPr>
            <w:r>
              <w:t>Контактное лицо</w:t>
            </w:r>
          </w:p>
        </w:tc>
        <w:tc>
          <w:tcPr>
            <w:tcW w:w="1680"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jc w:val="both"/>
            </w:pPr>
          </w:p>
        </w:tc>
        <w:tc>
          <w:tcPr>
            <w:tcW w:w="1970" w:type="dxa"/>
            <w:tcBorders>
              <w:top w:val="nil"/>
              <w:left w:val="nil"/>
              <w:bottom w:val="single" w:sz="4" w:space="0" w:color="auto"/>
              <w:right w:val="nil"/>
            </w:tcBorders>
          </w:tcPr>
          <w:p w:rsidR="00D53A97" w:rsidRDefault="00D53A97">
            <w:pPr>
              <w:pStyle w:val="ConsPlusNormal"/>
            </w:pPr>
          </w:p>
        </w:tc>
        <w:tc>
          <w:tcPr>
            <w:tcW w:w="1395" w:type="dxa"/>
            <w:tcBorders>
              <w:top w:val="nil"/>
              <w:left w:val="nil"/>
              <w:bottom w:val="nil"/>
              <w:right w:val="nil"/>
            </w:tcBorders>
          </w:tcPr>
          <w:p w:rsidR="00D53A97" w:rsidRDefault="00D53A97">
            <w:pPr>
              <w:pStyle w:val="ConsPlusNormal"/>
              <w:jc w:val="both"/>
            </w:pPr>
          </w:p>
        </w:tc>
        <w:tc>
          <w:tcPr>
            <w:tcW w:w="1956" w:type="dxa"/>
            <w:tcBorders>
              <w:top w:val="nil"/>
              <w:left w:val="nil"/>
              <w:bottom w:val="nil"/>
              <w:right w:val="nil"/>
            </w:tcBorders>
            <w:vAlign w:val="bottom"/>
          </w:tcPr>
          <w:p w:rsidR="00D53A97" w:rsidRDefault="00D53A97">
            <w:pPr>
              <w:pStyle w:val="ConsPlusNormal"/>
            </w:pPr>
            <w:r>
              <w:t>Контактное лицо</w:t>
            </w:r>
          </w:p>
        </w:tc>
        <w:tc>
          <w:tcPr>
            <w:tcW w:w="1656"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jc w:val="both"/>
            </w:pPr>
          </w:p>
        </w:tc>
        <w:tc>
          <w:tcPr>
            <w:tcW w:w="2183" w:type="dxa"/>
            <w:tcBorders>
              <w:top w:val="nil"/>
              <w:left w:val="nil"/>
              <w:bottom w:val="single" w:sz="4" w:space="0" w:color="auto"/>
              <w:right w:val="nil"/>
            </w:tcBorders>
          </w:tcPr>
          <w:p w:rsidR="00D53A97" w:rsidRDefault="00D53A97">
            <w:pPr>
              <w:pStyle w:val="ConsPlusNormal"/>
            </w:pPr>
          </w:p>
        </w:tc>
      </w:tr>
      <w:tr w:rsidR="00D53A97">
        <w:tc>
          <w:tcPr>
            <w:tcW w:w="2055" w:type="dxa"/>
            <w:tcBorders>
              <w:top w:val="nil"/>
              <w:left w:val="nil"/>
              <w:bottom w:val="nil"/>
              <w:right w:val="nil"/>
            </w:tcBorders>
          </w:tcPr>
          <w:p w:rsidR="00D53A97" w:rsidRDefault="00D53A97">
            <w:pPr>
              <w:pStyle w:val="ConsPlusNormal"/>
            </w:pPr>
          </w:p>
        </w:tc>
        <w:tc>
          <w:tcPr>
            <w:tcW w:w="1680"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jc w:val="center"/>
            </w:pPr>
          </w:p>
        </w:tc>
        <w:tc>
          <w:tcPr>
            <w:tcW w:w="1970" w:type="dxa"/>
            <w:tcBorders>
              <w:top w:val="single" w:sz="4" w:space="0" w:color="auto"/>
              <w:left w:val="nil"/>
              <w:bottom w:val="nil"/>
              <w:right w:val="nil"/>
            </w:tcBorders>
          </w:tcPr>
          <w:p w:rsidR="00D53A97" w:rsidRDefault="00D53A97">
            <w:pPr>
              <w:pStyle w:val="ConsPlusNormal"/>
              <w:jc w:val="center"/>
            </w:pPr>
            <w:r>
              <w:t>(ФИО)</w:t>
            </w:r>
          </w:p>
        </w:tc>
        <w:tc>
          <w:tcPr>
            <w:tcW w:w="1395" w:type="dxa"/>
            <w:tcBorders>
              <w:top w:val="nil"/>
              <w:left w:val="nil"/>
              <w:bottom w:val="nil"/>
              <w:right w:val="nil"/>
            </w:tcBorders>
          </w:tcPr>
          <w:p w:rsidR="00D53A97" w:rsidRDefault="00D53A97">
            <w:pPr>
              <w:pStyle w:val="ConsPlusNormal"/>
              <w:jc w:val="both"/>
            </w:pPr>
          </w:p>
        </w:tc>
        <w:tc>
          <w:tcPr>
            <w:tcW w:w="1956" w:type="dxa"/>
            <w:tcBorders>
              <w:top w:val="nil"/>
              <w:left w:val="nil"/>
              <w:bottom w:val="nil"/>
              <w:right w:val="nil"/>
            </w:tcBorders>
          </w:tcPr>
          <w:p w:rsidR="00D53A97" w:rsidRDefault="00D53A97">
            <w:pPr>
              <w:pStyle w:val="ConsPlusNormal"/>
              <w:jc w:val="center"/>
            </w:pPr>
          </w:p>
        </w:tc>
        <w:tc>
          <w:tcPr>
            <w:tcW w:w="1656"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jc w:val="center"/>
            </w:pPr>
          </w:p>
        </w:tc>
        <w:tc>
          <w:tcPr>
            <w:tcW w:w="2183" w:type="dxa"/>
            <w:tcBorders>
              <w:top w:val="single" w:sz="4" w:space="0" w:color="auto"/>
              <w:left w:val="nil"/>
              <w:bottom w:val="nil"/>
              <w:right w:val="nil"/>
            </w:tcBorders>
          </w:tcPr>
          <w:p w:rsidR="00D53A97" w:rsidRDefault="00D53A97">
            <w:pPr>
              <w:pStyle w:val="ConsPlusNormal"/>
              <w:jc w:val="center"/>
            </w:pPr>
            <w:r>
              <w:t>(ФИО)</w:t>
            </w:r>
          </w:p>
        </w:tc>
      </w:tr>
      <w:tr w:rsidR="00D53A97">
        <w:tc>
          <w:tcPr>
            <w:tcW w:w="3735" w:type="dxa"/>
            <w:gridSpan w:val="2"/>
            <w:tcBorders>
              <w:top w:val="nil"/>
              <w:left w:val="nil"/>
              <w:bottom w:val="nil"/>
              <w:right w:val="nil"/>
            </w:tcBorders>
            <w:vAlign w:val="bottom"/>
          </w:tcPr>
          <w:p w:rsidR="00D53A97" w:rsidRDefault="00D53A97">
            <w:pPr>
              <w:pStyle w:val="ConsPlusNormal"/>
            </w:pPr>
            <w:r>
              <w:t>"__" ____________ 20__ г.</w:t>
            </w:r>
          </w:p>
        </w:tc>
        <w:tc>
          <w:tcPr>
            <w:tcW w:w="340" w:type="dxa"/>
            <w:tcBorders>
              <w:top w:val="nil"/>
              <w:left w:val="nil"/>
              <w:bottom w:val="nil"/>
              <w:right w:val="nil"/>
            </w:tcBorders>
          </w:tcPr>
          <w:p w:rsidR="00D53A97" w:rsidRDefault="00D53A97">
            <w:pPr>
              <w:pStyle w:val="ConsPlusNormal"/>
              <w:jc w:val="both"/>
            </w:pPr>
          </w:p>
        </w:tc>
        <w:tc>
          <w:tcPr>
            <w:tcW w:w="1970" w:type="dxa"/>
            <w:tcBorders>
              <w:top w:val="nil"/>
              <w:left w:val="nil"/>
              <w:bottom w:val="nil"/>
              <w:right w:val="nil"/>
            </w:tcBorders>
          </w:tcPr>
          <w:p w:rsidR="00D53A97" w:rsidRDefault="00D53A97">
            <w:pPr>
              <w:pStyle w:val="ConsPlusNormal"/>
            </w:pPr>
          </w:p>
        </w:tc>
        <w:tc>
          <w:tcPr>
            <w:tcW w:w="1395" w:type="dxa"/>
            <w:tcBorders>
              <w:top w:val="nil"/>
              <w:left w:val="nil"/>
              <w:bottom w:val="nil"/>
              <w:right w:val="nil"/>
            </w:tcBorders>
          </w:tcPr>
          <w:p w:rsidR="00D53A97" w:rsidRDefault="00D53A97">
            <w:pPr>
              <w:pStyle w:val="ConsPlusNormal"/>
              <w:jc w:val="both"/>
            </w:pPr>
          </w:p>
        </w:tc>
        <w:tc>
          <w:tcPr>
            <w:tcW w:w="3612" w:type="dxa"/>
            <w:gridSpan w:val="2"/>
            <w:tcBorders>
              <w:top w:val="nil"/>
              <w:left w:val="nil"/>
              <w:bottom w:val="nil"/>
              <w:right w:val="nil"/>
            </w:tcBorders>
            <w:vAlign w:val="bottom"/>
          </w:tcPr>
          <w:p w:rsidR="00D53A97" w:rsidRDefault="00D53A97">
            <w:pPr>
              <w:pStyle w:val="ConsPlusNormal"/>
            </w:pPr>
            <w:r>
              <w:t>"__" ____________ 20__ г.</w:t>
            </w:r>
          </w:p>
        </w:tc>
        <w:tc>
          <w:tcPr>
            <w:tcW w:w="340" w:type="dxa"/>
            <w:tcBorders>
              <w:top w:val="nil"/>
              <w:left w:val="nil"/>
              <w:bottom w:val="nil"/>
              <w:right w:val="nil"/>
            </w:tcBorders>
          </w:tcPr>
          <w:p w:rsidR="00D53A97" w:rsidRDefault="00D53A97">
            <w:pPr>
              <w:pStyle w:val="ConsPlusNormal"/>
              <w:jc w:val="both"/>
            </w:pPr>
          </w:p>
        </w:tc>
        <w:tc>
          <w:tcPr>
            <w:tcW w:w="2183" w:type="dxa"/>
            <w:tcBorders>
              <w:top w:val="nil"/>
              <w:left w:val="nil"/>
              <w:bottom w:val="nil"/>
              <w:right w:val="nil"/>
            </w:tcBorders>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sectPr w:rsidR="00D53A97">
          <w:pgSz w:w="16838" w:h="11905" w:orient="landscape"/>
          <w:pgMar w:top="1701" w:right="1134" w:bottom="850" w:left="1134" w:header="0" w:footer="0" w:gutter="0"/>
          <w:cols w:space="720"/>
          <w:titlePg/>
        </w:sectPr>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13</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61" w:name="P3822"/>
            <w:bookmarkEnd w:id="61"/>
            <w:r>
              <w:t>Ведомость учета невыясненных поступлений</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0531456</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both"/>
            </w:pP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бюджета</w:t>
            </w:r>
          </w:p>
        </w:tc>
        <w:tc>
          <w:tcPr>
            <w:tcW w:w="4818" w:type="dxa"/>
            <w:tcBorders>
              <w:top w:val="single" w:sz="4" w:space="0" w:color="auto"/>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 xml:space="preserve">по </w:t>
            </w:r>
            <w:hyperlink r:id="rId262">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lastRenderedPageBreak/>
              <w:t>Единица измерения: руб.</w:t>
            </w:r>
          </w:p>
        </w:tc>
        <w:tc>
          <w:tcPr>
            <w:tcW w:w="4818" w:type="dxa"/>
            <w:tcBorders>
              <w:top w:val="single" w:sz="4" w:space="0" w:color="auto"/>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63">
              <w:r>
                <w:rPr>
                  <w:color w:val="0000FF"/>
                </w:rPr>
                <w:t>383</w:t>
              </w:r>
            </w:hyperlink>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r>
              <w:t>1. Итоговые показатели по операциям с невыясненными поступлениями</w:t>
            </w:r>
          </w:p>
        </w:tc>
      </w:tr>
    </w:tbl>
    <w:p w:rsidR="00D53A97" w:rsidRDefault="00D53A97">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721"/>
        <w:gridCol w:w="2721"/>
        <w:gridCol w:w="2721"/>
        <w:gridCol w:w="2721"/>
      </w:tblGrid>
      <w:tr w:rsidR="00D53A97">
        <w:tc>
          <w:tcPr>
            <w:tcW w:w="2721" w:type="dxa"/>
            <w:tcBorders>
              <w:left w:val="nil"/>
            </w:tcBorders>
          </w:tcPr>
          <w:p w:rsidR="00D53A97" w:rsidRDefault="00D53A97">
            <w:pPr>
              <w:pStyle w:val="ConsPlusNormal"/>
              <w:jc w:val="center"/>
            </w:pPr>
            <w:r>
              <w:t>Год возникновения</w:t>
            </w:r>
          </w:p>
        </w:tc>
        <w:tc>
          <w:tcPr>
            <w:tcW w:w="2721" w:type="dxa"/>
          </w:tcPr>
          <w:p w:rsidR="00D53A97" w:rsidRDefault="00D53A97">
            <w:pPr>
              <w:pStyle w:val="ConsPlusNormal"/>
              <w:jc w:val="center"/>
            </w:pPr>
            <w:r>
              <w:t>Остаток на начало периода</w:t>
            </w:r>
          </w:p>
        </w:tc>
        <w:tc>
          <w:tcPr>
            <w:tcW w:w="2721" w:type="dxa"/>
          </w:tcPr>
          <w:p w:rsidR="00D53A97" w:rsidRDefault="00D53A97">
            <w:pPr>
              <w:pStyle w:val="ConsPlusNormal"/>
              <w:jc w:val="center"/>
            </w:pPr>
            <w:r>
              <w:t>Поступило за период</w:t>
            </w:r>
          </w:p>
        </w:tc>
        <w:tc>
          <w:tcPr>
            <w:tcW w:w="2721" w:type="dxa"/>
          </w:tcPr>
          <w:p w:rsidR="00D53A97" w:rsidRDefault="00D53A97">
            <w:pPr>
              <w:pStyle w:val="ConsPlusNormal"/>
              <w:jc w:val="center"/>
            </w:pPr>
            <w:r>
              <w:t>Выбыло за период</w:t>
            </w:r>
          </w:p>
        </w:tc>
        <w:tc>
          <w:tcPr>
            <w:tcW w:w="2721" w:type="dxa"/>
            <w:tcBorders>
              <w:right w:val="nil"/>
            </w:tcBorders>
          </w:tcPr>
          <w:p w:rsidR="00D53A97" w:rsidRDefault="00D53A97">
            <w:pPr>
              <w:pStyle w:val="ConsPlusNormal"/>
              <w:jc w:val="center"/>
            </w:pPr>
            <w:r>
              <w:t>Остаток на конец периода</w:t>
            </w:r>
          </w:p>
        </w:tc>
      </w:tr>
      <w:tr w:rsidR="00D53A97">
        <w:tc>
          <w:tcPr>
            <w:tcW w:w="2721" w:type="dxa"/>
            <w:tcBorders>
              <w:left w:val="nil"/>
            </w:tcBorders>
          </w:tcPr>
          <w:p w:rsidR="00D53A97" w:rsidRDefault="00D53A97">
            <w:pPr>
              <w:pStyle w:val="ConsPlusNormal"/>
              <w:jc w:val="center"/>
            </w:pPr>
            <w:r>
              <w:t>1</w:t>
            </w:r>
          </w:p>
        </w:tc>
        <w:tc>
          <w:tcPr>
            <w:tcW w:w="2721" w:type="dxa"/>
          </w:tcPr>
          <w:p w:rsidR="00D53A97" w:rsidRDefault="00D53A97">
            <w:pPr>
              <w:pStyle w:val="ConsPlusNormal"/>
              <w:jc w:val="center"/>
            </w:pPr>
            <w:r>
              <w:t>2</w:t>
            </w:r>
          </w:p>
        </w:tc>
        <w:tc>
          <w:tcPr>
            <w:tcW w:w="2721" w:type="dxa"/>
          </w:tcPr>
          <w:p w:rsidR="00D53A97" w:rsidRDefault="00D53A97">
            <w:pPr>
              <w:pStyle w:val="ConsPlusNormal"/>
              <w:jc w:val="center"/>
            </w:pPr>
            <w:r>
              <w:t>3</w:t>
            </w:r>
          </w:p>
        </w:tc>
        <w:tc>
          <w:tcPr>
            <w:tcW w:w="2721" w:type="dxa"/>
          </w:tcPr>
          <w:p w:rsidR="00D53A97" w:rsidRDefault="00D53A97">
            <w:pPr>
              <w:pStyle w:val="ConsPlusNormal"/>
              <w:jc w:val="center"/>
            </w:pPr>
            <w:r>
              <w:t>4</w:t>
            </w:r>
          </w:p>
        </w:tc>
        <w:tc>
          <w:tcPr>
            <w:tcW w:w="2721" w:type="dxa"/>
            <w:tcBorders>
              <w:right w:val="nil"/>
            </w:tcBorders>
          </w:tcPr>
          <w:p w:rsidR="00D53A97" w:rsidRDefault="00D53A97">
            <w:pPr>
              <w:pStyle w:val="ConsPlusNormal"/>
              <w:jc w:val="center"/>
            </w:pPr>
            <w:r>
              <w:t>5</w:t>
            </w:r>
          </w:p>
        </w:tc>
      </w:tr>
      <w:tr w:rsidR="00D53A97">
        <w:tblPrEx>
          <w:tblBorders>
            <w:left w:val="single" w:sz="4" w:space="0" w:color="auto"/>
            <w:right w:val="single" w:sz="4" w:space="0" w:color="auto"/>
          </w:tblBorders>
        </w:tblPrEx>
        <w:tc>
          <w:tcPr>
            <w:tcW w:w="2721" w:type="dxa"/>
          </w:tcPr>
          <w:p w:rsidR="00D53A97" w:rsidRDefault="00D53A97">
            <w:pPr>
              <w:pStyle w:val="ConsPlusNormal"/>
            </w:pPr>
          </w:p>
        </w:tc>
        <w:tc>
          <w:tcPr>
            <w:tcW w:w="2721" w:type="dxa"/>
          </w:tcPr>
          <w:p w:rsidR="00D53A97" w:rsidRDefault="00D53A97">
            <w:pPr>
              <w:pStyle w:val="ConsPlusNormal"/>
            </w:pPr>
          </w:p>
        </w:tc>
        <w:tc>
          <w:tcPr>
            <w:tcW w:w="2721" w:type="dxa"/>
          </w:tcPr>
          <w:p w:rsidR="00D53A97" w:rsidRDefault="00D53A97">
            <w:pPr>
              <w:pStyle w:val="ConsPlusNormal"/>
            </w:pPr>
          </w:p>
        </w:tc>
        <w:tc>
          <w:tcPr>
            <w:tcW w:w="2721" w:type="dxa"/>
          </w:tcPr>
          <w:p w:rsidR="00D53A97" w:rsidRDefault="00D53A97">
            <w:pPr>
              <w:pStyle w:val="ConsPlusNormal"/>
            </w:pPr>
          </w:p>
        </w:tc>
        <w:tc>
          <w:tcPr>
            <w:tcW w:w="2721" w:type="dxa"/>
          </w:tcPr>
          <w:p w:rsidR="00D53A97" w:rsidRDefault="00D53A97">
            <w:pPr>
              <w:pStyle w:val="ConsPlusNormal"/>
            </w:pPr>
          </w:p>
        </w:tc>
      </w:tr>
      <w:tr w:rsidR="00D53A97">
        <w:tblPrEx>
          <w:tblBorders>
            <w:left w:val="single" w:sz="4" w:space="0" w:color="auto"/>
            <w:right w:val="single" w:sz="4" w:space="0" w:color="auto"/>
          </w:tblBorders>
        </w:tblPrEx>
        <w:tc>
          <w:tcPr>
            <w:tcW w:w="2721" w:type="dxa"/>
          </w:tcPr>
          <w:p w:rsidR="00D53A97" w:rsidRDefault="00D53A97">
            <w:pPr>
              <w:pStyle w:val="ConsPlusNormal"/>
            </w:pPr>
          </w:p>
        </w:tc>
        <w:tc>
          <w:tcPr>
            <w:tcW w:w="2721" w:type="dxa"/>
          </w:tcPr>
          <w:p w:rsidR="00D53A97" w:rsidRDefault="00D53A97">
            <w:pPr>
              <w:pStyle w:val="ConsPlusNormal"/>
            </w:pPr>
          </w:p>
        </w:tc>
        <w:tc>
          <w:tcPr>
            <w:tcW w:w="2721" w:type="dxa"/>
          </w:tcPr>
          <w:p w:rsidR="00D53A97" w:rsidRDefault="00D53A97">
            <w:pPr>
              <w:pStyle w:val="ConsPlusNormal"/>
            </w:pPr>
          </w:p>
        </w:tc>
        <w:tc>
          <w:tcPr>
            <w:tcW w:w="2721" w:type="dxa"/>
          </w:tcPr>
          <w:p w:rsidR="00D53A97" w:rsidRDefault="00D53A97">
            <w:pPr>
              <w:pStyle w:val="ConsPlusNormal"/>
            </w:pPr>
          </w:p>
        </w:tc>
        <w:tc>
          <w:tcPr>
            <w:tcW w:w="2721" w:type="dxa"/>
          </w:tcPr>
          <w:p w:rsidR="00D53A97" w:rsidRDefault="00D53A97">
            <w:pPr>
              <w:pStyle w:val="ConsPlusNormal"/>
            </w:pPr>
          </w:p>
        </w:tc>
      </w:tr>
      <w:tr w:rsidR="00D53A97">
        <w:tblPrEx>
          <w:tblBorders>
            <w:right w:val="single" w:sz="4" w:space="0" w:color="auto"/>
          </w:tblBorders>
        </w:tblPrEx>
        <w:tc>
          <w:tcPr>
            <w:tcW w:w="2721" w:type="dxa"/>
            <w:tcBorders>
              <w:left w:val="nil"/>
              <w:bottom w:val="nil"/>
            </w:tcBorders>
          </w:tcPr>
          <w:p w:rsidR="00D53A97" w:rsidRDefault="00D53A97">
            <w:pPr>
              <w:pStyle w:val="ConsPlusNormal"/>
              <w:jc w:val="right"/>
            </w:pPr>
            <w:r>
              <w:t>Итого:</w:t>
            </w:r>
          </w:p>
        </w:tc>
        <w:tc>
          <w:tcPr>
            <w:tcW w:w="2721" w:type="dxa"/>
          </w:tcPr>
          <w:p w:rsidR="00D53A97" w:rsidRDefault="00D53A97">
            <w:pPr>
              <w:pStyle w:val="ConsPlusNormal"/>
            </w:pPr>
          </w:p>
        </w:tc>
        <w:tc>
          <w:tcPr>
            <w:tcW w:w="2721" w:type="dxa"/>
          </w:tcPr>
          <w:p w:rsidR="00D53A97" w:rsidRDefault="00D53A97">
            <w:pPr>
              <w:pStyle w:val="ConsPlusNormal"/>
            </w:pPr>
          </w:p>
        </w:tc>
        <w:tc>
          <w:tcPr>
            <w:tcW w:w="2721" w:type="dxa"/>
          </w:tcPr>
          <w:p w:rsidR="00D53A97" w:rsidRDefault="00D53A97">
            <w:pPr>
              <w:pStyle w:val="ConsPlusNormal"/>
            </w:pPr>
          </w:p>
        </w:tc>
        <w:tc>
          <w:tcPr>
            <w:tcW w:w="2721"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bookmarkStart w:id="62" w:name="P3888"/>
            <w:bookmarkEnd w:id="62"/>
            <w:r>
              <w:t>2. Операции с невыясненными поступлениями</w:t>
            </w:r>
          </w:p>
        </w:tc>
      </w:tr>
    </w:tbl>
    <w:p w:rsidR="00D53A97" w:rsidRDefault="00D53A9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619"/>
        <w:gridCol w:w="915"/>
        <w:gridCol w:w="533"/>
        <w:gridCol w:w="701"/>
        <w:gridCol w:w="771"/>
        <w:gridCol w:w="771"/>
        <w:gridCol w:w="771"/>
        <w:gridCol w:w="771"/>
        <w:gridCol w:w="797"/>
        <w:gridCol w:w="888"/>
        <w:gridCol w:w="888"/>
        <w:gridCol w:w="893"/>
        <w:gridCol w:w="797"/>
        <w:gridCol w:w="893"/>
        <w:gridCol w:w="2106"/>
      </w:tblGrid>
      <w:tr w:rsidR="00D53A97">
        <w:tc>
          <w:tcPr>
            <w:tcW w:w="461" w:type="dxa"/>
            <w:vMerge w:val="restart"/>
            <w:tcBorders>
              <w:left w:val="nil"/>
            </w:tcBorders>
          </w:tcPr>
          <w:p w:rsidR="00D53A97" w:rsidRDefault="00D53A97">
            <w:pPr>
              <w:pStyle w:val="ConsPlusNormal"/>
              <w:jc w:val="center"/>
            </w:pPr>
            <w:r>
              <w:t>N п/п</w:t>
            </w:r>
          </w:p>
        </w:tc>
        <w:tc>
          <w:tcPr>
            <w:tcW w:w="619" w:type="dxa"/>
            <w:vMerge w:val="restart"/>
          </w:tcPr>
          <w:p w:rsidR="00D53A97" w:rsidRDefault="00D53A97">
            <w:pPr>
              <w:pStyle w:val="ConsPlusNormal"/>
              <w:jc w:val="center"/>
            </w:pPr>
            <w:r>
              <w:t>Дата операции</w:t>
            </w:r>
          </w:p>
        </w:tc>
        <w:tc>
          <w:tcPr>
            <w:tcW w:w="2149" w:type="dxa"/>
            <w:gridSpan w:val="3"/>
          </w:tcPr>
          <w:p w:rsidR="00D53A97" w:rsidRDefault="00D53A97">
            <w:pPr>
              <w:pStyle w:val="ConsPlusNormal"/>
              <w:jc w:val="center"/>
            </w:pPr>
            <w:r>
              <w:t>Распоряжение</w:t>
            </w:r>
          </w:p>
        </w:tc>
        <w:tc>
          <w:tcPr>
            <w:tcW w:w="1542" w:type="dxa"/>
            <w:gridSpan w:val="2"/>
          </w:tcPr>
          <w:p w:rsidR="00D53A97" w:rsidRDefault="00D53A97">
            <w:pPr>
              <w:pStyle w:val="ConsPlusNormal"/>
              <w:jc w:val="center"/>
            </w:pPr>
            <w:r>
              <w:t>Плательщик</w:t>
            </w:r>
          </w:p>
        </w:tc>
        <w:tc>
          <w:tcPr>
            <w:tcW w:w="1542" w:type="dxa"/>
            <w:gridSpan w:val="2"/>
          </w:tcPr>
          <w:p w:rsidR="00D53A97" w:rsidRDefault="00D53A97">
            <w:pPr>
              <w:pStyle w:val="ConsPlusNormal"/>
              <w:jc w:val="center"/>
            </w:pPr>
            <w:r>
              <w:t>Администратор поступлений в бюджет</w:t>
            </w:r>
          </w:p>
        </w:tc>
        <w:tc>
          <w:tcPr>
            <w:tcW w:w="797" w:type="dxa"/>
            <w:vMerge w:val="restart"/>
          </w:tcPr>
          <w:p w:rsidR="00D53A97" w:rsidRDefault="00D53A97">
            <w:pPr>
              <w:pStyle w:val="ConsPlusNormal"/>
              <w:jc w:val="center"/>
            </w:pPr>
            <w:r>
              <w:t>Год возникновения</w:t>
            </w:r>
          </w:p>
        </w:tc>
        <w:tc>
          <w:tcPr>
            <w:tcW w:w="1776" w:type="dxa"/>
            <w:gridSpan w:val="2"/>
          </w:tcPr>
          <w:p w:rsidR="00D53A97" w:rsidRDefault="00D53A97">
            <w:pPr>
              <w:pStyle w:val="ConsPlusNormal"/>
              <w:jc w:val="center"/>
            </w:pPr>
            <w:r>
              <w:t>Код счета бюджетного учета</w:t>
            </w:r>
          </w:p>
        </w:tc>
        <w:tc>
          <w:tcPr>
            <w:tcW w:w="893" w:type="dxa"/>
            <w:vMerge w:val="restart"/>
          </w:tcPr>
          <w:p w:rsidR="00D53A97" w:rsidRDefault="00D53A97">
            <w:pPr>
              <w:pStyle w:val="ConsPlusNormal"/>
              <w:jc w:val="center"/>
            </w:pPr>
            <w:r>
              <w:t>Сумма операции (+; -)</w:t>
            </w:r>
          </w:p>
        </w:tc>
        <w:tc>
          <w:tcPr>
            <w:tcW w:w="1690" w:type="dxa"/>
            <w:gridSpan w:val="2"/>
          </w:tcPr>
          <w:p w:rsidR="00D53A97" w:rsidRDefault="00D53A97">
            <w:pPr>
              <w:pStyle w:val="ConsPlusNormal"/>
              <w:jc w:val="center"/>
            </w:pPr>
            <w:r>
              <w:t>Запрос на выяснение принадлежности платежа</w:t>
            </w:r>
          </w:p>
        </w:tc>
        <w:tc>
          <w:tcPr>
            <w:tcW w:w="2106" w:type="dxa"/>
            <w:vMerge w:val="restart"/>
            <w:tcBorders>
              <w:right w:val="nil"/>
            </w:tcBorders>
          </w:tcPr>
          <w:p w:rsidR="00D53A97" w:rsidRDefault="00D53A97">
            <w:pPr>
              <w:pStyle w:val="ConsPlusNormal"/>
              <w:jc w:val="center"/>
            </w:pPr>
            <w:bookmarkStart w:id="63" w:name="P3899"/>
            <w:bookmarkEnd w:id="63"/>
            <w:r>
              <w:t>Причина, по которой платеж отнесен к невыясненным поступлениям (отметка об уточнении или возврате отправителю)</w:t>
            </w:r>
          </w:p>
        </w:tc>
      </w:tr>
      <w:tr w:rsidR="00D53A97">
        <w:tc>
          <w:tcPr>
            <w:tcW w:w="461" w:type="dxa"/>
            <w:vMerge/>
            <w:tcBorders>
              <w:left w:val="nil"/>
            </w:tcBorders>
          </w:tcPr>
          <w:p w:rsidR="00D53A97" w:rsidRDefault="00D53A97">
            <w:pPr>
              <w:pStyle w:val="ConsPlusNormal"/>
            </w:pPr>
          </w:p>
        </w:tc>
        <w:tc>
          <w:tcPr>
            <w:tcW w:w="619" w:type="dxa"/>
            <w:vMerge/>
          </w:tcPr>
          <w:p w:rsidR="00D53A97" w:rsidRDefault="00D53A97">
            <w:pPr>
              <w:pStyle w:val="ConsPlusNormal"/>
            </w:pPr>
          </w:p>
        </w:tc>
        <w:tc>
          <w:tcPr>
            <w:tcW w:w="915" w:type="dxa"/>
          </w:tcPr>
          <w:p w:rsidR="00D53A97" w:rsidRDefault="00D53A97">
            <w:pPr>
              <w:pStyle w:val="ConsPlusNormal"/>
              <w:jc w:val="center"/>
            </w:pPr>
            <w:r>
              <w:t>наименование</w:t>
            </w:r>
          </w:p>
        </w:tc>
        <w:tc>
          <w:tcPr>
            <w:tcW w:w="533" w:type="dxa"/>
          </w:tcPr>
          <w:p w:rsidR="00D53A97" w:rsidRDefault="00D53A97">
            <w:pPr>
              <w:pStyle w:val="ConsPlusNormal"/>
              <w:jc w:val="center"/>
            </w:pPr>
            <w:r>
              <w:t>номер</w:t>
            </w:r>
          </w:p>
        </w:tc>
        <w:tc>
          <w:tcPr>
            <w:tcW w:w="701" w:type="dxa"/>
          </w:tcPr>
          <w:p w:rsidR="00D53A97" w:rsidRDefault="00D53A97">
            <w:pPr>
              <w:pStyle w:val="ConsPlusNormal"/>
              <w:jc w:val="center"/>
            </w:pPr>
            <w:r>
              <w:t>дата</w:t>
            </w:r>
          </w:p>
        </w:tc>
        <w:tc>
          <w:tcPr>
            <w:tcW w:w="771" w:type="dxa"/>
          </w:tcPr>
          <w:p w:rsidR="00D53A97" w:rsidRDefault="00D53A97">
            <w:pPr>
              <w:pStyle w:val="ConsPlusNormal"/>
              <w:jc w:val="center"/>
            </w:pPr>
            <w:r>
              <w:t>ИНН</w:t>
            </w:r>
          </w:p>
        </w:tc>
        <w:tc>
          <w:tcPr>
            <w:tcW w:w="771" w:type="dxa"/>
          </w:tcPr>
          <w:p w:rsidR="00D53A97" w:rsidRDefault="00D53A97">
            <w:pPr>
              <w:pStyle w:val="ConsPlusNormal"/>
              <w:jc w:val="center"/>
            </w:pPr>
            <w:r>
              <w:t>КПП</w:t>
            </w:r>
          </w:p>
        </w:tc>
        <w:tc>
          <w:tcPr>
            <w:tcW w:w="771" w:type="dxa"/>
          </w:tcPr>
          <w:p w:rsidR="00D53A97" w:rsidRDefault="00D53A97">
            <w:pPr>
              <w:pStyle w:val="ConsPlusNormal"/>
              <w:jc w:val="center"/>
            </w:pPr>
            <w:r>
              <w:t>ИНН</w:t>
            </w:r>
          </w:p>
        </w:tc>
        <w:tc>
          <w:tcPr>
            <w:tcW w:w="771" w:type="dxa"/>
          </w:tcPr>
          <w:p w:rsidR="00D53A97" w:rsidRDefault="00D53A97">
            <w:pPr>
              <w:pStyle w:val="ConsPlusNormal"/>
              <w:jc w:val="center"/>
            </w:pPr>
            <w:r>
              <w:t>КПП</w:t>
            </w:r>
          </w:p>
        </w:tc>
        <w:tc>
          <w:tcPr>
            <w:tcW w:w="797" w:type="dxa"/>
            <w:vMerge/>
          </w:tcPr>
          <w:p w:rsidR="00D53A97" w:rsidRDefault="00D53A97">
            <w:pPr>
              <w:pStyle w:val="ConsPlusNormal"/>
            </w:pPr>
          </w:p>
        </w:tc>
        <w:tc>
          <w:tcPr>
            <w:tcW w:w="888" w:type="dxa"/>
          </w:tcPr>
          <w:p w:rsidR="00D53A97" w:rsidRDefault="00D53A97">
            <w:pPr>
              <w:pStyle w:val="ConsPlusNormal"/>
              <w:jc w:val="center"/>
            </w:pPr>
            <w:r>
              <w:t>Балансовый</w:t>
            </w:r>
          </w:p>
        </w:tc>
        <w:tc>
          <w:tcPr>
            <w:tcW w:w="888" w:type="dxa"/>
          </w:tcPr>
          <w:p w:rsidR="00D53A97" w:rsidRDefault="00D53A97">
            <w:pPr>
              <w:pStyle w:val="ConsPlusNormal"/>
              <w:jc w:val="center"/>
            </w:pPr>
            <w:proofErr w:type="spellStart"/>
            <w:r>
              <w:t>Забалансовый</w:t>
            </w:r>
            <w:proofErr w:type="spellEnd"/>
          </w:p>
        </w:tc>
        <w:tc>
          <w:tcPr>
            <w:tcW w:w="893" w:type="dxa"/>
            <w:vMerge/>
          </w:tcPr>
          <w:p w:rsidR="00D53A97" w:rsidRDefault="00D53A97">
            <w:pPr>
              <w:pStyle w:val="ConsPlusNormal"/>
            </w:pPr>
          </w:p>
        </w:tc>
        <w:tc>
          <w:tcPr>
            <w:tcW w:w="797" w:type="dxa"/>
          </w:tcPr>
          <w:p w:rsidR="00D53A97" w:rsidRDefault="00D53A97">
            <w:pPr>
              <w:pStyle w:val="ConsPlusNormal"/>
              <w:jc w:val="center"/>
            </w:pPr>
            <w:r>
              <w:t>номер</w:t>
            </w:r>
          </w:p>
        </w:tc>
        <w:tc>
          <w:tcPr>
            <w:tcW w:w="893" w:type="dxa"/>
          </w:tcPr>
          <w:p w:rsidR="00D53A97" w:rsidRDefault="00D53A97">
            <w:pPr>
              <w:pStyle w:val="ConsPlusNormal"/>
              <w:jc w:val="center"/>
            </w:pPr>
            <w:r>
              <w:t>дата</w:t>
            </w:r>
          </w:p>
        </w:tc>
        <w:tc>
          <w:tcPr>
            <w:tcW w:w="2106" w:type="dxa"/>
            <w:vMerge/>
            <w:tcBorders>
              <w:right w:val="nil"/>
            </w:tcBorders>
          </w:tcPr>
          <w:p w:rsidR="00D53A97" w:rsidRDefault="00D53A97">
            <w:pPr>
              <w:pStyle w:val="ConsPlusNormal"/>
            </w:pPr>
          </w:p>
        </w:tc>
      </w:tr>
      <w:tr w:rsidR="00D53A97">
        <w:tc>
          <w:tcPr>
            <w:tcW w:w="461" w:type="dxa"/>
            <w:tcBorders>
              <w:left w:val="nil"/>
            </w:tcBorders>
          </w:tcPr>
          <w:p w:rsidR="00D53A97" w:rsidRDefault="00D53A97">
            <w:pPr>
              <w:pStyle w:val="ConsPlusNormal"/>
              <w:jc w:val="center"/>
            </w:pPr>
            <w:r>
              <w:t>1</w:t>
            </w:r>
          </w:p>
        </w:tc>
        <w:tc>
          <w:tcPr>
            <w:tcW w:w="619" w:type="dxa"/>
          </w:tcPr>
          <w:p w:rsidR="00D53A97" w:rsidRDefault="00D53A97">
            <w:pPr>
              <w:pStyle w:val="ConsPlusNormal"/>
              <w:jc w:val="center"/>
            </w:pPr>
            <w:r>
              <w:t>2</w:t>
            </w:r>
          </w:p>
        </w:tc>
        <w:tc>
          <w:tcPr>
            <w:tcW w:w="915" w:type="dxa"/>
          </w:tcPr>
          <w:p w:rsidR="00D53A97" w:rsidRDefault="00D53A97">
            <w:pPr>
              <w:pStyle w:val="ConsPlusNormal"/>
              <w:jc w:val="center"/>
            </w:pPr>
            <w:r>
              <w:t>3</w:t>
            </w:r>
          </w:p>
        </w:tc>
        <w:tc>
          <w:tcPr>
            <w:tcW w:w="533" w:type="dxa"/>
          </w:tcPr>
          <w:p w:rsidR="00D53A97" w:rsidRDefault="00D53A97">
            <w:pPr>
              <w:pStyle w:val="ConsPlusNormal"/>
              <w:jc w:val="center"/>
            </w:pPr>
            <w:r>
              <w:t>4</w:t>
            </w:r>
          </w:p>
        </w:tc>
        <w:tc>
          <w:tcPr>
            <w:tcW w:w="701" w:type="dxa"/>
          </w:tcPr>
          <w:p w:rsidR="00D53A97" w:rsidRDefault="00D53A97">
            <w:pPr>
              <w:pStyle w:val="ConsPlusNormal"/>
              <w:jc w:val="center"/>
            </w:pPr>
            <w:r>
              <w:t>5</w:t>
            </w:r>
          </w:p>
        </w:tc>
        <w:tc>
          <w:tcPr>
            <w:tcW w:w="771" w:type="dxa"/>
          </w:tcPr>
          <w:p w:rsidR="00D53A97" w:rsidRDefault="00D53A97">
            <w:pPr>
              <w:pStyle w:val="ConsPlusNormal"/>
              <w:jc w:val="center"/>
            </w:pPr>
            <w:r>
              <w:t>6</w:t>
            </w:r>
          </w:p>
        </w:tc>
        <w:tc>
          <w:tcPr>
            <w:tcW w:w="771" w:type="dxa"/>
          </w:tcPr>
          <w:p w:rsidR="00D53A97" w:rsidRDefault="00D53A97">
            <w:pPr>
              <w:pStyle w:val="ConsPlusNormal"/>
              <w:jc w:val="center"/>
            </w:pPr>
            <w:r>
              <w:t>7</w:t>
            </w:r>
          </w:p>
        </w:tc>
        <w:tc>
          <w:tcPr>
            <w:tcW w:w="771" w:type="dxa"/>
          </w:tcPr>
          <w:p w:rsidR="00D53A97" w:rsidRDefault="00D53A97">
            <w:pPr>
              <w:pStyle w:val="ConsPlusNormal"/>
              <w:jc w:val="center"/>
            </w:pPr>
            <w:r>
              <w:t>8</w:t>
            </w:r>
          </w:p>
        </w:tc>
        <w:tc>
          <w:tcPr>
            <w:tcW w:w="771" w:type="dxa"/>
          </w:tcPr>
          <w:p w:rsidR="00D53A97" w:rsidRDefault="00D53A97">
            <w:pPr>
              <w:pStyle w:val="ConsPlusNormal"/>
              <w:jc w:val="center"/>
            </w:pPr>
            <w:r>
              <w:t>9</w:t>
            </w:r>
          </w:p>
        </w:tc>
        <w:tc>
          <w:tcPr>
            <w:tcW w:w="797" w:type="dxa"/>
          </w:tcPr>
          <w:p w:rsidR="00D53A97" w:rsidRDefault="00D53A97">
            <w:pPr>
              <w:pStyle w:val="ConsPlusNormal"/>
              <w:jc w:val="center"/>
            </w:pPr>
            <w:r>
              <w:t>10</w:t>
            </w:r>
          </w:p>
        </w:tc>
        <w:tc>
          <w:tcPr>
            <w:tcW w:w="888" w:type="dxa"/>
          </w:tcPr>
          <w:p w:rsidR="00D53A97" w:rsidRDefault="00D53A97">
            <w:pPr>
              <w:pStyle w:val="ConsPlusNormal"/>
              <w:jc w:val="center"/>
            </w:pPr>
            <w:r>
              <w:t>11</w:t>
            </w:r>
          </w:p>
        </w:tc>
        <w:tc>
          <w:tcPr>
            <w:tcW w:w="888" w:type="dxa"/>
          </w:tcPr>
          <w:p w:rsidR="00D53A97" w:rsidRDefault="00D53A97">
            <w:pPr>
              <w:pStyle w:val="ConsPlusNormal"/>
              <w:jc w:val="center"/>
            </w:pPr>
            <w:r>
              <w:t>12</w:t>
            </w:r>
          </w:p>
        </w:tc>
        <w:tc>
          <w:tcPr>
            <w:tcW w:w="893" w:type="dxa"/>
          </w:tcPr>
          <w:p w:rsidR="00D53A97" w:rsidRDefault="00D53A97">
            <w:pPr>
              <w:pStyle w:val="ConsPlusNormal"/>
              <w:jc w:val="center"/>
            </w:pPr>
            <w:r>
              <w:t>13</w:t>
            </w:r>
          </w:p>
        </w:tc>
        <w:tc>
          <w:tcPr>
            <w:tcW w:w="797" w:type="dxa"/>
          </w:tcPr>
          <w:p w:rsidR="00D53A97" w:rsidRDefault="00D53A97">
            <w:pPr>
              <w:pStyle w:val="ConsPlusNormal"/>
              <w:jc w:val="center"/>
            </w:pPr>
            <w:r>
              <w:t>14</w:t>
            </w:r>
          </w:p>
        </w:tc>
        <w:tc>
          <w:tcPr>
            <w:tcW w:w="893" w:type="dxa"/>
          </w:tcPr>
          <w:p w:rsidR="00D53A97" w:rsidRDefault="00D53A97">
            <w:pPr>
              <w:pStyle w:val="ConsPlusNormal"/>
              <w:jc w:val="center"/>
            </w:pPr>
            <w:r>
              <w:t>15</w:t>
            </w:r>
          </w:p>
        </w:tc>
        <w:tc>
          <w:tcPr>
            <w:tcW w:w="2106" w:type="dxa"/>
            <w:tcBorders>
              <w:right w:val="nil"/>
            </w:tcBorders>
          </w:tcPr>
          <w:p w:rsidR="00D53A97" w:rsidRDefault="00D53A97">
            <w:pPr>
              <w:pStyle w:val="ConsPlusNormal"/>
              <w:jc w:val="center"/>
            </w:pPr>
            <w:r>
              <w:t>16</w:t>
            </w:r>
          </w:p>
        </w:tc>
      </w:tr>
      <w:tr w:rsidR="00D53A97">
        <w:tblPrEx>
          <w:tblBorders>
            <w:left w:val="single" w:sz="4" w:space="0" w:color="auto"/>
          </w:tblBorders>
        </w:tblPrEx>
        <w:tc>
          <w:tcPr>
            <w:tcW w:w="461" w:type="dxa"/>
          </w:tcPr>
          <w:p w:rsidR="00D53A97" w:rsidRDefault="00D53A97">
            <w:pPr>
              <w:pStyle w:val="ConsPlusNormal"/>
            </w:pPr>
          </w:p>
        </w:tc>
        <w:tc>
          <w:tcPr>
            <w:tcW w:w="619" w:type="dxa"/>
          </w:tcPr>
          <w:p w:rsidR="00D53A97" w:rsidRDefault="00D53A97">
            <w:pPr>
              <w:pStyle w:val="ConsPlusNormal"/>
            </w:pPr>
          </w:p>
        </w:tc>
        <w:tc>
          <w:tcPr>
            <w:tcW w:w="915" w:type="dxa"/>
          </w:tcPr>
          <w:p w:rsidR="00D53A97" w:rsidRDefault="00D53A97">
            <w:pPr>
              <w:pStyle w:val="ConsPlusNormal"/>
            </w:pPr>
          </w:p>
        </w:tc>
        <w:tc>
          <w:tcPr>
            <w:tcW w:w="533" w:type="dxa"/>
          </w:tcPr>
          <w:p w:rsidR="00D53A97" w:rsidRDefault="00D53A97">
            <w:pPr>
              <w:pStyle w:val="ConsPlusNormal"/>
            </w:pPr>
          </w:p>
        </w:tc>
        <w:tc>
          <w:tcPr>
            <w:tcW w:w="701" w:type="dxa"/>
          </w:tcPr>
          <w:p w:rsidR="00D53A97" w:rsidRDefault="00D53A97">
            <w:pPr>
              <w:pStyle w:val="ConsPlusNormal"/>
            </w:pPr>
          </w:p>
        </w:tc>
        <w:tc>
          <w:tcPr>
            <w:tcW w:w="771" w:type="dxa"/>
          </w:tcPr>
          <w:p w:rsidR="00D53A97" w:rsidRDefault="00D53A97">
            <w:pPr>
              <w:pStyle w:val="ConsPlusNormal"/>
            </w:pPr>
          </w:p>
        </w:tc>
        <w:tc>
          <w:tcPr>
            <w:tcW w:w="771" w:type="dxa"/>
          </w:tcPr>
          <w:p w:rsidR="00D53A97" w:rsidRDefault="00D53A97">
            <w:pPr>
              <w:pStyle w:val="ConsPlusNormal"/>
            </w:pPr>
          </w:p>
        </w:tc>
        <w:tc>
          <w:tcPr>
            <w:tcW w:w="771" w:type="dxa"/>
          </w:tcPr>
          <w:p w:rsidR="00D53A97" w:rsidRDefault="00D53A97">
            <w:pPr>
              <w:pStyle w:val="ConsPlusNormal"/>
            </w:pPr>
          </w:p>
        </w:tc>
        <w:tc>
          <w:tcPr>
            <w:tcW w:w="771" w:type="dxa"/>
          </w:tcPr>
          <w:p w:rsidR="00D53A97" w:rsidRDefault="00D53A97">
            <w:pPr>
              <w:pStyle w:val="ConsPlusNormal"/>
            </w:pPr>
          </w:p>
        </w:tc>
        <w:tc>
          <w:tcPr>
            <w:tcW w:w="797" w:type="dxa"/>
          </w:tcPr>
          <w:p w:rsidR="00D53A97" w:rsidRDefault="00D53A97">
            <w:pPr>
              <w:pStyle w:val="ConsPlusNormal"/>
            </w:pPr>
          </w:p>
        </w:tc>
        <w:tc>
          <w:tcPr>
            <w:tcW w:w="888" w:type="dxa"/>
          </w:tcPr>
          <w:p w:rsidR="00D53A97" w:rsidRDefault="00D53A97">
            <w:pPr>
              <w:pStyle w:val="ConsPlusNormal"/>
            </w:pPr>
          </w:p>
        </w:tc>
        <w:tc>
          <w:tcPr>
            <w:tcW w:w="888" w:type="dxa"/>
          </w:tcPr>
          <w:p w:rsidR="00D53A97" w:rsidRDefault="00D53A97">
            <w:pPr>
              <w:pStyle w:val="ConsPlusNormal"/>
            </w:pPr>
          </w:p>
        </w:tc>
        <w:tc>
          <w:tcPr>
            <w:tcW w:w="893" w:type="dxa"/>
          </w:tcPr>
          <w:p w:rsidR="00D53A97" w:rsidRDefault="00D53A97">
            <w:pPr>
              <w:pStyle w:val="ConsPlusNormal"/>
            </w:pPr>
          </w:p>
        </w:tc>
        <w:tc>
          <w:tcPr>
            <w:tcW w:w="797" w:type="dxa"/>
          </w:tcPr>
          <w:p w:rsidR="00D53A97" w:rsidRDefault="00D53A97">
            <w:pPr>
              <w:pStyle w:val="ConsPlusNormal"/>
            </w:pPr>
          </w:p>
        </w:tc>
        <w:tc>
          <w:tcPr>
            <w:tcW w:w="893" w:type="dxa"/>
          </w:tcPr>
          <w:p w:rsidR="00D53A97" w:rsidRDefault="00D53A97">
            <w:pPr>
              <w:pStyle w:val="ConsPlusNormal"/>
            </w:pPr>
          </w:p>
        </w:tc>
        <w:tc>
          <w:tcPr>
            <w:tcW w:w="2106" w:type="dxa"/>
            <w:tcBorders>
              <w:right w:val="nil"/>
            </w:tcBorders>
          </w:tcPr>
          <w:p w:rsidR="00D53A97" w:rsidRDefault="00D53A97">
            <w:pPr>
              <w:pStyle w:val="ConsPlusNormal"/>
            </w:pPr>
          </w:p>
        </w:tc>
      </w:tr>
      <w:tr w:rsidR="00D53A97">
        <w:tblPrEx>
          <w:tblBorders>
            <w:left w:val="single" w:sz="4" w:space="0" w:color="auto"/>
          </w:tblBorders>
        </w:tblPrEx>
        <w:tc>
          <w:tcPr>
            <w:tcW w:w="461" w:type="dxa"/>
          </w:tcPr>
          <w:p w:rsidR="00D53A97" w:rsidRDefault="00D53A97">
            <w:pPr>
              <w:pStyle w:val="ConsPlusNormal"/>
            </w:pPr>
          </w:p>
        </w:tc>
        <w:tc>
          <w:tcPr>
            <w:tcW w:w="619" w:type="dxa"/>
          </w:tcPr>
          <w:p w:rsidR="00D53A97" w:rsidRDefault="00D53A97">
            <w:pPr>
              <w:pStyle w:val="ConsPlusNormal"/>
            </w:pPr>
          </w:p>
        </w:tc>
        <w:tc>
          <w:tcPr>
            <w:tcW w:w="915" w:type="dxa"/>
          </w:tcPr>
          <w:p w:rsidR="00D53A97" w:rsidRDefault="00D53A97">
            <w:pPr>
              <w:pStyle w:val="ConsPlusNormal"/>
            </w:pPr>
          </w:p>
        </w:tc>
        <w:tc>
          <w:tcPr>
            <w:tcW w:w="533" w:type="dxa"/>
          </w:tcPr>
          <w:p w:rsidR="00D53A97" w:rsidRDefault="00D53A97">
            <w:pPr>
              <w:pStyle w:val="ConsPlusNormal"/>
            </w:pPr>
          </w:p>
        </w:tc>
        <w:tc>
          <w:tcPr>
            <w:tcW w:w="701" w:type="dxa"/>
          </w:tcPr>
          <w:p w:rsidR="00D53A97" w:rsidRDefault="00D53A97">
            <w:pPr>
              <w:pStyle w:val="ConsPlusNormal"/>
            </w:pPr>
          </w:p>
        </w:tc>
        <w:tc>
          <w:tcPr>
            <w:tcW w:w="771" w:type="dxa"/>
          </w:tcPr>
          <w:p w:rsidR="00D53A97" w:rsidRDefault="00D53A97">
            <w:pPr>
              <w:pStyle w:val="ConsPlusNormal"/>
            </w:pPr>
          </w:p>
        </w:tc>
        <w:tc>
          <w:tcPr>
            <w:tcW w:w="771" w:type="dxa"/>
          </w:tcPr>
          <w:p w:rsidR="00D53A97" w:rsidRDefault="00D53A97">
            <w:pPr>
              <w:pStyle w:val="ConsPlusNormal"/>
            </w:pPr>
          </w:p>
        </w:tc>
        <w:tc>
          <w:tcPr>
            <w:tcW w:w="771" w:type="dxa"/>
          </w:tcPr>
          <w:p w:rsidR="00D53A97" w:rsidRDefault="00D53A97">
            <w:pPr>
              <w:pStyle w:val="ConsPlusNormal"/>
            </w:pPr>
          </w:p>
        </w:tc>
        <w:tc>
          <w:tcPr>
            <w:tcW w:w="771" w:type="dxa"/>
          </w:tcPr>
          <w:p w:rsidR="00D53A97" w:rsidRDefault="00D53A97">
            <w:pPr>
              <w:pStyle w:val="ConsPlusNormal"/>
            </w:pPr>
          </w:p>
        </w:tc>
        <w:tc>
          <w:tcPr>
            <w:tcW w:w="797" w:type="dxa"/>
          </w:tcPr>
          <w:p w:rsidR="00D53A97" w:rsidRDefault="00D53A97">
            <w:pPr>
              <w:pStyle w:val="ConsPlusNormal"/>
            </w:pPr>
          </w:p>
        </w:tc>
        <w:tc>
          <w:tcPr>
            <w:tcW w:w="888" w:type="dxa"/>
          </w:tcPr>
          <w:p w:rsidR="00D53A97" w:rsidRDefault="00D53A97">
            <w:pPr>
              <w:pStyle w:val="ConsPlusNormal"/>
            </w:pPr>
          </w:p>
        </w:tc>
        <w:tc>
          <w:tcPr>
            <w:tcW w:w="888" w:type="dxa"/>
          </w:tcPr>
          <w:p w:rsidR="00D53A97" w:rsidRDefault="00D53A97">
            <w:pPr>
              <w:pStyle w:val="ConsPlusNormal"/>
            </w:pPr>
          </w:p>
        </w:tc>
        <w:tc>
          <w:tcPr>
            <w:tcW w:w="893" w:type="dxa"/>
          </w:tcPr>
          <w:p w:rsidR="00D53A97" w:rsidRDefault="00D53A97">
            <w:pPr>
              <w:pStyle w:val="ConsPlusNormal"/>
            </w:pPr>
          </w:p>
        </w:tc>
        <w:tc>
          <w:tcPr>
            <w:tcW w:w="797" w:type="dxa"/>
          </w:tcPr>
          <w:p w:rsidR="00D53A97" w:rsidRDefault="00D53A97">
            <w:pPr>
              <w:pStyle w:val="ConsPlusNormal"/>
            </w:pPr>
          </w:p>
        </w:tc>
        <w:tc>
          <w:tcPr>
            <w:tcW w:w="893" w:type="dxa"/>
          </w:tcPr>
          <w:p w:rsidR="00D53A97" w:rsidRDefault="00D53A97">
            <w:pPr>
              <w:pStyle w:val="ConsPlusNormal"/>
            </w:pPr>
          </w:p>
        </w:tc>
        <w:tc>
          <w:tcPr>
            <w:tcW w:w="2106" w:type="dxa"/>
            <w:tcBorders>
              <w:right w:val="nil"/>
            </w:tcBorders>
          </w:tcPr>
          <w:p w:rsidR="00D53A97" w:rsidRDefault="00D53A97">
            <w:pPr>
              <w:pStyle w:val="ConsPlusNormal"/>
            </w:pPr>
          </w:p>
        </w:tc>
      </w:tr>
      <w:tr w:rsidR="00D53A97">
        <w:tblPrEx>
          <w:tblBorders>
            <w:insideV w:val="nil"/>
          </w:tblBorders>
        </w:tblPrEx>
        <w:tc>
          <w:tcPr>
            <w:tcW w:w="8886" w:type="dxa"/>
            <w:gridSpan w:val="12"/>
            <w:tcBorders>
              <w:bottom w:val="nil"/>
              <w:right w:val="single" w:sz="4" w:space="0" w:color="auto"/>
            </w:tcBorders>
          </w:tcPr>
          <w:p w:rsidR="00D53A97" w:rsidRDefault="00D53A97">
            <w:pPr>
              <w:pStyle w:val="ConsPlusNormal"/>
              <w:jc w:val="right"/>
            </w:pPr>
            <w:r>
              <w:t>Итого:</w:t>
            </w:r>
          </w:p>
        </w:tc>
        <w:tc>
          <w:tcPr>
            <w:tcW w:w="893" w:type="dxa"/>
            <w:tcBorders>
              <w:left w:val="single" w:sz="4" w:space="0" w:color="auto"/>
              <w:right w:val="single" w:sz="4" w:space="0" w:color="auto"/>
            </w:tcBorders>
          </w:tcPr>
          <w:p w:rsidR="00D53A97" w:rsidRDefault="00D53A97">
            <w:pPr>
              <w:pStyle w:val="ConsPlusNormal"/>
            </w:pPr>
          </w:p>
        </w:tc>
        <w:tc>
          <w:tcPr>
            <w:tcW w:w="797" w:type="dxa"/>
            <w:tcBorders>
              <w:left w:val="single" w:sz="4" w:space="0" w:color="auto"/>
              <w:bottom w:val="nil"/>
            </w:tcBorders>
          </w:tcPr>
          <w:p w:rsidR="00D53A97" w:rsidRDefault="00D53A97">
            <w:pPr>
              <w:pStyle w:val="ConsPlusNormal"/>
            </w:pPr>
          </w:p>
        </w:tc>
        <w:tc>
          <w:tcPr>
            <w:tcW w:w="893" w:type="dxa"/>
            <w:tcBorders>
              <w:bottom w:val="nil"/>
            </w:tcBorders>
          </w:tcPr>
          <w:p w:rsidR="00D53A97" w:rsidRDefault="00D53A97">
            <w:pPr>
              <w:pStyle w:val="ConsPlusNormal"/>
            </w:pPr>
          </w:p>
        </w:tc>
        <w:tc>
          <w:tcPr>
            <w:tcW w:w="2106" w:type="dxa"/>
            <w:tcBorders>
              <w:bottom w:val="nil"/>
            </w:tcBorders>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r>
              <w:t>"__" _________ 20__ г.".</w:t>
            </w: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14</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64" w:name="P3989"/>
            <w:bookmarkEnd w:id="64"/>
            <w:r>
              <w:t>Ведомость распределения поступлений</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0531458</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за "__"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D53A97" w:rsidRDefault="00D53A97">
            <w:pPr>
              <w:pStyle w:val="ConsPlusNormal"/>
              <w:jc w:val="center"/>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single" w:sz="4" w:space="0" w:color="auto"/>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Единица измерения: руб.</w:t>
            </w: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64">
              <w:r>
                <w:rPr>
                  <w:color w:val="0000FF"/>
                </w:rPr>
                <w:t>383</w:t>
              </w:r>
            </w:hyperlink>
          </w:p>
        </w:tc>
      </w:tr>
    </w:tbl>
    <w:p w:rsidR="00D53A97" w:rsidRDefault="00D53A9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737"/>
        <w:gridCol w:w="636"/>
        <w:gridCol w:w="574"/>
        <w:gridCol w:w="521"/>
        <w:gridCol w:w="845"/>
        <w:gridCol w:w="550"/>
        <w:gridCol w:w="806"/>
        <w:gridCol w:w="514"/>
        <w:gridCol w:w="907"/>
        <w:gridCol w:w="548"/>
        <w:gridCol w:w="810"/>
        <w:gridCol w:w="509"/>
        <w:gridCol w:w="802"/>
        <w:gridCol w:w="526"/>
        <w:gridCol w:w="526"/>
        <w:gridCol w:w="526"/>
        <w:gridCol w:w="826"/>
      </w:tblGrid>
      <w:tr w:rsidR="00D53A97">
        <w:tc>
          <w:tcPr>
            <w:tcW w:w="1474" w:type="dxa"/>
            <w:vMerge w:val="restart"/>
            <w:tcBorders>
              <w:left w:val="nil"/>
            </w:tcBorders>
          </w:tcPr>
          <w:p w:rsidR="00D53A97" w:rsidRDefault="00D53A97">
            <w:pPr>
              <w:pStyle w:val="ConsPlusNormal"/>
              <w:jc w:val="center"/>
            </w:pPr>
            <w:r>
              <w:t>Наименование показателя</w:t>
            </w:r>
          </w:p>
        </w:tc>
        <w:tc>
          <w:tcPr>
            <w:tcW w:w="1757" w:type="dxa"/>
            <w:gridSpan w:val="2"/>
          </w:tcPr>
          <w:p w:rsidR="00D53A97" w:rsidRDefault="00D53A97">
            <w:pPr>
              <w:pStyle w:val="ConsPlusNormal"/>
              <w:jc w:val="center"/>
            </w:pPr>
            <w:r>
              <w:t>Код</w:t>
            </w:r>
          </w:p>
        </w:tc>
        <w:tc>
          <w:tcPr>
            <w:tcW w:w="636" w:type="dxa"/>
            <w:vMerge w:val="restart"/>
          </w:tcPr>
          <w:p w:rsidR="00D53A97" w:rsidRDefault="00D53A97">
            <w:pPr>
              <w:pStyle w:val="ConsPlusNormal"/>
              <w:jc w:val="center"/>
            </w:pPr>
            <w:r>
              <w:t>Аналитический код</w:t>
            </w:r>
          </w:p>
        </w:tc>
        <w:tc>
          <w:tcPr>
            <w:tcW w:w="574" w:type="dxa"/>
            <w:vMerge w:val="restart"/>
          </w:tcPr>
          <w:p w:rsidR="00D53A97" w:rsidRDefault="00D53A97">
            <w:pPr>
              <w:pStyle w:val="ConsPlusNormal"/>
              <w:jc w:val="center"/>
            </w:pPr>
            <w:r>
              <w:t>Всего</w:t>
            </w:r>
          </w:p>
        </w:tc>
        <w:tc>
          <w:tcPr>
            <w:tcW w:w="7864" w:type="dxa"/>
            <w:gridSpan w:val="12"/>
          </w:tcPr>
          <w:p w:rsidR="00D53A97" w:rsidRDefault="00D53A97">
            <w:pPr>
              <w:pStyle w:val="ConsPlusNormal"/>
              <w:jc w:val="center"/>
            </w:pPr>
            <w:r>
              <w:t>в том числе по бюджетам:</w:t>
            </w:r>
          </w:p>
        </w:tc>
        <w:tc>
          <w:tcPr>
            <w:tcW w:w="1352" w:type="dxa"/>
            <w:gridSpan w:val="2"/>
            <w:vMerge w:val="restart"/>
            <w:tcBorders>
              <w:right w:val="nil"/>
            </w:tcBorders>
          </w:tcPr>
          <w:p w:rsidR="00D53A97" w:rsidRDefault="00D53A97">
            <w:pPr>
              <w:pStyle w:val="ConsPlusNormal"/>
              <w:jc w:val="center"/>
            </w:pPr>
            <w:r>
              <w:t>иные получатели</w:t>
            </w:r>
          </w:p>
        </w:tc>
      </w:tr>
      <w:tr w:rsidR="00D53A97">
        <w:tc>
          <w:tcPr>
            <w:tcW w:w="1474" w:type="dxa"/>
            <w:vMerge/>
            <w:tcBorders>
              <w:left w:val="nil"/>
            </w:tcBorders>
          </w:tcPr>
          <w:p w:rsidR="00D53A97" w:rsidRDefault="00D53A97">
            <w:pPr>
              <w:pStyle w:val="ConsPlusNormal"/>
            </w:pPr>
          </w:p>
        </w:tc>
        <w:tc>
          <w:tcPr>
            <w:tcW w:w="1020" w:type="dxa"/>
            <w:vMerge w:val="restart"/>
          </w:tcPr>
          <w:p w:rsidR="00D53A97" w:rsidRDefault="00D53A97">
            <w:pPr>
              <w:pStyle w:val="ConsPlusNormal"/>
              <w:jc w:val="center"/>
            </w:pPr>
            <w:r>
              <w:t xml:space="preserve">по </w:t>
            </w:r>
            <w:hyperlink r:id="rId265">
              <w:r>
                <w:rPr>
                  <w:color w:val="0000FF"/>
                </w:rPr>
                <w:t>ОКТМО</w:t>
              </w:r>
            </w:hyperlink>
          </w:p>
        </w:tc>
        <w:tc>
          <w:tcPr>
            <w:tcW w:w="737" w:type="dxa"/>
            <w:vMerge w:val="restart"/>
          </w:tcPr>
          <w:p w:rsidR="00D53A97" w:rsidRDefault="00D53A97">
            <w:pPr>
              <w:pStyle w:val="ConsPlusNormal"/>
              <w:jc w:val="center"/>
            </w:pPr>
            <w:r>
              <w:t>по БК</w:t>
            </w:r>
          </w:p>
        </w:tc>
        <w:tc>
          <w:tcPr>
            <w:tcW w:w="636" w:type="dxa"/>
            <w:vMerge/>
          </w:tcPr>
          <w:p w:rsidR="00D53A97" w:rsidRDefault="00D53A97">
            <w:pPr>
              <w:pStyle w:val="ConsPlusNormal"/>
            </w:pPr>
          </w:p>
        </w:tc>
        <w:tc>
          <w:tcPr>
            <w:tcW w:w="574" w:type="dxa"/>
            <w:vMerge/>
          </w:tcPr>
          <w:p w:rsidR="00D53A97" w:rsidRDefault="00D53A97">
            <w:pPr>
              <w:pStyle w:val="ConsPlusNormal"/>
            </w:pPr>
          </w:p>
        </w:tc>
        <w:tc>
          <w:tcPr>
            <w:tcW w:w="1366" w:type="dxa"/>
            <w:gridSpan w:val="2"/>
            <w:vMerge w:val="restart"/>
          </w:tcPr>
          <w:p w:rsidR="00D53A97" w:rsidRDefault="00D53A97">
            <w:pPr>
              <w:pStyle w:val="ConsPlusNormal"/>
              <w:jc w:val="center"/>
            </w:pPr>
            <w:r>
              <w:t>федеральный</w:t>
            </w:r>
          </w:p>
        </w:tc>
        <w:tc>
          <w:tcPr>
            <w:tcW w:w="1356" w:type="dxa"/>
            <w:gridSpan w:val="2"/>
            <w:vMerge w:val="restart"/>
          </w:tcPr>
          <w:p w:rsidR="00D53A97" w:rsidRDefault="00D53A97">
            <w:pPr>
              <w:pStyle w:val="ConsPlusNormal"/>
              <w:jc w:val="center"/>
            </w:pPr>
            <w:r>
              <w:t>субъекта Российской Федерации</w:t>
            </w:r>
          </w:p>
        </w:tc>
        <w:tc>
          <w:tcPr>
            <w:tcW w:w="1421" w:type="dxa"/>
            <w:gridSpan w:val="2"/>
            <w:vMerge w:val="restart"/>
          </w:tcPr>
          <w:p w:rsidR="00D53A97" w:rsidRDefault="00D53A97">
            <w:pPr>
              <w:pStyle w:val="ConsPlusNormal"/>
              <w:jc w:val="center"/>
            </w:pPr>
            <w:r>
              <w:t>местные</w:t>
            </w:r>
          </w:p>
        </w:tc>
        <w:tc>
          <w:tcPr>
            <w:tcW w:w="3721" w:type="dxa"/>
            <w:gridSpan w:val="6"/>
          </w:tcPr>
          <w:p w:rsidR="00D53A97" w:rsidRDefault="00D53A97">
            <w:pPr>
              <w:pStyle w:val="ConsPlusNormal"/>
              <w:jc w:val="center"/>
            </w:pPr>
            <w:r>
              <w:t>внебюджетные фонды</w:t>
            </w:r>
          </w:p>
        </w:tc>
        <w:tc>
          <w:tcPr>
            <w:tcW w:w="1352" w:type="dxa"/>
            <w:gridSpan w:val="2"/>
            <w:vMerge/>
            <w:tcBorders>
              <w:right w:val="nil"/>
            </w:tcBorders>
          </w:tcPr>
          <w:p w:rsidR="00D53A97" w:rsidRDefault="00D53A97">
            <w:pPr>
              <w:pStyle w:val="ConsPlusNormal"/>
            </w:pPr>
          </w:p>
        </w:tc>
      </w:tr>
      <w:tr w:rsidR="00D53A97">
        <w:tc>
          <w:tcPr>
            <w:tcW w:w="1474" w:type="dxa"/>
            <w:vMerge/>
            <w:tcBorders>
              <w:left w:val="nil"/>
            </w:tcBorders>
          </w:tcPr>
          <w:p w:rsidR="00D53A97" w:rsidRDefault="00D53A97">
            <w:pPr>
              <w:pStyle w:val="ConsPlusNormal"/>
            </w:pPr>
          </w:p>
        </w:tc>
        <w:tc>
          <w:tcPr>
            <w:tcW w:w="1020" w:type="dxa"/>
            <w:vMerge/>
          </w:tcPr>
          <w:p w:rsidR="00D53A97" w:rsidRDefault="00D53A97">
            <w:pPr>
              <w:pStyle w:val="ConsPlusNormal"/>
            </w:pPr>
          </w:p>
        </w:tc>
        <w:tc>
          <w:tcPr>
            <w:tcW w:w="737" w:type="dxa"/>
            <w:vMerge/>
          </w:tcPr>
          <w:p w:rsidR="00D53A97" w:rsidRDefault="00D53A97">
            <w:pPr>
              <w:pStyle w:val="ConsPlusNormal"/>
            </w:pPr>
          </w:p>
        </w:tc>
        <w:tc>
          <w:tcPr>
            <w:tcW w:w="636" w:type="dxa"/>
            <w:vMerge/>
          </w:tcPr>
          <w:p w:rsidR="00D53A97" w:rsidRDefault="00D53A97">
            <w:pPr>
              <w:pStyle w:val="ConsPlusNormal"/>
            </w:pPr>
          </w:p>
        </w:tc>
        <w:tc>
          <w:tcPr>
            <w:tcW w:w="574" w:type="dxa"/>
            <w:vMerge/>
          </w:tcPr>
          <w:p w:rsidR="00D53A97" w:rsidRDefault="00D53A97">
            <w:pPr>
              <w:pStyle w:val="ConsPlusNormal"/>
            </w:pPr>
          </w:p>
        </w:tc>
        <w:tc>
          <w:tcPr>
            <w:tcW w:w="1366" w:type="dxa"/>
            <w:gridSpan w:val="2"/>
            <w:vMerge/>
          </w:tcPr>
          <w:p w:rsidR="00D53A97" w:rsidRDefault="00D53A97">
            <w:pPr>
              <w:pStyle w:val="ConsPlusNormal"/>
            </w:pPr>
          </w:p>
        </w:tc>
        <w:tc>
          <w:tcPr>
            <w:tcW w:w="1356" w:type="dxa"/>
            <w:gridSpan w:val="2"/>
            <w:vMerge/>
          </w:tcPr>
          <w:p w:rsidR="00D53A97" w:rsidRDefault="00D53A97">
            <w:pPr>
              <w:pStyle w:val="ConsPlusNormal"/>
            </w:pPr>
          </w:p>
        </w:tc>
        <w:tc>
          <w:tcPr>
            <w:tcW w:w="1421" w:type="dxa"/>
            <w:gridSpan w:val="2"/>
            <w:vMerge/>
          </w:tcPr>
          <w:p w:rsidR="00D53A97" w:rsidRDefault="00D53A97">
            <w:pPr>
              <w:pStyle w:val="ConsPlusNormal"/>
            </w:pPr>
          </w:p>
        </w:tc>
        <w:tc>
          <w:tcPr>
            <w:tcW w:w="1358" w:type="dxa"/>
            <w:gridSpan w:val="2"/>
          </w:tcPr>
          <w:p w:rsidR="00D53A97" w:rsidRDefault="00D53A97">
            <w:pPr>
              <w:pStyle w:val="ConsPlusNormal"/>
              <w:jc w:val="center"/>
            </w:pPr>
            <w:r>
              <w:t>Фонд пенсионного и социального страхования Российской Федерации</w:t>
            </w:r>
          </w:p>
        </w:tc>
        <w:tc>
          <w:tcPr>
            <w:tcW w:w="1311" w:type="dxa"/>
            <w:gridSpan w:val="2"/>
          </w:tcPr>
          <w:p w:rsidR="00D53A97" w:rsidRDefault="00D53A97">
            <w:pPr>
              <w:pStyle w:val="ConsPlusNormal"/>
              <w:jc w:val="center"/>
            </w:pPr>
            <w:r>
              <w:t>Федеральный фонд обязательного медицинского страхования</w:t>
            </w:r>
          </w:p>
        </w:tc>
        <w:tc>
          <w:tcPr>
            <w:tcW w:w="1052" w:type="dxa"/>
            <w:gridSpan w:val="2"/>
          </w:tcPr>
          <w:p w:rsidR="00D53A97" w:rsidRDefault="00D53A97">
            <w:pPr>
              <w:pStyle w:val="ConsPlusNormal"/>
              <w:jc w:val="center"/>
            </w:pPr>
            <w:r>
              <w:t>территориальные фонды обязательного медицинского страхования</w:t>
            </w:r>
          </w:p>
        </w:tc>
        <w:tc>
          <w:tcPr>
            <w:tcW w:w="1352" w:type="dxa"/>
            <w:gridSpan w:val="2"/>
            <w:vMerge/>
            <w:tcBorders>
              <w:right w:val="nil"/>
            </w:tcBorders>
          </w:tcPr>
          <w:p w:rsidR="00D53A97" w:rsidRDefault="00D53A97">
            <w:pPr>
              <w:pStyle w:val="ConsPlusNormal"/>
            </w:pPr>
          </w:p>
        </w:tc>
      </w:tr>
      <w:tr w:rsidR="00D53A97">
        <w:tc>
          <w:tcPr>
            <w:tcW w:w="1474" w:type="dxa"/>
            <w:vMerge/>
            <w:tcBorders>
              <w:left w:val="nil"/>
            </w:tcBorders>
          </w:tcPr>
          <w:p w:rsidR="00D53A97" w:rsidRDefault="00D53A97">
            <w:pPr>
              <w:pStyle w:val="ConsPlusNormal"/>
            </w:pPr>
          </w:p>
        </w:tc>
        <w:tc>
          <w:tcPr>
            <w:tcW w:w="1020" w:type="dxa"/>
            <w:vMerge/>
          </w:tcPr>
          <w:p w:rsidR="00D53A97" w:rsidRDefault="00D53A97">
            <w:pPr>
              <w:pStyle w:val="ConsPlusNormal"/>
            </w:pPr>
          </w:p>
        </w:tc>
        <w:tc>
          <w:tcPr>
            <w:tcW w:w="737" w:type="dxa"/>
            <w:vMerge/>
          </w:tcPr>
          <w:p w:rsidR="00D53A97" w:rsidRDefault="00D53A97">
            <w:pPr>
              <w:pStyle w:val="ConsPlusNormal"/>
            </w:pPr>
          </w:p>
        </w:tc>
        <w:tc>
          <w:tcPr>
            <w:tcW w:w="636" w:type="dxa"/>
            <w:vMerge/>
          </w:tcPr>
          <w:p w:rsidR="00D53A97" w:rsidRDefault="00D53A97">
            <w:pPr>
              <w:pStyle w:val="ConsPlusNormal"/>
            </w:pPr>
          </w:p>
        </w:tc>
        <w:tc>
          <w:tcPr>
            <w:tcW w:w="574" w:type="dxa"/>
            <w:vMerge/>
          </w:tcPr>
          <w:p w:rsidR="00D53A97" w:rsidRDefault="00D53A97">
            <w:pPr>
              <w:pStyle w:val="ConsPlusNormal"/>
            </w:pPr>
          </w:p>
        </w:tc>
        <w:tc>
          <w:tcPr>
            <w:tcW w:w="521" w:type="dxa"/>
          </w:tcPr>
          <w:p w:rsidR="00D53A97" w:rsidRDefault="00D53A97">
            <w:pPr>
              <w:pStyle w:val="ConsPlusNormal"/>
              <w:jc w:val="center"/>
            </w:pPr>
            <w:r>
              <w:t>%</w:t>
            </w:r>
          </w:p>
        </w:tc>
        <w:tc>
          <w:tcPr>
            <w:tcW w:w="845" w:type="dxa"/>
          </w:tcPr>
          <w:p w:rsidR="00D53A97" w:rsidRDefault="00D53A97">
            <w:pPr>
              <w:pStyle w:val="ConsPlusNormal"/>
              <w:jc w:val="center"/>
            </w:pPr>
            <w:r>
              <w:t>сумма</w:t>
            </w:r>
          </w:p>
        </w:tc>
        <w:tc>
          <w:tcPr>
            <w:tcW w:w="550" w:type="dxa"/>
          </w:tcPr>
          <w:p w:rsidR="00D53A97" w:rsidRDefault="00D53A97">
            <w:pPr>
              <w:pStyle w:val="ConsPlusNormal"/>
              <w:jc w:val="center"/>
            </w:pPr>
            <w:r>
              <w:t>%</w:t>
            </w:r>
          </w:p>
        </w:tc>
        <w:tc>
          <w:tcPr>
            <w:tcW w:w="806" w:type="dxa"/>
          </w:tcPr>
          <w:p w:rsidR="00D53A97" w:rsidRDefault="00D53A97">
            <w:pPr>
              <w:pStyle w:val="ConsPlusNormal"/>
              <w:jc w:val="center"/>
            </w:pPr>
            <w:r>
              <w:t>сумма</w:t>
            </w:r>
          </w:p>
        </w:tc>
        <w:tc>
          <w:tcPr>
            <w:tcW w:w="514" w:type="dxa"/>
          </w:tcPr>
          <w:p w:rsidR="00D53A97" w:rsidRDefault="00D53A97">
            <w:pPr>
              <w:pStyle w:val="ConsPlusNormal"/>
              <w:jc w:val="center"/>
            </w:pPr>
            <w:r>
              <w:t>%</w:t>
            </w:r>
          </w:p>
        </w:tc>
        <w:tc>
          <w:tcPr>
            <w:tcW w:w="907" w:type="dxa"/>
          </w:tcPr>
          <w:p w:rsidR="00D53A97" w:rsidRDefault="00D53A97">
            <w:pPr>
              <w:pStyle w:val="ConsPlusNormal"/>
              <w:jc w:val="center"/>
            </w:pPr>
            <w:r>
              <w:t>сумма</w:t>
            </w:r>
          </w:p>
        </w:tc>
        <w:tc>
          <w:tcPr>
            <w:tcW w:w="548" w:type="dxa"/>
          </w:tcPr>
          <w:p w:rsidR="00D53A97" w:rsidRDefault="00D53A97">
            <w:pPr>
              <w:pStyle w:val="ConsPlusNormal"/>
              <w:jc w:val="center"/>
            </w:pPr>
            <w:r>
              <w:t>%</w:t>
            </w:r>
          </w:p>
        </w:tc>
        <w:tc>
          <w:tcPr>
            <w:tcW w:w="810" w:type="dxa"/>
          </w:tcPr>
          <w:p w:rsidR="00D53A97" w:rsidRDefault="00D53A97">
            <w:pPr>
              <w:pStyle w:val="ConsPlusNormal"/>
              <w:jc w:val="center"/>
            </w:pPr>
            <w:r>
              <w:t>сумма</w:t>
            </w:r>
          </w:p>
        </w:tc>
        <w:tc>
          <w:tcPr>
            <w:tcW w:w="509" w:type="dxa"/>
          </w:tcPr>
          <w:p w:rsidR="00D53A97" w:rsidRDefault="00D53A97">
            <w:pPr>
              <w:pStyle w:val="ConsPlusNormal"/>
              <w:jc w:val="center"/>
            </w:pPr>
            <w:r>
              <w:t>%</w:t>
            </w:r>
          </w:p>
        </w:tc>
        <w:tc>
          <w:tcPr>
            <w:tcW w:w="802" w:type="dxa"/>
          </w:tcPr>
          <w:p w:rsidR="00D53A97" w:rsidRDefault="00D53A97">
            <w:pPr>
              <w:pStyle w:val="ConsPlusNormal"/>
              <w:jc w:val="center"/>
            </w:pPr>
            <w:r>
              <w:t>сумма</w:t>
            </w:r>
          </w:p>
        </w:tc>
        <w:tc>
          <w:tcPr>
            <w:tcW w:w="526" w:type="dxa"/>
          </w:tcPr>
          <w:p w:rsidR="00D53A97" w:rsidRDefault="00D53A97">
            <w:pPr>
              <w:pStyle w:val="ConsPlusNormal"/>
              <w:jc w:val="center"/>
            </w:pPr>
            <w:r>
              <w:t>%</w:t>
            </w:r>
          </w:p>
        </w:tc>
        <w:tc>
          <w:tcPr>
            <w:tcW w:w="526" w:type="dxa"/>
          </w:tcPr>
          <w:p w:rsidR="00D53A97" w:rsidRDefault="00D53A97">
            <w:pPr>
              <w:pStyle w:val="ConsPlusNormal"/>
              <w:jc w:val="center"/>
            </w:pPr>
            <w:r>
              <w:t>%</w:t>
            </w:r>
          </w:p>
        </w:tc>
        <w:tc>
          <w:tcPr>
            <w:tcW w:w="526" w:type="dxa"/>
          </w:tcPr>
          <w:p w:rsidR="00D53A97" w:rsidRDefault="00D53A97">
            <w:pPr>
              <w:pStyle w:val="ConsPlusNormal"/>
              <w:jc w:val="center"/>
            </w:pPr>
            <w:r>
              <w:t>%</w:t>
            </w:r>
          </w:p>
        </w:tc>
        <w:tc>
          <w:tcPr>
            <w:tcW w:w="826" w:type="dxa"/>
            <w:tcBorders>
              <w:right w:val="nil"/>
            </w:tcBorders>
          </w:tcPr>
          <w:p w:rsidR="00D53A97" w:rsidRDefault="00D53A97">
            <w:pPr>
              <w:pStyle w:val="ConsPlusNormal"/>
              <w:jc w:val="center"/>
            </w:pPr>
            <w:r>
              <w:t>сумма</w:t>
            </w:r>
          </w:p>
        </w:tc>
      </w:tr>
      <w:tr w:rsidR="00D53A97">
        <w:tc>
          <w:tcPr>
            <w:tcW w:w="1474" w:type="dxa"/>
            <w:tcBorders>
              <w:left w:val="nil"/>
            </w:tcBorders>
          </w:tcPr>
          <w:p w:rsidR="00D53A97" w:rsidRDefault="00D53A97">
            <w:pPr>
              <w:pStyle w:val="ConsPlusNormal"/>
              <w:jc w:val="center"/>
            </w:pPr>
            <w:r>
              <w:t>1</w:t>
            </w:r>
          </w:p>
        </w:tc>
        <w:tc>
          <w:tcPr>
            <w:tcW w:w="1020" w:type="dxa"/>
          </w:tcPr>
          <w:p w:rsidR="00D53A97" w:rsidRDefault="00D53A97">
            <w:pPr>
              <w:pStyle w:val="ConsPlusNormal"/>
              <w:jc w:val="center"/>
            </w:pPr>
            <w:r>
              <w:t>2</w:t>
            </w:r>
          </w:p>
        </w:tc>
        <w:tc>
          <w:tcPr>
            <w:tcW w:w="737" w:type="dxa"/>
          </w:tcPr>
          <w:p w:rsidR="00D53A97" w:rsidRDefault="00D53A97">
            <w:pPr>
              <w:pStyle w:val="ConsPlusNormal"/>
              <w:jc w:val="center"/>
            </w:pPr>
            <w:r>
              <w:t>3</w:t>
            </w:r>
          </w:p>
        </w:tc>
        <w:tc>
          <w:tcPr>
            <w:tcW w:w="636" w:type="dxa"/>
          </w:tcPr>
          <w:p w:rsidR="00D53A97" w:rsidRDefault="00D53A97">
            <w:pPr>
              <w:pStyle w:val="ConsPlusNormal"/>
              <w:jc w:val="center"/>
            </w:pPr>
            <w:r>
              <w:t>4</w:t>
            </w:r>
          </w:p>
        </w:tc>
        <w:tc>
          <w:tcPr>
            <w:tcW w:w="574" w:type="dxa"/>
          </w:tcPr>
          <w:p w:rsidR="00D53A97" w:rsidRDefault="00D53A97">
            <w:pPr>
              <w:pStyle w:val="ConsPlusNormal"/>
              <w:jc w:val="center"/>
            </w:pPr>
            <w:r>
              <w:t>5</w:t>
            </w:r>
          </w:p>
        </w:tc>
        <w:tc>
          <w:tcPr>
            <w:tcW w:w="521" w:type="dxa"/>
          </w:tcPr>
          <w:p w:rsidR="00D53A97" w:rsidRDefault="00D53A97">
            <w:pPr>
              <w:pStyle w:val="ConsPlusNormal"/>
              <w:jc w:val="center"/>
            </w:pPr>
            <w:r>
              <w:t>6</w:t>
            </w:r>
          </w:p>
        </w:tc>
        <w:tc>
          <w:tcPr>
            <w:tcW w:w="845" w:type="dxa"/>
          </w:tcPr>
          <w:p w:rsidR="00D53A97" w:rsidRDefault="00D53A97">
            <w:pPr>
              <w:pStyle w:val="ConsPlusNormal"/>
              <w:jc w:val="center"/>
            </w:pPr>
            <w:r>
              <w:t>7</w:t>
            </w:r>
          </w:p>
        </w:tc>
        <w:tc>
          <w:tcPr>
            <w:tcW w:w="550" w:type="dxa"/>
          </w:tcPr>
          <w:p w:rsidR="00D53A97" w:rsidRDefault="00D53A97">
            <w:pPr>
              <w:pStyle w:val="ConsPlusNormal"/>
              <w:jc w:val="center"/>
            </w:pPr>
            <w:r>
              <w:t>8</w:t>
            </w:r>
          </w:p>
        </w:tc>
        <w:tc>
          <w:tcPr>
            <w:tcW w:w="806" w:type="dxa"/>
          </w:tcPr>
          <w:p w:rsidR="00D53A97" w:rsidRDefault="00D53A97">
            <w:pPr>
              <w:pStyle w:val="ConsPlusNormal"/>
              <w:jc w:val="center"/>
            </w:pPr>
            <w:r>
              <w:t>9</w:t>
            </w:r>
          </w:p>
        </w:tc>
        <w:tc>
          <w:tcPr>
            <w:tcW w:w="514" w:type="dxa"/>
          </w:tcPr>
          <w:p w:rsidR="00D53A97" w:rsidRDefault="00D53A97">
            <w:pPr>
              <w:pStyle w:val="ConsPlusNormal"/>
              <w:jc w:val="center"/>
            </w:pPr>
            <w:r>
              <w:t>10</w:t>
            </w:r>
          </w:p>
        </w:tc>
        <w:tc>
          <w:tcPr>
            <w:tcW w:w="907" w:type="dxa"/>
          </w:tcPr>
          <w:p w:rsidR="00D53A97" w:rsidRDefault="00D53A97">
            <w:pPr>
              <w:pStyle w:val="ConsPlusNormal"/>
              <w:jc w:val="center"/>
            </w:pPr>
            <w:r>
              <w:t>11</w:t>
            </w:r>
          </w:p>
        </w:tc>
        <w:tc>
          <w:tcPr>
            <w:tcW w:w="548" w:type="dxa"/>
          </w:tcPr>
          <w:p w:rsidR="00D53A97" w:rsidRDefault="00D53A97">
            <w:pPr>
              <w:pStyle w:val="ConsPlusNormal"/>
              <w:jc w:val="center"/>
            </w:pPr>
            <w:r>
              <w:t>12</w:t>
            </w:r>
          </w:p>
        </w:tc>
        <w:tc>
          <w:tcPr>
            <w:tcW w:w="810" w:type="dxa"/>
          </w:tcPr>
          <w:p w:rsidR="00D53A97" w:rsidRDefault="00D53A97">
            <w:pPr>
              <w:pStyle w:val="ConsPlusNormal"/>
              <w:jc w:val="center"/>
            </w:pPr>
            <w:r>
              <w:t>13</w:t>
            </w:r>
          </w:p>
        </w:tc>
        <w:tc>
          <w:tcPr>
            <w:tcW w:w="509" w:type="dxa"/>
          </w:tcPr>
          <w:p w:rsidR="00D53A97" w:rsidRDefault="00D53A97">
            <w:pPr>
              <w:pStyle w:val="ConsPlusNormal"/>
              <w:jc w:val="center"/>
            </w:pPr>
            <w:r>
              <w:t>14</w:t>
            </w:r>
          </w:p>
        </w:tc>
        <w:tc>
          <w:tcPr>
            <w:tcW w:w="802" w:type="dxa"/>
          </w:tcPr>
          <w:p w:rsidR="00D53A97" w:rsidRDefault="00D53A97">
            <w:pPr>
              <w:pStyle w:val="ConsPlusNormal"/>
              <w:jc w:val="center"/>
            </w:pPr>
            <w:r>
              <w:t>15</w:t>
            </w:r>
          </w:p>
        </w:tc>
        <w:tc>
          <w:tcPr>
            <w:tcW w:w="526" w:type="dxa"/>
          </w:tcPr>
          <w:p w:rsidR="00D53A97" w:rsidRDefault="00D53A97">
            <w:pPr>
              <w:pStyle w:val="ConsPlusNormal"/>
              <w:jc w:val="center"/>
            </w:pPr>
            <w:r>
              <w:t>16</w:t>
            </w:r>
          </w:p>
        </w:tc>
        <w:tc>
          <w:tcPr>
            <w:tcW w:w="526" w:type="dxa"/>
          </w:tcPr>
          <w:p w:rsidR="00D53A97" w:rsidRDefault="00D53A97">
            <w:pPr>
              <w:pStyle w:val="ConsPlusNormal"/>
              <w:jc w:val="center"/>
            </w:pPr>
            <w:r>
              <w:t>17</w:t>
            </w:r>
          </w:p>
        </w:tc>
        <w:tc>
          <w:tcPr>
            <w:tcW w:w="526" w:type="dxa"/>
          </w:tcPr>
          <w:p w:rsidR="00D53A97" w:rsidRDefault="00D53A97">
            <w:pPr>
              <w:pStyle w:val="ConsPlusNormal"/>
              <w:jc w:val="center"/>
            </w:pPr>
            <w:r>
              <w:t>20</w:t>
            </w:r>
          </w:p>
        </w:tc>
        <w:tc>
          <w:tcPr>
            <w:tcW w:w="826" w:type="dxa"/>
            <w:tcBorders>
              <w:right w:val="nil"/>
            </w:tcBorders>
          </w:tcPr>
          <w:p w:rsidR="00D53A97" w:rsidRDefault="00D53A97">
            <w:pPr>
              <w:pStyle w:val="ConsPlusNormal"/>
              <w:jc w:val="center"/>
            </w:pPr>
            <w:r>
              <w:t>21</w:t>
            </w:r>
          </w:p>
        </w:tc>
      </w:tr>
      <w:tr w:rsidR="00D53A97">
        <w:tblPrEx>
          <w:tblBorders>
            <w:right w:val="single" w:sz="4" w:space="0" w:color="auto"/>
          </w:tblBorders>
        </w:tblPrEx>
        <w:tc>
          <w:tcPr>
            <w:tcW w:w="1474" w:type="dxa"/>
            <w:tcBorders>
              <w:left w:val="nil"/>
            </w:tcBorders>
          </w:tcPr>
          <w:p w:rsidR="00D53A97" w:rsidRDefault="00D53A97">
            <w:pPr>
              <w:pStyle w:val="ConsPlusNormal"/>
            </w:pPr>
            <w:bookmarkStart w:id="65" w:name="P4067"/>
            <w:bookmarkEnd w:id="65"/>
            <w:r>
              <w:t>Остаток на начало дня</w:t>
            </w:r>
          </w:p>
        </w:tc>
        <w:tc>
          <w:tcPr>
            <w:tcW w:w="1020" w:type="dxa"/>
          </w:tcPr>
          <w:p w:rsidR="00D53A97" w:rsidRDefault="00D53A97">
            <w:pPr>
              <w:pStyle w:val="ConsPlusNormal"/>
            </w:pPr>
          </w:p>
        </w:tc>
        <w:tc>
          <w:tcPr>
            <w:tcW w:w="737" w:type="dxa"/>
          </w:tcPr>
          <w:p w:rsidR="00D53A97" w:rsidRDefault="00D53A97">
            <w:pPr>
              <w:pStyle w:val="ConsPlusNormal"/>
            </w:pPr>
          </w:p>
        </w:tc>
        <w:tc>
          <w:tcPr>
            <w:tcW w:w="636" w:type="dxa"/>
          </w:tcPr>
          <w:p w:rsidR="00D53A97" w:rsidRDefault="00D53A97">
            <w:pPr>
              <w:pStyle w:val="ConsPlusNormal"/>
            </w:pPr>
          </w:p>
        </w:tc>
        <w:tc>
          <w:tcPr>
            <w:tcW w:w="574" w:type="dxa"/>
          </w:tcPr>
          <w:p w:rsidR="00D53A97" w:rsidRDefault="00D53A97">
            <w:pPr>
              <w:pStyle w:val="ConsPlusNormal"/>
            </w:pPr>
          </w:p>
        </w:tc>
        <w:tc>
          <w:tcPr>
            <w:tcW w:w="521" w:type="dxa"/>
          </w:tcPr>
          <w:p w:rsidR="00D53A97" w:rsidRDefault="00D53A97">
            <w:pPr>
              <w:pStyle w:val="ConsPlusNormal"/>
            </w:pPr>
          </w:p>
        </w:tc>
        <w:tc>
          <w:tcPr>
            <w:tcW w:w="845" w:type="dxa"/>
          </w:tcPr>
          <w:p w:rsidR="00D53A97" w:rsidRDefault="00D53A97">
            <w:pPr>
              <w:pStyle w:val="ConsPlusNormal"/>
            </w:pPr>
          </w:p>
        </w:tc>
        <w:tc>
          <w:tcPr>
            <w:tcW w:w="550" w:type="dxa"/>
          </w:tcPr>
          <w:p w:rsidR="00D53A97" w:rsidRDefault="00D53A97">
            <w:pPr>
              <w:pStyle w:val="ConsPlusNormal"/>
            </w:pPr>
          </w:p>
        </w:tc>
        <w:tc>
          <w:tcPr>
            <w:tcW w:w="806" w:type="dxa"/>
          </w:tcPr>
          <w:p w:rsidR="00D53A97" w:rsidRDefault="00D53A97">
            <w:pPr>
              <w:pStyle w:val="ConsPlusNormal"/>
            </w:pPr>
          </w:p>
        </w:tc>
        <w:tc>
          <w:tcPr>
            <w:tcW w:w="514" w:type="dxa"/>
          </w:tcPr>
          <w:p w:rsidR="00D53A97" w:rsidRDefault="00D53A97">
            <w:pPr>
              <w:pStyle w:val="ConsPlusNormal"/>
            </w:pPr>
          </w:p>
        </w:tc>
        <w:tc>
          <w:tcPr>
            <w:tcW w:w="907" w:type="dxa"/>
          </w:tcPr>
          <w:p w:rsidR="00D53A97" w:rsidRDefault="00D53A97">
            <w:pPr>
              <w:pStyle w:val="ConsPlusNormal"/>
            </w:pPr>
          </w:p>
        </w:tc>
        <w:tc>
          <w:tcPr>
            <w:tcW w:w="548" w:type="dxa"/>
          </w:tcPr>
          <w:p w:rsidR="00D53A97" w:rsidRDefault="00D53A97">
            <w:pPr>
              <w:pStyle w:val="ConsPlusNormal"/>
            </w:pPr>
          </w:p>
        </w:tc>
        <w:tc>
          <w:tcPr>
            <w:tcW w:w="810" w:type="dxa"/>
          </w:tcPr>
          <w:p w:rsidR="00D53A97" w:rsidRDefault="00D53A97">
            <w:pPr>
              <w:pStyle w:val="ConsPlusNormal"/>
            </w:pPr>
          </w:p>
        </w:tc>
        <w:tc>
          <w:tcPr>
            <w:tcW w:w="509" w:type="dxa"/>
          </w:tcPr>
          <w:p w:rsidR="00D53A97" w:rsidRDefault="00D53A97">
            <w:pPr>
              <w:pStyle w:val="ConsPlusNormal"/>
            </w:pPr>
          </w:p>
        </w:tc>
        <w:tc>
          <w:tcPr>
            <w:tcW w:w="802" w:type="dxa"/>
          </w:tcPr>
          <w:p w:rsidR="00D53A97" w:rsidRDefault="00D53A97">
            <w:pPr>
              <w:pStyle w:val="ConsPlusNormal"/>
            </w:pPr>
          </w:p>
        </w:tc>
        <w:tc>
          <w:tcPr>
            <w:tcW w:w="526" w:type="dxa"/>
          </w:tcPr>
          <w:p w:rsidR="00D53A97" w:rsidRDefault="00D53A97">
            <w:pPr>
              <w:pStyle w:val="ConsPlusNormal"/>
            </w:pPr>
          </w:p>
        </w:tc>
        <w:tc>
          <w:tcPr>
            <w:tcW w:w="526" w:type="dxa"/>
          </w:tcPr>
          <w:p w:rsidR="00D53A97" w:rsidRDefault="00D53A97">
            <w:pPr>
              <w:pStyle w:val="ConsPlusNormal"/>
            </w:pPr>
          </w:p>
        </w:tc>
        <w:tc>
          <w:tcPr>
            <w:tcW w:w="526" w:type="dxa"/>
          </w:tcPr>
          <w:p w:rsidR="00D53A97" w:rsidRDefault="00D53A97">
            <w:pPr>
              <w:pStyle w:val="ConsPlusNormal"/>
            </w:pPr>
          </w:p>
        </w:tc>
        <w:tc>
          <w:tcPr>
            <w:tcW w:w="826" w:type="dxa"/>
          </w:tcPr>
          <w:p w:rsidR="00D53A97" w:rsidRDefault="00D53A97">
            <w:pPr>
              <w:pStyle w:val="ConsPlusNormal"/>
            </w:pPr>
          </w:p>
        </w:tc>
      </w:tr>
      <w:tr w:rsidR="00D53A97">
        <w:tblPrEx>
          <w:tblBorders>
            <w:right w:val="single" w:sz="4" w:space="0" w:color="auto"/>
          </w:tblBorders>
        </w:tblPrEx>
        <w:tc>
          <w:tcPr>
            <w:tcW w:w="1474" w:type="dxa"/>
            <w:tcBorders>
              <w:left w:val="nil"/>
            </w:tcBorders>
          </w:tcPr>
          <w:p w:rsidR="00D53A97" w:rsidRDefault="00D53A97">
            <w:pPr>
              <w:pStyle w:val="ConsPlusNormal"/>
            </w:pPr>
            <w:bookmarkStart w:id="66" w:name="P4086"/>
            <w:bookmarkEnd w:id="66"/>
            <w:r>
              <w:t>Зачислено</w:t>
            </w:r>
          </w:p>
        </w:tc>
        <w:tc>
          <w:tcPr>
            <w:tcW w:w="1020" w:type="dxa"/>
          </w:tcPr>
          <w:p w:rsidR="00D53A97" w:rsidRDefault="00D53A97">
            <w:pPr>
              <w:pStyle w:val="ConsPlusNormal"/>
            </w:pPr>
          </w:p>
        </w:tc>
        <w:tc>
          <w:tcPr>
            <w:tcW w:w="737" w:type="dxa"/>
          </w:tcPr>
          <w:p w:rsidR="00D53A97" w:rsidRDefault="00D53A97">
            <w:pPr>
              <w:pStyle w:val="ConsPlusNormal"/>
            </w:pPr>
          </w:p>
        </w:tc>
        <w:tc>
          <w:tcPr>
            <w:tcW w:w="636" w:type="dxa"/>
          </w:tcPr>
          <w:p w:rsidR="00D53A97" w:rsidRDefault="00D53A97">
            <w:pPr>
              <w:pStyle w:val="ConsPlusNormal"/>
            </w:pPr>
          </w:p>
        </w:tc>
        <w:tc>
          <w:tcPr>
            <w:tcW w:w="574" w:type="dxa"/>
          </w:tcPr>
          <w:p w:rsidR="00D53A97" w:rsidRDefault="00D53A97">
            <w:pPr>
              <w:pStyle w:val="ConsPlusNormal"/>
            </w:pPr>
          </w:p>
        </w:tc>
        <w:tc>
          <w:tcPr>
            <w:tcW w:w="521" w:type="dxa"/>
          </w:tcPr>
          <w:p w:rsidR="00D53A97" w:rsidRDefault="00D53A97">
            <w:pPr>
              <w:pStyle w:val="ConsPlusNormal"/>
            </w:pPr>
          </w:p>
        </w:tc>
        <w:tc>
          <w:tcPr>
            <w:tcW w:w="845" w:type="dxa"/>
          </w:tcPr>
          <w:p w:rsidR="00D53A97" w:rsidRDefault="00D53A97">
            <w:pPr>
              <w:pStyle w:val="ConsPlusNormal"/>
            </w:pPr>
          </w:p>
        </w:tc>
        <w:tc>
          <w:tcPr>
            <w:tcW w:w="550" w:type="dxa"/>
          </w:tcPr>
          <w:p w:rsidR="00D53A97" w:rsidRDefault="00D53A97">
            <w:pPr>
              <w:pStyle w:val="ConsPlusNormal"/>
            </w:pPr>
          </w:p>
        </w:tc>
        <w:tc>
          <w:tcPr>
            <w:tcW w:w="806" w:type="dxa"/>
          </w:tcPr>
          <w:p w:rsidR="00D53A97" w:rsidRDefault="00D53A97">
            <w:pPr>
              <w:pStyle w:val="ConsPlusNormal"/>
            </w:pPr>
          </w:p>
        </w:tc>
        <w:tc>
          <w:tcPr>
            <w:tcW w:w="514" w:type="dxa"/>
          </w:tcPr>
          <w:p w:rsidR="00D53A97" w:rsidRDefault="00D53A97">
            <w:pPr>
              <w:pStyle w:val="ConsPlusNormal"/>
            </w:pPr>
          </w:p>
        </w:tc>
        <w:tc>
          <w:tcPr>
            <w:tcW w:w="907" w:type="dxa"/>
          </w:tcPr>
          <w:p w:rsidR="00D53A97" w:rsidRDefault="00D53A97">
            <w:pPr>
              <w:pStyle w:val="ConsPlusNormal"/>
            </w:pPr>
          </w:p>
        </w:tc>
        <w:tc>
          <w:tcPr>
            <w:tcW w:w="548" w:type="dxa"/>
          </w:tcPr>
          <w:p w:rsidR="00D53A97" w:rsidRDefault="00D53A97">
            <w:pPr>
              <w:pStyle w:val="ConsPlusNormal"/>
            </w:pPr>
          </w:p>
        </w:tc>
        <w:tc>
          <w:tcPr>
            <w:tcW w:w="810" w:type="dxa"/>
          </w:tcPr>
          <w:p w:rsidR="00D53A97" w:rsidRDefault="00D53A97">
            <w:pPr>
              <w:pStyle w:val="ConsPlusNormal"/>
            </w:pPr>
          </w:p>
        </w:tc>
        <w:tc>
          <w:tcPr>
            <w:tcW w:w="509" w:type="dxa"/>
          </w:tcPr>
          <w:p w:rsidR="00D53A97" w:rsidRDefault="00D53A97">
            <w:pPr>
              <w:pStyle w:val="ConsPlusNormal"/>
            </w:pPr>
          </w:p>
        </w:tc>
        <w:tc>
          <w:tcPr>
            <w:tcW w:w="802" w:type="dxa"/>
          </w:tcPr>
          <w:p w:rsidR="00D53A97" w:rsidRDefault="00D53A97">
            <w:pPr>
              <w:pStyle w:val="ConsPlusNormal"/>
            </w:pPr>
          </w:p>
        </w:tc>
        <w:tc>
          <w:tcPr>
            <w:tcW w:w="526" w:type="dxa"/>
          </w:tcPr>
          <w:p w:rsidR="00D53A97" w:rsidRDefault="00D53A97">
            <w:pPr>
              <w:pStyle w:val="ConsPlusNormal"/>
            </w:pPr>
          </w:p>
        </w:tc>
        <w:tc>
          <w:tcPr>
            <w:tcW w:w="526" w:type="dxa"/>
          </w:tcPr>
          <w:p w:rsidR="00D53A97" w:rsidRDefault="00D53A97">
            <w:pPr>
              <w:pStyle w:val="ConsPlusNormal"/>
            </w:pPr>
          </w:p>
        </w:tc>
        <w:tc>
          <w:tcPr>
            <w:tcW w:w="526" w:type="dxa"/>
          </w:tcPr>
          <w:p w:rsidR="00D53A97" w:rsidRDefault="00D53A97">
            <w:pPr>
              <w:pStyle w:val="ConsPlusNormal"/>
            </w:pPr>
          </w:p>
        </w:tc>
        <w:tc>
          <w:tcPr>
            <w:tcW w:w="826" w:type="dxa"/>
          </w:tcPr>
          <w:p w:rsidR="00D53A97" w:rsidRDefault="00D53A97">
            <w:pPr>
              <w:pStyle w:val="ConsPlusNormal"/>
            </w:pPr>
          </w:p>
        </w:tc>
      </w:tr>
      <w:tr w:rsidR="00D53A97">
        <w:tblPrEx>
          <w:tblBorders>
            <w:right w:val="single" w:sz="4" w:space="0" w:color="auto"/>
          </w:tblBorders>
        </w:tblPrEx>
        <w:tc>
          <w:tcPr>
            <w:tcW w:w="1474" w:type="dxa"/>
            <w:tcBorders>
              <w:left w:val="nil"/>
            </w:tcBorders>
          </w:tcPr>
          <w:p w:rsidR="00D53A97" w:rsidRDefault="00D53A97">
            <w:pPr>
              <w:pStyle w:val="ConsPlusNormal"/>
            </w:pPr>
            <w:bookmarkStart w:id="67" w:name="P4105"/>
            <w:bookmarkEnd w:id="67"/>
            <w:r>
              <w:t>Списано</w:t>
            </w:r>
          </w:p>
        </w:tc>
        <w:tc>
          <w:tcPr>
            <w:tcW w:w="1020" w:type="dxa"/>
          </w:tcPr>
          <w:p w:rsidR="00D53A97" w:rsidRDefault="00D53A97">
            <w:pPr>
              <w:pStyle w:val="ConsPlusNormal"/>
            </w:pPr>
          </w:p>
        </w:tc>
        <w:tc>
          <w:tcPr>
            <w:tcW w:w="737" w:type="dxa"/>
          </w:tcPr>
          <w:p w:rsidR="00D53A97" w:rsidRDefault="00D53A97">
            <w:pPr>
              <w:pStyle w:val="ConsPlusNormal"/>
            </w:pPr>
          </w:p>
        </w:tc>
        <w:tc>
          <w:tcPr>
            <w:tcW w:w="636" w:type="dxa"/>
          </w:tcPr>
          <w:p w:rsidR="00D53A97" w:rsidRDefault="00D53A97">
            <w:pPr>
              <w:pStyle w:val="ConsPlusNormal"/>
            </w:pPr>
          </w:p>
        </w:tc>
        <w:tc>
          <w:tcPr>
            <w:tcW w:w="574" w:type="dxa"/>
          </w:tcPr>
          <w:p w:rsidR="00D53A97" w:rsidRDefault="00D53A97">
            <w:pPr>
              <w:pStyle w:val="ConsPlusNormal"/>
            </w:pPr>
          </w:p>
        </w:tc>
        <w:tc>
          <w:tcPr>
            <w:tcW w:w="521" w:type="dxa"/>
          </w:tcPr>
          <w:p w:rsidR="00D53A97" w:rsidRDefault="00D53A97">
            <w:pPr>
              <w:pStyle w:val="ConsPlusNormal"/>
            </w:pPr>
          </w:p>
        </w:tc>
        <w:tc>
          <w:tcPr>
            <w:tcW w:w="845" w:type="dxa"/>
          </w:tcPr>
          <w:p w:rsidR="00D53A97" w:rsidRDefault="00D53A97">
            <w:pPr>
              <w:pStyle w:val="ConsPlusNormal"/>
            </w:pPr>
          </w:p>
        </w:tc>
        <w:tc>
          <w:tcPr>
            <w:tcW w:w="550" w:type="dxa"/>
          </w:tcPr>
          <w:p w:rsidR="00D53A97" w:rsidRDefault="00D53A97">
            <w:pPr>
              <w:pStyle w:val="ConsPlusNormal"/>
            </w:pPr>
          </w:p>
        </w:tc>
        <w:tc>
          <w:tcPr>
            <w:tcW w:w="806" w:type="dxa"/>
          </w:tcPr>
          <w:p w:rsidR="00D53A97" w:rsidRDefault="00D53A97">
            <w:pPr>
              <w:pStyle w:val="ConsPlusNormal"/>
            </w:pPr>
          </w:p>
        </w:tc>
        <w:tc>
          <w:tcPr>
            <w:tcW w:w="514" w:type="dxa"/>
          </w:tcPr>
          <w:p w:rsidR="00D53A97" w:rsidRDefault="00D53A97">
            <w:pPr>
              <w:pStyle w:val="ConsPlusNormal"/>
            </w:pPr>
          </w:p>
        </w:tc>
        <w:tc>
          <w:tcPr>
            <w:tcW w:w="907" w:type="dxa"/>
          </w:tcPr>
          <w:p w:rsidR="00D53A97" w:rsidRDefault="00D53A97">
            <w:pPr>
              <w:pStyle w:val="ConsPlusNormal"/>
            </w:pPr>
          </w:p>
        </w:tc>
        <w:tc>
          <w:tcPr>
            <w:tcW w:w="548" w:type="dxa"/>
          </w:tcPr>
          <w:p w:rsidR="00D53A97" w:rsidRDefault="00D53A97">
            <w:pPr>
              <w:pStyle w:val="ConsPlusNormal"/>
            </w:pPr>
          </w:p>
        </w:tc>
        <w:tc>
          <w:tcPr>
            <w:tcW w:w="810" w:type="dxa"/>
          </w:tcPr>
          <w:p w:rsidR="00D53A97" w:rsidRDefault="00D53A97">
            <w:pPr>
              <w:pStyle w:val="ConsPlusNormal"/>
            </w:pPr>
          </w:p>
        </w:tc>
        <w:tc>
          <w:tcPr>
            <w:tcW w:w="509" w:type="dxa"/>
          </w:tcPr>
          <w:p w:rsidR="00D53A97" w:rsidRDefault="00D53A97">
            <w:pPr>
              <w:pStyle w:val="ConsPlusNormal"/>
            </w:pPr>
          </w:p>
        </w:tc>
        <w:tc>
          <w:tcPr>
            <w:tcW w:w="802" w:type="dxa"/>
          </w:tcPr>
          <w:p w:rsidR="00D53A97" w:rsidRDefault="00D53A97">
            <w:pPr>
              <w:pStyle w:val="ConsPlusNormal"/>
            </w:pPr>
          </w:p>
        </w:tc>
        <w:tc>
          <w:tcPr>
            <w:tcW w:w="526" w:type="dxa"/>
          </w:tcPr>
          <w:p w:rsidR="00D53A97" w:rsidRDefault="00D53A97">
            <w:pPr>
              <w:pStyle w:val="ConsPlusNormal"/>
            </w:pPr>
          </w:p>
        </w:tc>
        <w:tc>
          <w:tcPr>
            <w:tcW w:w="526" w:type="dxa"/>
          </w:tcPr>
          <w:p w:rsidR="00D53A97" w:rsidRDefault="00D53A97">
            <w:pPr>
              <w:pStyle w:val="ConsPlusNormal"/>
            </w:pPr>
          </w:p>
        </w:tc>
        <w:tc>
          <w:tcPr>
            <w:tcW w:w="526" w:type="dxa"/>
          </w:tcPr>
          <w:p w:rsidR="00D53A97" w:rsidRDefault="00D53A97">
            <w:pPr>
              <w:pStyle w:val="ConsPlusNormal"/>
            </w:pPr>
          </w:p>
        </w:tc>
        <w:tc>
          <w:tcPr>
            <w:tcW w:w="826" w:type="dxa"/>
          </w:tcPr>
          <w:p w:rsidR="00D53A97" w:rsidRDefault="00D53A97">
            <w:pPr>
              <w:pStyle w:val="ConsPlusNormal"/>
            </w:pPr>
          </w:p>
        </w:tc>
      </w:tr>
      <w:tr w:rsidR="00D53A97">
        <w:tblPrEx>
          <w:tblBorders>
            <w:right w:val="single" w:sz="4" w:space="0" w:color="auto"/>
          </w:tblBorders>
        </w:tblPrEx>
        <w:tc>
          <w:tcPr>
            <w:tcW w:w="1474" w:type="dxa"/>
            <w:tcBorders>
              <w:left w:val="nil"/>
            </w:tcBorders>
          </w:tcPr>
          <w:p w:rsidR="00D53A97" w:rsidRDefault="00D53A97">
            <w:pPr>
              <w:pStyle w:val="ConsPlusNormal"/>
            </w:pPr>
            <w:bookmarkStart w:id="68" w:name="P4124"/>
            <w:bookmarkEnd w:id="68"/>
            <w:r>
              <w:t>Остаток на конец дня</w:t>
            </w:r>
          </w:p>
        </w:tc>
        <w:tc>
          <w:tcPr>
            <w:tcW w:w="1020" w:type="dxa"/>
          </w:tcPr>
          <w:p w:rsidR="00D53A97" w:rsidRDefault="00D53A97">
            <w:pPr>
              <w:pStyle w:val="ConsPlusNormal"/>
            </w:pPr>
          </w:p>
        </w:tc>
        <w:tc>
          <w:tcPr>
            <w:tcW w:w="737" w:type="dxa"/>
          </w:tcPr>
          <w:p w:rsidR="00D53A97" w:rsidRDefault="00D53A97">
            <w:pPr>
              <w:pStyle w:val="ConsPlusNormal"/>
            </w:pPr>
          </w:p>
        </w:tc>
        <w:tc>
          <w:tcPr>
            <w:tcW w:w="636" w:type="dxa"/>
          </w:tcPr>
          <w:p w:rsidR="00D53A97" w:rsidRDefault="00D53A97">
            <w:pPr>
              <w:pStyle w:val="ConsPlusNormal"/>
            </w:pPr>
          </w:p>
        </w:tc>
        <w:tc>
          <w:tcPr>
            <w:tcW w:w="574" w:type="dxa"/>
          </w:tcPr>
          <w:p w:rsidR="00D53A97" w:rsidRDefault="00D53A97">
            <w:pPr>
              <w:pStyle w:val="ConsPlusNormal"/>
            </w:pPr>
          </w:p>
        </w:tc>
        <w:tc>
          <w:tcPr>
            <w:tcW w:w="521" w:type="dxa"/>
          </w:tcPr>
          <w:p w:rsidR="00D53A97" w:rsidRDefault="00D53A97">
            <w:pPr>
              <w:pStyle w:val="ConsPlusNormal"/>
            </w:pPr>
          </w:p>
        </w:tc>
        <w:tc>
          <w:tcPr>
            <w:tcW w:w="845" w:type="dxa"/>
          </w:tcPr>
          <w:p w:rsidR="00D53A97" w:rsidRDefault="00D53A97">
            <w:pPr>
              <w:pStyle w:val="ConsPlusNormal"/>
            </w:pPr>
          </w:p>
        </w:tc>
        <w:tc>
          <w:tcPr>
            <w:tcW w:w="550" w:type="dxa"/>
          </w:tcPr>
          <w:p w:rsidR="00D53A97" w:rsidRDefault="00D53A97">
            <w:pPr>
              <w:pStyle w:val="ConsPlusNormal"/>
            </w:pPr>
          </w:p>
        </w:tc>
        <w:tc>
          <w:tcPr>
            <w:tcW w:w="806" w:type="dxa"/>
          </w:tcPr>
          <w:p w:rsidR="00D53A97" w:rsidRDefault="00D53A97">
            <w:pPr>
              <w:pStyle w:val="ConsPlusNormal"/>
            </w:pPr>
          </w:p>
        </w:tc>
        <w:tc>
          <w:tcPr>
            <w:tcW w:w="514" w:type="dxa"/>
          </w:tcPr>
          <w:p w:rsidR="00D53A97" w:rsidRDefault="00D53A97">
            <w:pPr>
              <w:pStyle w:val="ConsPlusNormal"/>
            </w:pPr>
          </w:p>
        </w:tc>
        <w:tc>
          <w:tcPr>
            <w:tcW w:w="907" w:type="dxa"/>
          </w:tcPr>
          <w:p w:rsidR="00D53A97" w:rsidRDefault="00D53A97">
            <w:pPr>
              <w:pStyle w:val="ConsPlusNormal"/>
            </w:pPr>
          </w:p>
        </w:tc>
        <w:tc>
          <w:tcPr>
            <w:tcW w:w="548" w:type="dxa"/>
          </w:tcPr>
          <w:p w:rsidR="00D53A97" w:rsidRDefault="00D53A97">
            <w:pPr>
              <w:pStyle w:val="ConsPlusNormal"/>
            </w:pPr>
          </w:p>
        </w:tc>
        <w:tc>
          <w:tcPr>
            <w:tcW w:w="810" w:type="dxa"/>
          </w:tcPr>
          <w:p w:rsidR="00D53A97" w:rsidRDefault="00D53A97">
            <w:pPr>
              <w:pStyle w:val="ConsPlusNormal"/>
            </w:pPr>
          </w:p>
        </w:tc>
        <w:tc>
          <w:tcPr>
            <w:tcW w:w="509" w:type="dxa"/>
          </w:tcPr>
          <w:p w:rsidR="00D53A97" w:rsidRDefault="00D53A97">
            <w:pPr>
              <w:pStyle w:val="ConsPlusNormal"/>
            </w:pPr>
          </w:p>
        </w:tc>
        <w:tc>
          <w:tcPr>
            <w:tcW w:w="802" w:type="dxa"/>
          </w:tcPr>
          <w:p w:rsidR="00D53A97" w:rsidRDefault="00D53A97">
            <w:pPr>
              <w:pStyle w:val="ConsPlusNormal"/>
            </w:pPr>
          </w:p>
        </w:tc>
        <w:tc>
          <w:tcPr>
            <w:tcW w:w="526" w:type="dxa"/>
          </w:tcPr>
          <w:p w:rsidR="00D53A97" w:rsidRDefault="00D53A97">
            <w:pPr>
              <w:pStyle w:val="ConsPlusNormal"/>
            </w:pPr>
          </w:p>
        </w:tc>
        <w:tc>
          <w:tcPr>
            <w:tcW w:w="526" w:type="dxa"/>
          </w:tcPr>
          <w:p w:rsidR="00D53A97" w:rsidRDefault="00D53A97">
            <w:pPr>
              <w:pStyle w:val="ConsPlusNormal"/>
            </w:pPr>
          </w:p>
        </w:tc>
        <w:tc>
          <w:tcPr>
            <w:tcW w:w="526" w:type="dxa"/>
          </w:tcPr>
          <w:p w:rsidR="00D53A97" w:rsidRDefault="00D53A97">
            <w:pPr>
              <w:pStyle w:val="ConsPlusNormal"/>
            </w:pPr>
          </w:p>
        </w:tc>
        <w:tc>
          <w:tcPr>
            <w:tcW w:w="826" w:type="dxa"/>
          </w:tcPr>
          <w:p w:rsidR="00D53A97" w:rsidRDefault="00D53A97">
            <w:pPr>
              <w:pStyle w:val="ConsPlusNormal"/>
            </w:pPr>
          </w:p>
        </w:tc>
      </w:tr>
      <w:tr w:rsidR="00D53A97">
        <w:tblPrEx>
          <w:tblBorders>
            <w:right w:val="single" w:sz="4" w:space="0" w:color="auto"/>
          </w:tblBorders>
        </w:tblPrEx>
        <w:tc>
          <w:tcPr>
            <w:tcW w:w="3867" w:type="dxa"/>
            <w:gridSpan w:val="4"/>
            <w:tcBorders>
              <w:left w:val="nil"/>
              <w:bottom w:val="nil"/>
            </w:tcBorders>
            <w:vAlign w:val="bottom"/>
          </w:tcPr>
          <w:p w:rsidR="00D53A97" w:rsidRDefault="00D53A97">
            <w:pPr>
              <w:pStyle w:val="ConsPlusNormal"/>
              <w:jc w:val="right"/>
            </w:pPr>
            <w:r>
              <w:t>Итого</w:t>
            </w:r>
          </w:p>
        </w:tc>
        <w:tc>
          <w:tcPr>
            <w:tcW w:w="574" w:type="dxa"/>
          </w:tcPr>
          <w:p w:rsidR="00D53A97" w:rsidRDefault="00D53A97">
            <w:pPr>
              <w:pStyle w:val="ConsPlusNormal"/>
            </w:pPr>
          </w:p>
        </w:tc>
        <w:tc>
          <w:tcPr>
            <w:tcW w:w="521" w:type="dxa"/>
            <w:vAlign w:val="bottom"/>
          </w:tcPr>
          <w:p w:rsidR="00D53A97" w:rsidRDefault="00D53A97">
            <w:pPr>
              <w:pStyle w:val="ConsPlusNormal"/>
              <w:jc w:val="center"/>
            </w:pPr>
            <w:r>
              <w:t>X</w:t>
            </w:r>
          </w:p>
        </w:tc>
        <w:tc>
          <w:tcPr>
            <w:tcW w:w="845" w:type="dxa"/>
            <w:vAlign w:val="bottom"/>
          </w:tcPr>
          <w:p w:rsidR="00D53A97" w:rsidRDefault="00D53A97">
            <w:pPr>
              <w:pStyle w:val="ConsPlusNormal"/>
              <w:jc w:val="center"/>
            </w:pPr>
          </w:p>
        </w:tc>
        <w:tc>
          <w:tcPr>
            <w:tcW w:w="550" w:type="dxa"/>
            <w:vAlign w:val="bottom"/>
          </w:tcPr>
          <w:p w:rsidR="00D53A97" w:rsidRDefault="00D53A97">
            <w:pPr>
              <w:pStyle w:val="ConsPlusNormal"/>
              <w:jc w:val="center"/>
            </w:pPr>
            <w:r>
              <w:t>X</w:t>
            </w:r>
          </w:p>
        </w:tc>
        <w:tc>
          <w:tcPr>
            <w:tcW w:w="806" w:type="dxa"/>
            <w:vAlign w:val="bottom"/>
          </w:tcPr>
          <w:p w:rsidR="00D53A97" w:rsidRDefault="00D53A97">
            <w:pPr>
              <w:pStyle w:val="ConsPlusNormal"/>
              <w:jc w:val="center"/>
            </w:pPr>
          </w:p>
        </w:tc>
        <w:tc>
          <w:tcPr>
            <w:tcW w:w="514" w:type="dxa"/>
            <w:vAlign w:val="bottom"/>
          </w:tcPr>
          <w:p w:rsidR="00D53A97" w:rsidRDefault="00D53A97">
            <w:pPr>
              <w:pStyle w:val="ConsPlusNormal"/>
              <w:jc w:val="center"/>
            </w:pPr>
            <w:r>
              <w:t>X</w:t>
            </w:r>
          </w:p>
        </w:tc>
        <w:tc>
          <w:tcPr>
            <w:tcW w:w="907" w:type="dxa"/>
            <w:vAlign w:val="bottom"/>
          </w:tcPr>
          <w:p w:rsidR="00D53A97" w:rsidRDefault="00D53A97">
            <w:pPr>
              <w:pStyle w:val="ConsPlusNormal"/>
              <w:jc w:val="center"/>
            </w:pPr>
          </w:p>
        </w:tc>
        <w:tc>
          <w:tcPr>
            <w:tcW w:w="548" w:type="dxa"/>
            <w:vAlign w:val="bottom"/>
          </w:tcPr>
          <w:p w:rsidR="00D53A97" w:rsidRDefault="00D53A97">
            <w:pPr>
              <w:pStyle w:val="ConsPlusNormal"/>
              <w:jc w:val="center"/>
            </w:pPr>
            <w:r>
              <w:t>X</w:t>
            </w:r>
          </w:p>
        </w:tc>
        <w:tc>
          <w:tcPr>
            <w:tcW w:w="810" w:type="dxa"/>
            <w:vAlign w:val="bottom"/>
          </w:tcPr>
          <w:p w:rsidR="00D53A97" w:rsidRDefault="00D53A97">
            <w:pPr>
              <w:pStyle w:val="ConsPlusNormal"/>
              <w:jc w:val="center"/>
            </w:pPr>
          </w:p>
        </w:tc>
        <w:tc>
          <w:tcPr>
            <w:tcW w:w="509" w:type="dxa"/>
            <w:vAlign w:val="bottom"/>
          </w:tcPr>
          <w:p w:rsidR="00D53A97" w:rsidRDefault="00D53A97">
            <w:pPr>
              <w:pStyle w:val="ConsPlusNormal"/>
              <w:jc w:val="center"/>
            </w:pPr>
            <w:r>
              <w:t>X</w:t>
            </w:r>
          </w:p>
        </w:tc>
        <w:tc>
          <w:tcPr>
            <w:tcW w:w="802" w:type="dxa"/>
            <w:vAlign w:val="bottom"/>
          </w:tcPr>
          <w:p w:rsidR="00D53A97" w:rsidRDefault="00D53A97">
            <w:pPr>
              <w:pStyle w:val="ConsPlusNormal"/>
              <w:jc w:val="center"/>
            </w:pPr>
          </w:p>
        </w:tc>
        <w:tc>
          <w:tcPr>
            <w:tcW w:w="526" w:type="dxa"/>
            <w:vAlign w:val="bottom"/>
          </w:tcPr>
          <w:p w:rsidR="00D53A97" w:rsidRDefault="00D53A97">
            <w:pPr>
              <w:pStyle w:val="ConsPlusNormal"/>
              <w:jc w:val="center"/>
            </w:pPr>
            <w:r>
              <w:t>X</w:t>
            </w:r>
          </w:p>
        </w:tc>
        <w:tc>
          <w:tcPr>
            <w:tcW w:w="526" w:type="dxa"/>
            <w:vAlign w:val="bottom"/>
          </w:tcPr>
          <w:p w:rsidR="00D53A97" w:rsidRDefault="00D53A97">
            <w:pPr>
              <w:pStyle w:val="ConsPlusNormal"/>
              <w:jc w:val="center"/>
            </w:pPr>
            <w:r>
              <w:t>X</w:t>
            </w:r>
          </w:p>
        </w:tc>
        <w:tc>
          <w:tcPr>
            <w:tcW w:w="526" w:type="dxa"/>
            <w:vAlign w:val="bottom"/>
          </w:tcPr>
          <w:p w:rsidR="00D53A97" w:rsidRDefault="00D53A97">
            <w:pPr>
              <w:pStyle w:val="ConsPlusNormal"/>
              <w:jc w:val="center"/>
            </w:pPr>
            <w:r>
              <w:t>X</w:t>
            </w:r>
          </w:p>
        </w:tc>
        <w:tc>
          <w:tcPr>
            <w:tcW w:w="826" w:type="dxa"/>
          </w:tcPr>
          <w:p w:rsidR="00D53A97" w:rsidRDefault="00D53A97">
            <w:pPr>
              <w:pStyle w:val="ConsPlusNormal"/>
              <w:jc w:val="center"/>
            </w:pPr>
          </w:p>
        </w:tc>
      </w:tr>
      <w:tr w:rsidR="00D53A97">
        <w:tblPrEx>
          <w:tblBorders>
            <w:insideV w:val="nil"/>
          </w:tblBorders>
        </w:tblPrEx>
        <w:tc>
          <w:tcPr>
            <w:tcW w:w="3867" w:type="dxa"/>
            <w:gridSpan w:val="4"/>
            <w:tcBorders>
              <w:top w:val="nil"/>
              <w:bottom w:val="nil"/>
            </w:tcBorders>
            <w:vAlign w:val="center"/>
          </w:tcPr>
          <w:p w:rsidR="00D53A97" w:rsidRDefault="00D53A97">
            <w:pPr>
              <w:pStyle w:val="ConsPlusNormal"/>
              <w:jc w:val="right"/>
            </w:pPr>
          </w:p>
        </w:tc>
        <w:tc>
          <w:tcPr>
            <w:tcW w:w="574" w:type="dxa"/>
          </w:tcPr>
          <w:p w:rsidR="00D53A97" w:rsidRDefault="00D53A97">
            <w:pPr>
              <w:pStyle w:val="ConsPlusNormal"/>
            </w:pPr>
          </w:p>
        </w:tc>
        <w:tc>
          <w:tcPr>
            <w:tcW w:w="1366" w:type="dxa"/>
            <w:gridSpan w:val="2"/>
            <w:vAlign w:val="bottom"/>
          </w:tcPr>
          <w:p w:rsidR="00D53A97" w:rsidRDefault="00D53A97">
            <w:pPr>
              <w:pStyle w:val="ConsPlusNormal"/>
              <w:jc w:val="center"/>
            </w:pPr>
          </w:p>
        </w:tc>
        <w:tc>
          <w:tcPr>
            <w:tcW w:w="550" w:type="dxa"/>
            <w:vAlign w:val="bottom"/>
          </w:tcPr>
          <w:p w:rsidR="00D53A97" w:rsidRDefault="00D53A97">
            <w:pPr>
              <w:pStyle w:val="ConsPlusNormal"/>
              <w:jc w:val="center"/>
            </w:pPr>
          </w:p>
        </w:tc>
        <w:tc>
          <w:tcPr>
            <w:tcW w:w="806" w:type="dxa"/>
            <w:vAlign w:val="bottom"/>
          </w:tcPr>
          <w:p w:rsidR="00D53A97" w:rsidRDefault="00D53A97">
            <w:pPr>
              <w:pStyle w:val="ConsPlusNormal"/>
              <w:jc w:val="center"/>
            </w:pPr>
          </w:p>
        </w:tc>
        <w:tc>
          <w:tcPr>
            <w:tcW w:w="514" w:type="dxa"/>
            <w:vAlign w:val="bottom"/>
          </w:tcPr>
          <w:p w:rsidR="00D53A97" w:rsidRDefault="00D53A97">
            <w:pPr>
              <w:pStyle w:val="ConsPlusNormal"/>
              <w:jc w:val="center"/>
            </w:pPr>
          </w:p>
        </w:tc>
        <w:tc>
          <w:tcPr>
            <w:tcW w:w="907" w:type="dxa"/>
            <w:vAlign w:val="bottom"/>
          </w:tcPr>
          <w:p w:rsidR="00D53A97" w:rsidRDefault="00D53A97">
            <w:pPr>
              <w:pStyle w:val="ConsPlusNormal"/>
              <w:jc w:val="center"/>
            </w:pPr>
          </w:p>
        </w:tc>
        <w:tc>
          <w:tcPr>
            <w:tcW w:w="548" w:type="dxa"/>
            <w:vAlign w:val="bottom"/>
          </w:tcPr>
          <w:p w:rsidR="00D53A97" w:rsidRDefault="00D53A97">
            <w:pPr>
              <w:pStyle w:val="ConsPlusNormal"/>
              <w:jc w:val="center"/>
            </w:pPr>
          </w:p>
        </w:tc>
        <w:tc>
          <w:tcPr>
            <w:tcW w:w="810" w:type="dxa"/>
            <w:vAlign w:val="bottom"/>
          </w:tcPr>
          <w:p w:rsidR="00D53A97" w:rsidRDefault="00D53A97">
            <w:pPr>
              <w:pStyle w:val="ConsPlusNormal"/>
              <w:jc w:val="center"/>
            </w:pPr>
          </w:p>
        </w:tc>
        <w:tc>
          <w:tcPr>
            <w:tcW w:w="509" w:type="dxa"/>
            <w:vAlign w:val="bottom"/>
          </w:tcPr>
          <w:p w:rsidR="00D53A97" w:rsidRDefault="00D53A97">
            <w:pPr>
              <w:pStyle w:val="ConsPlusNormal"/>
              <w:jc w:val="center"/>
            </w:pPr>
          </w:p>
        </w:tc>
        <w:tc>
          <w:tcPr>
            <w:tcW w:w="802" w:type="dxa"/>
            <w:vAlign w:val="bottom"/>
          </w:tcPr>
          <w:p w:rsidR="00D53A97" w:rsidRDefault="00D53A97">
            <w:pPr>
              <w:pStyle w:val="ConsPlusNormal"/>
              <w:jc w:val="center"/>
            </w:pPr>
          </w:p>
        </w:tc>
        <w:tc>
          <w:tcPr>
            <w:tcW w:w="526" w:type="dxa"/>
            <w:vAlign w:val="bottom"/>
          </w:tcPr>
          <w:p w:rsidR="00D53A97" w:rsidRDefault="00D53A97">
            <w:pPr>
              <w:pStyle w:val="ConsPlusNormal"/>
              <w:jc w:val="center"/>
            </w:pPr>
          </w:p>
        </w:tc>
        <w:tc>
          <w:tcPr>
            <w:tcW w:w="526" w:type="dxa"/>
            <w:vAlign w:val="bottom"/>
          </w:tcPr>
          <w:p w:rsidR="00D53A97" w:rsidRDefault="00D53A97">
            <w:pPr>
              <w:pStyle w:val="ConsPlusNormal"/>
              <w:jc w:val="center"/>
            </w:pPr>
          </w:p>
        </w:tc>
        <w:tc>
          <w:tcPr>
            <w:tcW w:w="526" w:type="dxa"/>
            <w:vAlign w:val="bottom"/>
          </w:tcPr>
          <w:p w:rsidR="00D53A97" w:rsidRDefault="00D53A97">
            <w:pPr>
              <w:pStyle w:val="ConsPlusNormal"/>
              <w:jc w:val="center"/>
            </w:pPr>
          </w:p>
        </w:tc>
        <w:tc>
          <w:tcPr>
            <w:tcW w:w="826" w:type="dxa"/>
          </w:tcPr>
          <w:p w:rsidR="00D53A97" w:rsidRDefault="00D53A97">
            <w:pPr>
              <w:pStyle w:val="ConsPlusNormal"/>
              <w:jc w:val="center"/>
            </w:pPr>
          </w:p>
        </w:tc>
      </w:tr>
      <w:tr w:rsidR="00D53A97">
        <w:tblPrEx>
          <w:tblBorders>
            <w:right w:val="single" w:sz="4" w:space="0" w:color="auto"/>
          </w:tblBorders>
        </w:tblPrEx>
        <w:tc>
          <w:tcPr>
            <w:tcW w:w="3867" w:type="dxa"/>
            <w:gridSpan w:val="4"/>
            <w:tcBorders>
              <w:top w:val="nil"/>
              <w:left w:val="nil"/>
              <w:bottom w:val="nil"/>
            </w:tcBorders>
            <w:vAlign w:val="bottom"/>
          </w:tcPr>
          <w:p w:rsidR="00D53A97" w:rsidRDefault="00D53A97">
            <w:pPr>
              <w:pStyle w:val="ConsPlusNormal"/>
              <w:jc w:val="right"/>
            </w:pPr>
            <w:r>
              <w:lastRenderedPageBreak/>
              <w:t>Всего</w:t>
            </w:r>
          </w:p>
        </w:tc>
        <w:tc>
          <w:tcPr>
            <w:tcW w:w="574" w:type="dxa"/>
          </w:tcPr>
          <w:p w:rsidR="00D53A97" w:rsidRDefault="00D53A97">
            <w:pPr>
              <w:pStyle w:val="ConsPlusNormal"/>
            </w:pPr>
          </w:p>
        </w:tc>
        <w:tc>
          <w:tcPr>
            <w:tcW w:w="521" w:type="dxa"/>
            <w:vAlign w:val="bottom"/>
          </w:tcPr>
          <w:p w:rsidR="00D53A97" w:rsidRDefault="00D53A97">
            <w:pPr>
              <w:pStyle w:val="ConsPlusNormal"/>
              <w:jc w:val="center"/>
            </w:pPr>
            <w:r>
              <w:t>X</w:t>
            </w:r>
          </w:p>
        </w:tc>
        <w:tc>
          <w:tcPr>
            <w:tcW w:w="845" w:type="dxa"/>
            <w:vAlign w:val="bottom"/>
          </w:tcPr>
          <w:p w:rsidR="00D53A97" w:rsidRDefault="00D53A97">
            <w:pPr>
              <w:pStyle w:val="ConsPlusNormal"/>
              <w:jc w:val="center"/>
            </w:pPr>
          </w:p>
        </w:tc>
        <w:tc>
          <w:tcPr>
            <w:tcW w:w="550" w:type="dxa"/>
            <w:vAlign w:val="bottom"/>
          </w:tcPr>
          <w:p w:rsidR="00D53A97" w:rsidRDefault="00D53A97">
            <w:pPr>
              <w:pStyle w:val="ConsPlusNormal"/>
              <w:jc w:val="center"/>
            </w:pPr>
            <w:r>
              <w:t>X</w:t>
            </w:r>
          </w:p>
        </w:tc>
        <w:tc>
          <w:tcPr>
            <w:tcW w:w="806" w:type="dxa"/>
            <w:vAlign w:val="bottom"/>
          </w:tcPr>
          <w:p w:rsidR="00D53A97" w:rsidRDefault="00D53A97">
            <w:pPr>
              <w:pStyle w:val="ConsPlusNormal"/>
              <w:jc w:val="center"/>
            </w:pPr>
          </w:p>
        </w:tc>
        <w:tc>
          <w:tcPr>
            <w:tcW w:w="514" w:type="dxa"/>
            <w:vAlign w:val="bottom"/>
          </w:tcPr>
          <w:p w:rsidR="00D53A97" w:rsidRDefault="00D53A97">
            <w:pPr>
              <w:pStyle w:val="ConsPlusNormal"/>
              <w:jc w:val="center"/>
            </w:pPr>
            <w:r>
              <w:t>X</w:t>
            </w:r>
          </w:p>
        </w:tc>
        <w:tc>
          <w:tcPr>
            <w:tcW w:w="907" w:type="dxa"/>
            <w:vAlign w:val="bottom"/>
          </w:tcPr>
          <w:p w:rsidR="00D53A97" w:rsidRDefault="00D53A97">
            <w:pPr>
              <w:pStyle w:val="ConsPlusNormal"/>
              <w:jc w:val="center"/>
            </w:pPr>
          </w:p>
        </w:tc>
        <w:tc>
          <w:tcPr>
            <w:tcW w:w="548" w:type="dxa"/>
            <w:vAlign w:val="bottom"/>
          </w:tcPr>
          <w:p w:rsidR="00D53A97" w:rsidRDefault="00D53A97">
            <w:pPr>
              <w:pStyle w:val="ConsPlusNormal"/>
              <w:jc w:val="center"/>
            </w:pPr>
            <w:r>
              <w:t>X</w:t>
            </w:r>
          </w:p>
        </w:tc>
        <w:tc>
          <w:tcPr>
            <w:tcW w:w="810" w:type="dxa"/>
            <w:vAlign w:val="bottom"/>
          </w:tcPr>
          <w:p w:rsidR="00D53A97" w:rsidRDefault="00D53A97">
            <w:pPr>
              <w:pStyle w:val="ConsPlusNormal"/>
              <w:jc w:val="center"/>
            </w:pPr>
          </w:p>
        </w:tc>
        <w:tc>
          <w:tcPr>
            <w:tcW w:w="509" w:type="dxa"/>
            <w:vAlign w:val="bottom"/>
          </w:tcPr>
          <w:p w:rsidR="00D53A97" w:rsidRDefault="00D53A97">
            <w:pPr>
              <w:pStyle w:val="ConsPlusNormal"/>
              <w:jc w:val="center"/>
            </w:pPr>
            <w:r>
              <w:t>X</w:t>
            </w:r>
          </w:p>
        </w:tc>
        <w:tc>
          <w:tcPr>
            <w:tcW w:w="802" w:type="dxa"/>
            <w:vAlign w:val="bottom"/>
          </w:tcPr>
          <w:p w:rsidR="00D53A97" w:rsidRDefault="00D53A97">
            <w:pPr>
              <w:pStyle w:val="ConsPlusNormal"/>
              <w:jc w:val="center"/>
            </w:pPr>
          </w:p>
        </w:tc>
        <w:tc>
          <w:tcPr>
            <w:tcW w:w="526" w:type="dxa"/>
            <w:vAlign w:val="bottom"/>
          </w:tcPr>
          <w:p w:rsidR="00D53A97" w:rsidRDefault="00D53A97">
            <w:pPr>
              <w:pStyle w:val="ConsPlusNormal"/>
              <w:jc w:val="center"/>
            </w:pPr>
            <w:r>
              <w:t>X</w:t>
            </w:r>
          </w:p>
        </w:tc>
        <w:tc>
          <w:tcPr>
            <w:tcW w:w="526" w:type="dxa"/>
            <w:vAlign w:val="bottom"/>
          </w:tcPr>
          <w:p w:rsidR="00D53A97" w:rsidRDefault="00D53A97">
            <w:pPr>
              <w:pStyle w:val="ConsPlusNormal"/>
              <w:jc w:val="center"/>
            </w:pPr>
            <w:r>
              <w:t>X</w:t>
            </w:r>
          </w:p>
        </w:tc>
        <w:tc>
          <w:tcPr>
            <w:tcW w:w="526" w:type="dxa"/>
            <w:vAlign w:val="bottom"/>
          </w:tcPr>
          <w:p w:rsidR="00D53A97" w:rsidRDefault="00D53A97">
            <w:pPr>
              <w:pStyle w:val="ConsPlusNormal"/>
              <w:jc w:val="center"/>
            </w:pPr>
            <w:r>
              <w:t>X</w:t>
            </w:r>
          </w:p>
        </w:tc>
        <w:tc>
          <w:tcPr>
            <w:tcW w:w="826" w:type="dxa"/>
            <w:vAlign w:val="bottom"/>
          </w:tcPr>
          <w:p w:rsidR="00D53A97" w:rsidRDefault="00D53A97">
            <w:pPr>
              <w:pStyle w:val="ConsPlusNormal"/>
              <w:jc w:val="center"/>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r>
              <w:t>"__" _________ 20__ г.</w:t>
            </w: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15</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69" w:name="P4215"/>
            <w:bookmarkEnd w:id="69"/>
            <w:r>
              <w:t xml:space="preserve">Ведомость учета </w:t>
            </w:r>
            <w:proofErr w:type="spellStart"/>
            <w:r>
              <w:t>внутриказначейских</w:t>
            </w:r>
            <w:proofErr w:type="spellEnd"/>
            <w:r>
              <w:t xml:space="preserve"> операций</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0531459</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 xml:space="preserve">Наименование органа Федерального </w:t>
            </w:r>
            <w:r>
              <w:lastRenderedPageBreak/>
              <w:t>казначейства</w:t>
            </w:r>
          </w:p>
        </w:tc>
        <w:tc>
          <w:tcPr>
            <w:tcW w:w="4818" w:type="dxa"/>
            <w:tcBorders>
              <w:top w:val="nil"/>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single" w:sz="4" w:space="0" w:color="auto"/>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Единица измерения: руб.</w:t>
            </w: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66">
              <w:r>
                <w:rPr>
                  <w:color w:val="0000FF"/>
                </w:rPr>
                <w:t>383</w:t>
              </w:r>
            </w:hyperlink>
          </w:p>
        </w:tc>
      </w:tr>
    </w:tbl>
    <w:p w:rsidR="00D53A97" w:rsidRDefault="00D53A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4"/>
        <w:gridCol w:w="856"/>
        <w:gridCol w:w="739"/>
        <w:gridCol w:w="1133"/>
        <w:gridCol w:w="839"/>
        <w:gridCol w:w="840"/>
        <w:gridCol w:w="1076"/>
        <w:gridCol w:w="1133"/>
        <w:gridCol w:w="893"/>
        <w:gridCol w:w="889"/>
        <w:gridCol w:w="889"/>
        <w:gridCol w:w="913"/>
        <w:gridCol w:w="893"/>
        <w:gridCol w:w="1272"/>
      </w:tblGrid>
      <w:tr w:rsidR="00D53A97">
        <w:tc>
          <w:tcPr>
            <w:tcW w:w="2809" w:type="dxa"/>
            <w:gridSpan w:val="3"/>
            <w:vMerge w:val="restart"/>
            <w:tcBorders>
              <w:left w:val="nil"/>
            </w:tcBorders>
          </w:tcPr>
          <w:p w:rsidR="00D53A97" w:rsidRDefault="00D53A97">
            <w:pPr>
              <w:pStyle w:val="ConsPlusNormal"/>
              <w:jc w:val="center"/>
            </w:pPr>
            <w:r>
              <w:t xml:space="preserve">Основание для </w:t>
            </w:r>
            <w:proofErr w:type="spellStart"/>
            <w:r>
              <w:t>внутриказначейской</w:t>
            </w:r>
            <w:proofErr w:type="spellEnd"/>
            <w:r>
              <w:t xml:space="preserve"> операции</w:t>
            </w:r>
          </w:p>
        </w:tc>
        <w:tc>
          <w:tcPr>
            <w:tcW w:w="2812" w:type="dxa"/>
            <w:gridSpan w:val="3"/>
            <w:vMerge w:val="restart"/>
          </w:tcPr>
          <w:p w:rsidR="00D53A97" w:rsidRDefault="00D53A97">
            <w:pPr>
              <w:pStyle w:val="ConsPlusNormal"/>
              <w:jc w:val="center"/>
            </w:pPr>
            <w:r>
              <w:t>Плательщик</w:t>
            </w:r>
          </w:p>
        </w:tc>
        <w:tc>
          <w:tcPr>
            <w:tcW w:w="2209" w:type="dxa"/>
            <w:gridSpan w:val="2"/>
            <w:vMerge w:val="restart"/>
          </w:tcPr>
          <w:p w:rsidR="00D53A97" w:rsidRDefault="00D53A97">
            <w:pPr>
              <w:pStyle w:val="ConsPlusNormal"/>
              <w:jc w:val="center"/>
            </w:pPr>
            <w:r>
              <w:t>Код</w:t>
            </w:r>
          </w:p>
        </w:tc>
        <w:tc>
          <w:tcPr>
            <w:tcW w:w="893" w:type="dxa"/>
            <w:vMerge w:val="restart"/>
          </w:tcPr>
          <w:p w:rsidR="00D53A97" w:rsidRDefault="00D53A97">
            <w:pPr>
              <w:pStyle w:val="ConsPlusNormal"/>
              <w:jc w:val="center"/>
            </w:pPr>
            <w:r>
              <w:t>Аналитический код</w:t>
            </w:r>
          </w:p>
        </w:tc>
        <w:tc>
          <w:tcPr>
            <w:tcW w:w="1778" w:type="dxa"/>
            <w:gridSpan w:val="2"/>
            <w:vMerge w:val="restart"/>
          </w:tcPr>
          <w:p w:rsidR="00D53A97" w:rsidRDefault="00D53A97">
            <w:pPr>
              <w:pStyle w:val="ConsPlusNormal"/>
              <w:jc w:val="center"/>
            </w:pPr>
            <w:r>
              <w:t>Администратор поступлений в бюджет</w:t>
            </w:r>
          </w:p>
        </w:tc>
        <w:tc>
          <w:tcPr>
            <w:tcW w:w="913" w:type="dxa"/>
            <w:vMerge w:val="restart"/>
          </w:tcPr>
          <w:p w:rsidR="00D53A97" w:rsidRDefault="00D53A97">
            <w:pPr>
              <w:pStyle w:val="ConsPlusNormal"/>
              <w:jc w:val="center"/>
            </w:pPr>
            <w:r>
              <w:t>Сумма операции</w:t>
            </w:r>
          </w:p>
        </w:tc>
        <w:tc>
          <w:tcPr>
            <w:tcW w:w="2165" w:type="dxa"/>
            <w:gridSpan w:val="2"/>
            <w:tcBorders>
              <w:right w:val="nil"/>
            </w:tcBorders>
          </w:tcPr>
          <w:p w:rsidR="00D53A97" w:rsidRDefault="00D53A97">
            <w:pPr>
              <w:pStyle w:val="ConsPlusNormal"/>
              <w:jc w:val="center"/>
            </w:pPr>
            <w:r>
              <w:t>Исполнение операции</w:t>
            </w:r>
          </w:p>
        </w:tc>
      </w:tr>
      <w:tr w:rsidR="00D53A97">
        <w:trPr>
          <w:trHeight w:val="269"/>
        </w:trPr>
        <w:tc>
          <w:tcPr>
            <w:tcW w:w="2809" w:type="dxa"/>
            <w:gridSpan w:val="3"/>
            <w:vMerge/>
            <w:tcBorders>
              <w:left w:val="nil"/>
            </w:tcBorders>
          </w:tcPr>
          <w:p w:rsidR="00D53A97" w:rsidRDefault="00D53A97">
            <w:pPr>
              <w:pStyle w:val="ConsPlusNormal"/>
            </w:pPr>
          </w:p>
        </w:tc>
        <w:tc>
          <w:tcPr>
            <w:tcW w:w="2812" w:type="dxa"/>
            <w:gridSpan w:val="3"/>
            <w:vMerge/>
          </w:tcPr>
          <w:p w:rsidR="00D53A97" w:rsidRDefault="00D53A97">
            <w:pPr>
              <w:pStyle w:val="ConsPlusNormal"/>
            </w:pPr>
          </w:p>
        </w:tc>
        <w:tc>
          <w:tcPr>
            <w:tcW w:w="2209" w:type="dxa"/>
            <w:gridSpan w:val="2"/>
            <w:vMerge/>
          </w:tcPr>
          <w:p w:rsidR="00D53A97" w:rsidRDefault="00D53A97">
            <w:pPr>
              <w:pStyle w:val="ConsPlusNormal"/>
            </w:pPr>
          </w:p>
        </w:tc>
        <w:tc>
          <w:tcPr>
            <w:tcW w:w="893" w:type="dxa"/>
            <w:vMerge/>
          </w:tcPr>
          <w:p w:rsidR="00D53A97" w:rsidRDefault="00D53A97">
            <w:pPr>
              <w:pStyle w:val="ConsPlusNormal"/>
            </w:pPr>
          </w:p>
        </w:tc>
        <w:tc>
          <w:tcPr>
            <w:tcW w:w="1778" w:type="dxa"/>
            <w:gridSpan w:val="2"/>
            <w:vMerge/>
          </w:tcPr>
          <w:p w:rsidR="00D53A97" w:rsidRDefault="00D53A97">
            <w:pPr>
              <w:pStyle w:val="ConsPlusNormal"/>
            </w:pPr>
          </w:p>
        </w:tc>
        <w:tc>
          <w:tcPr>
            <w:tcW w:w="913" w:type="dxa"/>
            <w:vMerge/>
          </w:tcPr>
          <w:p w:rsidR="00D53A97" w:rsidRDefault="00D53A97">
            <w:pPr>
              <w:pStyle w:val="ConsPlusNormal"/>
            </w:pPr>
          </w:p>
        </w:tc>
        <w:tc>
          <w:tcPr>
            <w:tcW w:w="893" w:type="dxa"/>
            <w:vMerge w:val="restart"/>
          </w:tcPr>
          <w:p w:rsidR="00D53A97" w:rsidRDefault="00D53A97">
            <w:pPr>
              <w:pStyle w:val="ConsPlusNormal"/>
              <w:jc w:val="center"/>
            </w:pPr>
            <w:r>
              <w:t>дата</w:t>
            </w:r>
          </w:p>
        </w:tc>
        <w:tc>
          <w:tcPr>
            <w:tcW w:w="1272" w:type="dxa"/>
            <w:vMerge w:val="restart"/>
            <w:tcBorders>
              <w:right w:val="nil"/>
            </w:tcBorders>
          </w:tcPr>
          <w:p w:rsidR="00D53A97" w:rsidRDefault="00D53A97">
            <w:pPr>
              <w:pStyle w:val="ConsPlusNormal"/>
              <w:jc w:val="center"/>
            </w:pPr>
            <w:r>
              <w:t>сумма, всего</w:t>
            </w:r>
          </w:p>
        </w:tc>
      </w:tr>
      <w:tr w:rsidR="00D53A97">
        <w:tc>
          <w:tcPr>
            <w:tcW w:w="1214" w:type="dxa"/>
            <w:tcBorders>
              <w:left w:val="nil"/>
            </w:tcBorders>
          </w:tcPr>
          <w:p w:rsidR="00D53A97" w:rsidRDefault="00D53A97">
            <w:pPr>
              <w:pStyle w:val="ConsPlusNormal"/>
              <w:jc w:val="center"/>
            </w:pPr>
            <w:r>
              <w:t>наименование</w:t>
            </w:r>
          </w:p>
        </w:tc>
        <w:tc>
          <w:tcPr>
            <w:tcW w:w="856" w:type="dxa"/>
          </w:tcPr>
          <w:p w:rsidR="00D53A97" w:rsidRDefault="00D53A97">
            <w:pPr>
              <w:pStyle w:val="ConsPlusNormal"/>
              <w:jc w:val="center"/>
            </w:pPr>
            <w:r>
              <w:t>номер</w:t>
            </w:r>
          </w:p>
        </w:tc>
        <w:tc>
          <w:tcPr>
            <w:tcW w:w="739" w:type="dxa"/>
          </w:tcPr>
          <w:p w:rsidR="00D53A97" w:rsidRDefault="00D53A97">
            <w:pPr>
              <w:pStyle w:val="ConsPlusNormal"/>
              <w:jc w:val="center"/>
            </w:pPr>
            <w:r>
              <w:t>дата</w:t>
            </w:r>
          </w:p>
        </w:tc>
        <w:tc>
          <w:tcPr>
            <w:tcW w:w="1133" w:type="dxa"/>
          </w:tcPr>
          <w:p w:rsidR="00D53A97" w:rsidRDefault="00D53A97">
            <w:pPr>
              <w:pStyle w:val="ConsPlusNormal"/>
              <w:jc w:val="center"/>
            </w:pPr>
            <w:r>
              <w:t>наименование</w:t>
            </w:r>
          </w:p>
        </w:tc>
        <w:tc>
          <w:tcPr>
            <w:tcW w:w="839" w:type="dxa"/>
          </w:tcPr>
          <w:p w:rsidR="00D53A97" w:rsidRDefault="00D53A97">
            <w:pPr>
              <w:pStyle w:val="ConsPlusNormal"/>
              <w:jc w:val="center"/>
            </w:pPr>
            <w:r>
              <w:t>ИНН</w:t>
            </w:r>
          </w:p>
        </w:tc>
        <w:tc>
          <w:tcPr>
            <w:tcW w:w="840" w:type="dxa"/>
          </w:tcPr>
          <w:p w:rsidR="00D53A97" w:rsidRDefault="00D53A97">
            <w:pPr>
              <w:pStyle w:val="ConsPlusNormal"/>
              <w:jc w:val="center"/>
            </w:pPr>
            <w:r>
              <w:t>КПП</w:t>
            </w:r>
          </w:p>
        </w:tc>
        <w:tc>
          <w:tcPr>
            <w:tcW w:w="1076" w:type="dxa"/>
          </w:tcPr>
          <w:p w:rsidR="00D53A97" w:rsidRDefault="00D53A97">
            <w:pPr>
              <w:pStyle w:val="ConsPlusNormal"/>
              <w:jc w:val="center"/>
            </w:pPr>
            <w:r>
              <w:t xml:space="preserve">по </w:t>
            </w:r>
            <w:hyperlink r:id="rId267">
              <w:r>
                <w:rPr>
                  <w:color w:val="0000FF"/>
                </w:rPr>
                <w:t>ОКТМО</w:t>
              </w:r>
            </w:hyperlink>
          </w:p>
        </w:tc>
        <w:tc>
          <w:tcPr>
            <w:tcW w:w="1133" w:type="dxa"/>
          </w:tcPr>
          <w:p w:rsidR="00D53A97" w:rsidRDefault="00D53A97">
            <w:pPr>
              <w:pStyle w:val="ConsPlusNormal"/>
              <w:jc w:val="center"/>
            </w:pPr>
            <w:r>
              <w:t>по БК</w:t>
            </w:r>
          </w:p>
        </w:tc>
        <w:tc>
          <w:tcPr>
            <w:tcW w:w="893" w:type="dxa"/>
            <w:vMerge/>
          </w:tcPr>
          <w:p w:rsidR="00D53A97" w:rsidRDefault="00D53A97">
            <w:pPr>
              <w:pStyle w:val="ConsPlusNormal"/>
            </w:pPr>
          </w:p>
        </w:tc>
        <w:tc>
          <w:tcPr>
            <w:tcW w:w="889" w:type="dxa"/>
          </w:tcPr>
          <w:p w:rsidR="00D53A97" w:rsidRDefault="00D53A97">
            <w:pPr>
              <w:pStyle w:val="ConsPlusNormal"/>
              <w:jc w:val="center"/>
            </w:pPr>
            <w:r>
              <w:t>ИНН</w:t>
            </w:r>
          </w:p>
        </w:tc>
        <w:tc>
          <w:tcPr>
            <w:tcW w:w="889" w:type="dxa"/>
          </w:tcPr>
          <w:p w:rsidR="00D53A97" w:rsidRDefault="00D53A97">
            <w:pPr>
              <w:pStyle w:val="ConsPlusNormal"/>
              <w:jc w:val="center"/>
            </w:pPr>
            <w:r>
              <w:t>КПП</w:t>
            </w:r>
          </w:p>
        </w:tc>
        <w:tc>
          <w:tcPr>
            <w:tcW w:w="913" w:type="dxa"/>
            <w:vMerge/>
          </w:tcPr>
          <w:p w:rsidR="00D53A97" w:rsidRDefault="00D53A97">
            <w:pPr>
              <w:pStyle w:val="ConsPlusNormal"/>
            </w:pPr>
          </w:p>
        </w:tc>
        <w:tc>
          <w:tcPr>
            <w:tcW w:w="893" w:type="dxa"/>
            <w:vMerge/>
          </w:tcPr>
          <w:p w:rsidR="00D53A97" w:rsidRDefault="00D53A97">
            <w:pPr>
              <w:pStyle w:val="ConsPlusNormal"/>
            </w:pPr>
          </w:p>
        </w:tc>
        <w:tc>
          <w:tcPr>
            <w:tcW w:w="1272" w:type="dxa"/>
            <w:vMerge/>
            <w:tcBorders>
              <w:right w:val="nil"/>
            </w:tcBorders>
          </w:tcPr>
          <w:p w:rsidR="00D53A97" w:rsidRDefault="00D53A97">
            <w:pPr>
              <w:pStyle w:val="ConsPlusNormal"/>
            </w:pPr>
          </w:p>
        </w:tc>
      </w:tr>
      <w:tr w:rsidR="00D53A97">
        <w:tc>
          <w:tcPr>
            <w:tcW w:w="1214" w:type="dxa"/>
            <w:tcBorders>
              <w:left w:val="nil"/>
            </w:tcBorders>
          </w:tcPr>
          <w:p w:rsidR="00D53A97" w:rsidRDefault="00D53A97">
            <w:pPr>
              <w:pStyle w:val="ConsPlusNormal"/>
              <w:jc w:val="center"/>
            </w:pPr>
            <w:r>
              <w:t>1</w:t>
            </w:r>
          </w:p>
        </w:tc>
        <w:tc>
          <w:tcPr>
            <w:tcW w:w="856" w:type="dxa"/>
          </w:tcPr>
          <w:p w:rsidR="00D53A97" w:rsidRDefault="00D53A97">
            <w:pPr>
              <w:pStyle w:val="ConsPlusNormal"/>
              <w:jc w:val="center"/>
            </w:pPr>
            <w:r>
              <w:t>2</w:t>
            </w:r>
          </w:p>
        </w:tc>
        <w:tc>
          <w:tcPr>
            <w:tcW w:w="739" w:type="dxa"/>
          </w:tcPr>
          <w:p w:rsidR="00D53A97" w:rsidRDefault="00D53A97">
            <w:pPr>
              <w:pStyle w:val="ConsPlusNormal"/>
              <w:jc w:val="center"/>
            </w:pPr>
            <w:r>
              <w:t>3</w:t>
            </w:r>
          </w:p>
        </w:tc>
        <w:tc>
          <w:tcPr>
            <w:tcW w:w="1133" w:type="dxa"/>
          </w:tcPr>
          <w:p w:rsidR="00D53A97" w:rsidRDefault="00D53A97">
            <w:pPr>
              <w:pStyle w:val="ConsPlusNormal"/>
              <w:jc w:val="center"/>
            </w:pPr>
            <w:r>
              <w:t>4</w:t>
            </w:r>
          </w:p>
        </w:tc>
        <w:tc>
          <w:tcPr>
            <w:tcW w:w="839" w:type="dxa"/>
          </w:tcPr>
          <w:p w:rsidR="00D53A97" w:rsidRDefault="00D53A97">
            <w:pPr>
              <w:pStyle w:val="ConsPlusNormal"/>
              <w:jc w:val="center"/>
            </w:pPr>
            <w:r>
              <w:t>5</w:t>
            </w:r>
          </w:p>
        </w:tc>
        <w:tc>
          <w:tcPr>
            <w:tcW w:w="840" w:type="dxa"/>
          </w:tcPr>
          <w:p w:rsidR="00D53A97" w:rsidRDefault="00D53A97">
            <w:pPr>
              <w:pStyle w:val="ConsPlusNormal"/>
              <w:jc w:val="center"/>
            </w:pPr>
            <w:r>
              <w:t>6</w:t>
            </w:r>
          </w:p>
        </w:tc>
        <w:tc>
          <w:tcPr>
            <w:tcW w:w="1076" w:type="dxa"/>
          </w:tcPr>
          <w:p w:rsidR="00D53A97" w:rsidRDefault="00D53A97">
            <w:pPr>
              <w:pStyle w:val="ConsPlusNormal"/>
              <w:jc w:val="center"/>
            </w:pPr>
            <w:r>
              <w:t>7</w:t>
            </w:r>
          </w:p>
        </w:tc>
        <w:tc>
          <w:tcPr>
            <w:tcW w:w="1133" w:type="dxa"/>
          </w:tcPr>
          <w:p w:rsidR="00D53A97" w:rsidRDefault="00D53A97">
            <w:pPr>
              <w:pStyle w:val="ConsPlusNormal"/>
              <w:jc w:val="center"/>
            </w:pPr>
            <w:r>
              <w:t>8</w:t>
            </w:r>
          </w:p>
        </w:tc>
        <w:tc>
          <w:tcPr>
            <w:tcW w:w="893" w:type="dxa"/>
          </w:tcPr>
          <w:p w:rsidR="00D53A97" w:rsidRDefault="00D53A97">
            <w:pPr>
              <w:pStyle w:val="ConsPlusNormal"/>
              <w:jc w:val="center"/>
            </w:pPr>
            <w:r>
              <w:t>9</w:t>
            </w:r>
          </w:p>
        </w:tc>
        <w:tc>
          <w:tcPr>
            <w:tcW w:w="889" w:type="dxa"/>
          </w:tcPr>
          <w:p w:rsidR="00D53A97" w:rsidRDefault="00D53A97">
            <w:pPr>
              <w:pStyle w:val="ConsPlusNormal"/>
              <w:jc w:val="center"/>
            </w:pPr>
            <w:r>
              <w:t>10</w:t>
            </w:r>
          </w:p>
        </w:tc>
        <w:tc>
          <w:tcPr>
            <w:tcW w:w="889" w:type="dxa"/>
          </w:tcPr>
          <w:p w:rsidR="00D53A97" w:rsidRDefault="00D53A97">
            <w:pPr>
              <w:pStyle w:val="ConsPlusNormal"/>
              <w:jc w:val="center"/>
            </w:pPr>
            <w:r>
              <w:t>11</w:t>
            </w:r>
          </w:p>
        </w:tc>
        <w:tc>
          <w:tcPr>
            <w:tcW w:w="913" w:type="dxa"/>
          </w:tcPr>
          <w:p w:rsidR="00D53A97" w:rsidRDefault="00D53A97">
            <w:pPr>
              <w:pStyle w:val="ConsPlusNormal"/>
              <w:jc w:val="center"/>
            </w:pPr>
            <w:r>
              <w:t>12</w:t>
            </w:r>
          </w:p>
        </w:tc>
        <w:tc>
          <w:tcPr>
            <w:tcW w:w="893" w:type="dxa"/>
          </w:tcPr>
          <w:p w:rsidR="00D53A97" w:rsidRDefault="00D53A97">
            <w:pPr>
              <w:pStyle w:val="ConsPlusNormal"/>
              <w:jc w:val="center"/>
            </w:pPr>
            <w:r>
              <w:t>13</w:t>
            </w:r>
          </w:p>
        </w:tc>
        <w:tc>
          <w:tcPr>
            <w:tcW w:w="1272" w:type="dxa"/>
            <w:tcBorders>
              <w:right w:val="nil"/>
            </w:tcBorders>
          </w:tcPr>
          <w:p w:rsidR="00D53A97" w:rsidRDefault="00D53A97">
            <w:pPr>
              <w:pStyle w:val="ConsPlusNormal"/>
              <w:jc w:val="center"/>
            </w:pPr>
            <w:r>
              <w:t>14</w:t>
            </w:r>
          </w:p>
        </w:tc>
      </w:tr>
      <w:tr w:rsidR="00D53A97">
        <w:tblPrEx>
          <w:tblBorders>
            <w:right w:val="single" w:sz="4" w:space="0" w:color="auto"/>
          </w:tblBorders>
        </w:tblPrEx>
        <w:tc>
          <w:tcPr>
            <w:tcW w:w="1214" w:type="dxa"/>
            <w:tcBorders>
              <w:left w:val="nil"/>
            </w:tcBorders>
          </w:tcPr>
          <w:p w:rsidR="00D53A97" w:rsidRDefault="00D53A97">
            <w:pPr>
              <w:pStyle w:val="ConsPlusNormal"/>
            </w:pPr>
          </w:p>
        </w:tc>
        <w:tc>
          <w:tcPr>
            <w:tcW w:w="856" w:type="dxa"/>
          </w:tcPr>
          <w:p w:rsidR="00D53A97" w:rsidRDefault="00D53A97">
            <w:pPr>
              <w:pStyle w:val="ConsPlusNormal"/>
            </w:pPr>
          </w:p>
        </w:tc>
        <w:tc>
          <w:tcPr>
            <w:tcW w:w="739" w:type="dxa"/>
          </w:tcPr>
          <w:p w:rsidR="00D53A97" w:rsidRDefault="00D53A97">
            <w:pPr>
              <w:pStyle w:val="ConsPlusNormal"/>
            </w:pPr>
          </w:p>
        </w:tc>
        <w:tc>
          <w:tcPr>
            <w:tcW w:w="1133" w:type="dxa"/>
          </w:tcPr>
          <w:p w:rsidR="00D53A97" w:rsidRDefault="00D53A97">
            <w:pPr>
              <w:pStyle w:val="ConsPlusNormal"/>
            </w:pPr>
          </w:p>
        </w:tc>
        <w:tc>
          <w:tcPr>
            <w:tcW w:w="839" w:type="dxa"/>
          </w:tcPr>
          <w:p w:rsidR="00D53A97" w:rsidRDefault="00D53A97">
            <w:pPr>
              <w:pStyle w:val="ConsPlusNormal"/>
            </w:pPr>
          </w:p>
        </w:tc>
        <w:tc>
          <w:tcPr>
            <w:tcW w:w="840" w:type="dxa"/>
          </w:tcPr>
          <w:p w:rsidR="00D53A97" w:rsidRDefault="00D53A97">
            <w:pPr>
              <w:pStyle w:val="ConsPlusNormal"/>
            </w:pPr>
          </w:p>
        </w:tc>
        <w:tc>
          <w:tcPr>
            <w:tcW w:w="1076" w:type="dxa"/>
          </w:tcPr>
          <w:p w:rsidR="00D53A97" w:rsidRDefault="00D53A97">
            <w:pPr>
              <w:pStyle w:val="ConsPlusNormal"/>
            </w:pPr>
          </w:p>
        </w:tc>
        <w:tc>
          <w:tcPr>
            <w:tcW w:w="1133" w:type="dxa"/>
          </w:tcPr>
          <w:p w:rsidR="00D53A97" w:rsidRDefault="00D53A97">
            <w:pPr>
              <w:pStyle w:val="ConsPlusNormal"/>
            </w:pPr>
          </w:p>
        </w:tc>
        <w:tc>
          <w:tcPr>
            <w:tcW w:w="893" w:type="dxa"/>
          </w:tcPr>
          <w:p w:rsidR="00D53A97" w:rsidRDefault="00D53A97">
            <w:pPr>
              <w:pStyle w:val="ConsPlusNormal"/>
            </w:pPr>
          </w:p>
        </w:tc>
        <w:tc>
          <w:tcPr>
            <w:tcW w:w="889" w:type="dxa"/>
          </w:tcPr>
          <w:p w:rsidR="00D53A97" w:rsidRDefault="00D53A97">
            <w:pPr>
              <w:pStyle w:val="ConsPlusNormal"/>
            </w:pPr>
          </w:p>
        </w:tc>
        <w:tc>
          <w:tcPr>
            <w:tcW w:w="889" w:type="dxa"/>
          </w:tcPr>
          <w:p w:rsidR="00D53A97" w:rsidRDefault="00D53A97">
            <w:pPr>
              <w:pStyle w:val="ConsPlusNormal"/>
            </w:pPr>
          </w:p>
        </w:tc>
        <w:tc>
          <w:tcPr>
            <w:tcW w:w="913" w:type="dxa"/>
          </w:tcPr>
          <w:p w:rsidR="00D53A97" w:rsidRDefault="00D53A97">
            <w:pPr>
              <w:pStyle w:val="ConsPlusNormal"/>
            </w:pPr>
          </w:p>
        </w:tc>
        <w:tc>
          <w:tcPr>
            <w:tcW w:w="893" w:type="dxa"/>
          </w:tcPr>
          <w:p w:rsidR="00D53A97" w:rsidRDefault="00D53A97">
            <w:pPr>
              <w:pStyle w:val="ConsPlusNormal"/>
            </w:pPr>
          </w:p>
        </w:tc>
        <w:tc>
          <w:tcPr>
            <w:tcW w:w="1272" w:type="dxa"/>
          </w:tcPr>
          <w:p w:rsidR="00D53A97" w:rsidRDefault="00D53A97">
            <w:pPr>
              <w:pStyle w:val="ConsPlusNormal"/>
            </w:pPr>
          </w:p>
        </w:tc>
      </w:tr>
      <w:tr w:rsidR="00D53A97">
        <w:tblPrEx>
          <w:tblBorders>
            <w:right w:val="single" w:sz="4" w:space="0" w:color="auto"/>
          </w:tblBorders>
        </w:tblPrEx>
        <w:tc>
          <w:tcPr>
            <w:tcW w:w="1214" w:type="dxa"/>
            <w:tcBorders>
              <w:left w:val="nil"/>
            </w:tcBorders>
          </w:tcPr>
          <w:p w:rsidR="00D53A97" w:rsidRDefault="00D53A97">
            <w:pPr>
              <w:pStyle w:val="ConsPlusNormal"/>
            </w:pPr>
          </w:p>
        </w:tc>
        <w:tc>
          <w:tcPr>
            <w:tcW w:w="856" w:type="dxa"/>
          </w:tcPr>
          <w:p w:rsidR="00D53A97" w:rsidRDefault="00D53A97">
            <w:pPr>
              <w:pStyle w:val="ConsPlusNormal"/>
            </w:pPr>
          </w:p>
        </w:tc>
        <w:tc>
          <w:tcPr>
            <w:tcW w:w="739" w:type="dxa"/>
          </w:tcPr>
          <w:p w:rsidR="00D53A97" w:rsidRDefault="00D53A97">
            <w:pPr>
              <w:pStyle w:val="ConsPlusNormal"/>
            </w:pPr>
          </w:p>
        </w:tc>
        <w:tc>
          <w:tcPr>
            <w:tcW w:w="1133" w:type="dxa"/>
          </w:tcPr>
          <w:p w:rsidR="00D53A97" w:rsidRDefault="00D53A97">
            <w:pPr>
              <w:pStyle w:val="ConsPlusNormal"/>
            </w:pPr>
          </w:p>
        </w:tc>
        <w:tc>
          <w:tcPr>
            <w:tcW w:w="839" w:type="dxa"/>
          </w:tcPr>
          <w:p w:rsidR="00D53A97" w:rsidRDefault="00D53A97">
            <w:pPr>
              <w:pStyle w:val="ConsPlusNormal"/>
            </w:pPr>
          </w:p>
        </w:tc>
        <w:tc>
          <w:tcPr>
            <w:tcW w:w="840" w:type="dxa"/>
          </w:tcPr>
          <w:p w:rsidR="00D53A97" w:rsidRDefault="00D53A97">
            <w:pPr>
              <w:pStyle w:val="ConsPlusNormal"/>
            </w:pPr>
          </w:p>
        </w:tc>
        <w:tc>
          <w:tcPr>
            <w:tcW w:w="1076" w:type="dxa"/>
          </w:tcPr>
          <w:p w:rsidR="00D53A97" w:rsidRDefault="00D53A97">
            <w:pPr>
              <w:pStyle w:val="ConsPlusNormal"/>
            </w:pPr>
          </w:p>
        </w:tc>
        <w:tc>
          <w:tcPr>
            <w:tcW w:w="1133" w:type="dxa"/>
          </w:tcPr>
          <w:p w:rsidR="00D53A97" w:rsidRDefault="00D53A97">
            <w:pPr>
              <w:pStyle w:val="ConsPlusNormal"/>
            </w:pPr>
          </w:p>
        </w:tc>
        <w:tc>
          <w:tcPr>
            <w:tcW w:w="893" w:type="dxa"/>
          </w:tcPr>
          <w:p w:rsidR="00D53A97" w:rsidRDefault="00D53A97">
            <w:pPr>
              <w:pStyle w:val="ConsPlusNormal"/>
            </w:pPr>
          </w:p>
        </w:tc>
        <w:tc>
          <w:tcPr>
            <w:tcW w:w="889" w:type="dxa"/>
          </w:tcPr>
          <w:p w:rsidR="00D53A97" w:rsidRDefault="00D53A97">
            <w:pPr>
              <w:pStyle w:val="ConsPlusNormal"/>
            </w:pPr>
          </w:p>
        </w:tc>
        <w:tc>
          <w:tcPr>
            <w:tcW w:w="889" w:type="dxa"/>
          </w:tcPr>
          <w:p w:rsidR="00D53A97" w:rsidRDefault="00D53A97">
            <w:pPr>
              <w:pStyle w:val="ConsPlusNormal"/>
            </w:pPr>
          </w:p>
        </w:tc>
        <w:tc>
          <w:tcPr>
            <w:tcW w:w="913" w:type="dxa"/>
          </w:tcPr>
          <w:p w:rsidR="00D53A97" w:rsidRDefault="00D53A97">
            <w:pPr>
              <w:pStyle w:val="ConsPlusNormal"/>
            </w:pPr>
          </w:p>
        </w:tc>
        <w:tc>
          <w:tcPr>
            <w:tcW w:w="893" w:type="dxa"/>
          </w:tcPr>
          <w:p w:rsidR="00D53A97" w:rsidRDefault="00D53A97">
            <w:pPr>
              <w:pStyle w:val="ConsPlusNormal"/>
            </w:pPr>
          </w:p>
        </w:tc>
        <w:tc>
          <w:tcPr>
            <w:tcW w:w="1272" w:type="dxa"/>
          </w:tcPr>
          <w:p w:rsidR="00D53A97" w:rsidRDefault="00D53A97">
            <w:pPr>
              <w:pStyle w:val="ConsPlusNormal"/>
            </w:pPr>
          </w:p>
        </w:tc>
      </w:tr>
      <w:tr w:rsidR="00D53A97">
        <w:tblPrEx>
          <w:tblBorders>
            <w:right w:val="single" w:sz="4" w:space="0" w:color="auto"/>
          </w:tblBorders>
        </w:tblPrEx>
        <w:tc>
          <w:tcPr>
            <w:tcW w:w="1214" w:type="dxa"/>
            <w:tcBorders>
              <w:left w:val="nil"/>
            </w:tcBorders>
          </w:tcPr>
          <w:p w:rsidR="00D53A97" w:rsidRDefault="00D53A97">
            <w:pPr>
              <w:pStyle w:val="ConsPlusNormal"/>
            </w:pPr>
          </w:p>
        </w:tc>
        <w:tc>
          <w:tcPr>
            <w:tcW w:w="856" w:type="dxa"/>
          </w:tcPr>
          <w:p w:rsidR="00D53A97" w:rsidRDefault="00D53A97">
            <w:pPr>
              <w:pStyle w:val="ConsPlusNormal"/>
            </w:pPr>
          </w:p>
        </w:tc>
        <w:tc>
          <w:tcPr>
            <w:tcW w:w="739" w:type="dxa"/>
          </w:tcPr>
          <w:p w:rsidR="00D53A97" w:rsidRDefault="00D53A97">
            <w:pPr>
              <w:pStyle w:val="ConsPlusNormal"/>
            </w:pPr>
          </w:p>
        </w:tc>
        <w:tc>
          <w:tcPr>
            <w:tcW w:w="1133" w:type="dxa"/>
          </w:tcPr>
          <w:p w:rsidR="00D53A97" w:rsidRDefault="00D53A97">
            <w:pPr>
              <w:pStyle w:val="ConsPlusNormal"/>
            </w:pPr>
          </w:p>
        </w:tc>
        <w:tc>
          <w:tcPr>
            <w:tcW w:w="839" w:type="dxa"/>
          </w:tcPr>
          <w:p w:rsidR="00D53A97" w:rsidRDefault="00D53A97">
            <w:pPr>
              <w:pStyle w:val="ConsPlusNormal"/>
            </w:pPr>
          </w:p>
        </w:tc>
        <w:tc>
          <w:tcPr>
            <w:tcW w:w="840" w:type="dxa"/>
          </w:tcPr>
          <w:p w:rsidR="00D53A97" w:rsidRDefault="00D53A97">
            <w:pPr>
              <w:pStyle w:val="ConsPlusNormal"/>
            </w:pPr>
          </w:p>
        </w:tc>
        <w:tc>
          <w:tcPr>
            <w:tcW w:w="1076" w:type="dxa"/>
          </w:tcPr>
          <w:p w:rsidR="00D53A97" w:rsidRDefault="00D53A97">
            <w:pPr>
              <w:pStyle w:val="ConsPlusNormal"/>
            </w:pPr>
          </w:p>
        </w:tc>
        <w:tc>
          <w:tcPr>
            <w:tcW w:w="1133" w:type="dxa"/>
          </w:tcPr>
          <w:p w:rsidR="00D53A97" w:rsidRDefault="00D53A97">
            <w:pPr>
              <w:pStyle w:val="ConsPlusNormal"/>
            </w:pPr>
          </w:p>
        </w:tc>
        <w:tc>
          <w:tcPr>
            <w:tcW w:w="893" w:type="dxa"/>
          </w:tcPr>
          <w:p w:rsidR="00D53A97" w:rsidRDefault="00D53A97">
            <w:pPr>
              <w:pStyle w:val="ConsPlusNormal"/>
            </w:pPr>
          </w:p>
        </w:tc>
        <w:tc>
          <w:tcPr>
            <w:tcW w:w="889" w:type="dxa"/>
          </w:tcPr>
          <w:p w:rsidR="00D53A97" w:rsidRDefault="00D53A97">
            <w:pPr>
              <w:pStyle w:val="ConsPlusNormal"/>
            </w:pPr>
          </w:p>
        </w:tc>
        <w:tc>
          <w:tcPr>
            <w:tcW w:w="889" w:type="dxa"/>
          </w:tcPr>
          <w:p w:rsidR="00D53A97" w:rsidRDefault="00D53A97">
            <w:pPr>
              <w:pStyle w:val="ConsPlusNormal"/>
            </w:pPr>
          </w:p>
        </w:tc>
        <w:tc>
          <w:tcPr>
            <w:tcW w:w="913" w:type="dxa"/>
          </w:tcPr>
          <w:p w:rsidR="00D53A97" w:rsidRDefault="00D53A97">
            <w:pPr>
              <w:pStyle w:val="ConsPlusNormal"/>
            </w:pPr>
          </w:p>
        </w:tc>
        <w:tc>
          <w:tcPr>
            <w:tcW w:w="893" w:type="dxa"/>
          </w:tcPr>
          <w:p w:rsidR="00D53A97" w:rsidRDefault="00D53A97">
            <w:pPr>
              <w:pStyle w:val="ConsPlusNormal"/>
            </w:pPr>
          </w:p>
        </w:tc>
        <w:tc>
          <w:tcPr>
            <w:tcW w:w="1272" w:type="dxa"/>
          </w:tcPr>
          <w:p w:rsidR="00D53A97" w:rsidRDefault="00D53A97">
            <w:pPr>
              <w:pStyle w:val="ConsPlusNormal"/>
            </w:pPr>
          </w:p>
        </w:tc>
      </w:tr>
    </w:tbl>
    <w:p w:rsidR="00D53A97" w:rsidRDefault="00D53A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851"/>
        <w:gridCol w:w="739"/>
        <w:gridCol w:w="1526"/>
        <w:gridCol w:w="1365"/>
        <w:gridCol w:w="990"/>
        <w:gridCol w:w="2310"/>
        <w:gridCol w:w="1795"/>
        <w:gridCol w:w="1814"/>
        <w:gridCol w:w="981"/>
      </w:tblGrid>
      <w:tr w:rsidR="00D53A97">
        <w:tc>
          <w:tcPr>
            <w:tcW w:w="2809" w:type="dxa"/>
            <w:gridSpan w:val="3"/>
            <w:vMerge w:val="restart"/>
            <w:tcBorders>
              <w:left w:val="nil"/>
            </w:tcBorders>
          </w:tcPr>
          <w:p w:rsidR="00D53A97" w:rsidRDefault="00D53A97">
            <w:pPr>
              <w:pStyle w:val="ConsPlusNormal"/>
              <w:jc w:val="center"/>
            </w:pPr>
            <w:r>
              <w:t xml:space="preserve">Основание для </w:t>
            </w:r>
            <w:proofErr w:type="spellStart"/>
            <w:r>
              <w:t>внутриказначейской</w:t>
            </w:r>
            <w:proofErr w:type="spellEnd"/>
            <w:r>
              <w:t xml:space="preserve"> операции</w:t>
            </w:r>
          </w:p>
        </w:tc>
        <w:tc>
          <w:tcPr>
            <w:tcW w:w="10781" w:type="dxa"/>
            <w:gridSpan w:val="7"/>
            <w:tcBorders>
              <w:right w:val="nil"/>
            </w:tcBorders>
          </w:tcPr>
          <w:p w:rsidR="00D53A97" w:rsidRDefault="00D53A97">
            <w:pPr>
              <w:pStyle w:val="ConsPlusNormal"/>
              <w:jc w:val="center"/>
            </w:pPr>
            <w:r>
              <w:t>Исполнение операции</w:t>
            </w:r>
          </w:p>
        </w:tc>
      </w:tr>
      <w:tr w:rsidR="00D53A97">
        <w:tc>
          <w:tcPr>
            <w:tcW w:w="2809" w:type="dxa"/>
            <w:gridSpan w:val="3"/>
            <w:vMerge/>
            <w:tcBorders>
              <w:left w:val="nil"/>
            </w:tcBorders>
          </w:tcPr>
          <w:p w:rsidR="00D53A97" w:rsidRDefault="00D53A97">
            <w:pPr>
              <w:pStyle w:val="ConsPlusNormal"/>
            </w:pPr>
          </w:p>
        </w:tc>
        <w:tc>
          <w:tcPr>
            <w:tcW w:w="10781" w:type="dxa"/>
            <w:gridSpan w:val="7"/>
            <w:tcBorders>
              <w:right w:val="nil"/>
            </w:tcBorders>
          </w:tcPr>
          <w:p w:rsidR="00D53A97" w:rsidRDefault="00D53A97">
            <w:pPr>
              <w:pStyle w:val="ConsPlusNormal"/>
              <w:jc w:val="center"/>
            </w:pPr>
            <w:r>
              <w:t>в том числе по бюджетам</w:t>
            </w:r>
          </w:p>
        </w:tc>
      </w:tr>
      <w:tr w:rsidR="00D53A97">
        <w:tc>
          <w:tcPr>
            <w:tcW w:w="1219" w:type="dxa"/>
            <w:vMerge w:val="restart"/>
            <w:tcBorders>
              <w:left w:val="nil"/>
            </w:tcBorders>
          </w:tcPr>
          <w:p w:rsidR="00D53A97" w:rsidRDefault="00D53A97">
            <w:pPr>
              <w:pStyle w:val="ConsPlusNormal"/>
              <w:jc w:val="center"/>
            </w:pPr>
            <w:r>
              <w:t>наименование</w:t>
            </w:r>
          </w:p>
        </w:tc>
        <w:tc>
          <w:tcPr>
            <w:tcW w:w="851" w:type="dxa"/>
            <w:vMerge w:val="restart"/>
          </w:tcPr>
          <w:p w:rsidR="00D53A97" w:rsidRDefault="00D53A97">
            <w:pPr>
              <w:pStyle w:val="ConsPlusNormal"/>
              <w:jc w:val="center"/>
            </w:pPr>
            <w:r>
              <w:t>номер</w:t>
            </w:r>
          </w:p>
        </w:tc>
        <w:tc>
          <w:tcPr>
            <w:tcW w:w="739" w:type="dxa"/>
            <w:vMerge w:val="restart"/>
          </w:tcPr>
          <w:p w:rsidR="00D53A97" w:rsidRDefault="00D53A97">
            <w:pPr>
              <w:pStyle w:val="ConsPlusNormal"/>
              <w:jc w:val="center"/>
            </w:pPr>
            <w:r>
              <w:t>дата</w:t>
            </w:r>
          </w:p>
        </w:tc>
        <w:tc>
          <w:tcPr>
            <w:tcW w:w="1526" w:type="dxa"/>
            <w:vMerge w:val="restart"/>
          </w:tcPr>
          <w:p w:rsidR="00D53A97" w:rsidRDefault="00D53A97">
            <w:pPr>
              <w:pStyle w:val="ConsPlusNormal"/>
              <w:jc w:val="center"/>
            </w:pPr>
            <w:r>
              <w:t>федеральный</w:t>
            </w:r>
          </w:p>
        </w:tc>
        <w:tc>
          <w:tcPr>
            <w:tcW w:w="1365" w:type="dxa"/>
            <w:vMerge w:val="restart"/>
          </w:tcPr>
          <w:p w:rsidR="00D53A97" w:rsidRDefault="00D53A97">
            <w:pPr>
              <w:pStyle w:val="ConsPlusNormal"/>
              <w:jc w:val="center"/>
            </w:pPr>
            <w:r>
              <w:t>субъекта Российской Федерации</w:t>
            </w:r>
          </w:p>
        </w:tc>
        <w:tc>
          <w:tcPr>
            <w:tcW w:w="990" w:type="dxa"/>
            <w:vMerge w:val="restart"/>
          </w:tcPr>
          <w:p w:rsidR="00D53A97" w:rsidRDefault="00D53A97">
            <w:pPr>
              <w:pStyle w:val="ConsPlusNormal"/>
              <w:jc w:val="center"/>
            </w:pPr>
            <w:r>
              <w:t>местные</w:t>
            </w:r>
          </w:p>
        </w:tc>
        <w:tc>
          <w:tcPr>
            <w:tcW w:w="5919" w:type="dxa"/>
            <w:gridSpan w:val="3"/>
          </w:tcPr>
          <w:p w:rsidR="00D53A97" w:rsidRDefault="00D53A97">
            <w:pPr>
              <w:pStyle w:val="ConsPlusNormal"/>
              <w:jc w:val="center"/>
            </w:pPr>
            <w:r>
              <w:t>внебюджетные фонды</w:t>
            </w:r>
          </w:p>
        </w:tc>
        <w:tc>
          <w:tcPr>
            <w:tcW w:w="981" w:type="dxa"/>
            <w:vMerge w:val="restart"/>
            <w:tcBorders>
              <w:right w:val="nil"/>
            </w:tcBorders>
          </w:tcPr>
          <w:p w:rsidR="00D53A97" w:rsidRDefault="00D53A97">
            <w:pPr>
              <w:pStyle w:val="ConsPlusNormal"/>
              <w:jc w:val="center"/>
            </w:pPr>
            <w:r>
              <w:t>иные получатели</w:t>
            </w:r>
          </w:p>
        </w:tc>
      </w:tr>
      <w:tr w:rsidR="00D53A97">
        <w:tc>
          <w:tcPr>
            <w:tcW w:w="1219" w:type="dxa"/>
            <w:vMerge/>
            <w:tcBorders>
              <w:left w:val="nil"/>
            </w:tcBorders>
          </w:tcPr>
          <w:p w:rsidR="00D53A97" w:rsidRDefault="00D53A97">
            <w:pPr>
              <w:pStyle w:val="ConsPlusNormal"/>
            </w:pPr>
          </w:p>
        </w:tc>
        <w:tc>
          <w:tcPr>
            <w:tcW w:w="851" w:type="dxa"/>
            <w:vMerge/>
          </w:tcPr>
          <w:p w:rsidR="00D53A97" w:rsidRDefault="00D53A97">
            <w:pPr>
              <w:pStyle w:val="ConsPlusNormal"/>
            </w:pPr>
          </w:p>
        </w:tc>
        <w:tc>
          <w:tcPr>
            <w:tcW w:w="739" w:type="dxa"/>
            <w:vMerge/>
          </w:tcPr>
          <w:p w:rsidR="00D53A97" w:rsidRDefault="00D53A97">
            <w:pPr>
              <w:pStyle w:val="ConsPlusNormal"/>
            </w:pPr>
          </w:p>
        </w:tc>
        <w:tc>
          <w:tcPr>
            <w:tcW w:w="1526" w:type="dxa"/>
            <w:vMerge/>
          </w:tcPr>
          <w:p w:rsidR="00D53A97" w:rsidRDefault="00D53A97">
            <w:pPr>
              <w:pStyle w:val="ConsPlusNormal"/>
            </w:pPr>
          </w:p>
        </w:tc>
        <w:tc>
          <w:tcPr>
            <w:tcW w:w="1365" w:type="dxa"/>
            <w:vMerge/>
          </w:tcPr>
          <w:p w:rsidR="00D53A97" w:rsidRDefault="00D53A97">
            <w:pPr>
              <w:pStyle w:val="ConsPlusNormal"/>
            </w:pPr>
          </w:p>
        </w:tc>
        <w:tc>
          <w:tcPr>
            <w:tcW w:w="990" w:type="dxa"/>
            <w:vMerge/>
          </w:tcPr>
          <w:p w:rsidR="00D53A97" w:rsidRDefault="00D53A97">
            <w:pPr>
              <w:pStyle w:val="ConsPlusNormal"/>
            </w:pPr>
          </w:p>
        </w:tc>
        <w:tc>
          <w:tcPr>
            <w:tcW w:w="2310" w:type="dxa"/>
          </w:tcPr>
          <w:p w:rsidR="00D53A97" w:rsidRDefault="00D53A97">
            <w:pPr>
              <w:pStyle w:val="ConsPlusNormal"/>
              <w:jc w:val="center"/>
            </w:pPr>
            <w:r>
              <w:t>Фонд пенсионного и социального страхования Российской Федерации</w:t>
            </w:r>
          </w:p>
        </w:tc>
        <w:tc>
          <w:tcPr>
            <w:tcW w:w="1795" w:type="dxa"/>
          </w:tcPr>
          <w:p w:rsidR="00D53A97" w:rsidRDefault="00D53A97">
            <w:pPr>
              <w:pStyle w:val="ConsPlusNormal"/>
              <w:jc w:val="center"/>
            </w:pPr>
            <w:r>
              <w:t>Федеральный фонд обязательного медицинского страхования</w:t>
            </w:r>
          </w:p>
        </w:tc>
        <w:tc>
          <w:tcPr>
            <w:tcW w:w="1814" w:type="dxa"/>
          </w:tcPr>
          <w:p w:rsidR="00D53A97" w:rsidRDefault="00D53A97">
            <w:pPr>
              <w:pStyle w:val="ConsPlusNormal"/>
              <w:jc w:val="center"/>
            </w:pPr>
            <w:r>
              <w:t>территориальный фонд обязательного медицинского страхования</w:t>
            </w:r>
          </w:p>
        </w:tc>
        <w:tc>
          <w:tcPr>
            <w:tcW w:w="981" w:type="dxa"/>
            <w:vMerge/>
            <w:tcBorders>
              <w:right w:val="nil"/>
            </w:tcBorders>
          </w:tcPr>
          <w:p w:rsidR="00D53A97" w:rsidRDefault="00D53A97">
            <w:pPr>
              <w:pStyle w:val="ConsPlusNormal"/>
            </w:pPr>
          </w:p>
        </w:tc>
      </w:tr>
      <w:tr w:rsidR="00D53A97">
        <w:tc>
          <w:tcPr>
            <w:tcW w:w="1219" w:type="dxa"/>
            <w:tcBorders>
              <w:left w:val="nil"/>
            </w:tcBorders>
          </w:tcPr>
          <w:p w:rsidR="00D53A97" w:rsidRDefault="00D53A97">
            <w:pPr>
              <w:pStyle w:val="ConsPlusNormal"/>
              <w:jc w:val="center"/>
            </w:pPr>
            <w:r>
              <w:lastRenderedPageBreak/>
              <w:t>1</w:t>
            </w:r>
          </w:p>
        </w:tc>
        <w:tc>
          <w:tcPr>
            <w:tcW w:w="851" w:type="dxa"/>
          </w:tcPr>
          <w:p w:rsidR="00D53A97" w:rsidRDefault="00D53A97">
            <w:pPr>
              <w:pStyle w:val="ConsPlusNormal"/>
              <w:jc w:val="center"/>
            </w:pPr>
            <w:r>
              <w:t>2</w:t>
            </w:r>
          </w:p>
        </w:tc>
        <w:tc>
          <w:tcPr>
            <w:tcW w:w="739" w:type="dxa"/>
          </w:tcPr>
          <w:p w:rsidR="00D53A97" w:rsidRDefault="00D53A97">
            <w:pPr>
              <w:pStyle w:val="ConsPlusNormal"/>
              <w:jc w:val="center"/>
            </w:pPr>
            <w:r>
              <w:t>3</w:t>
            </w:r>
          </w:p>
        </w:tc>
        <w:tc>
          <w:tcPr>
            <w:tcW w:w="1526" w:type="dxa"/>
            <w:tcBorders>
              <w:right w:val="nil"/>
            </w:tcBorders>
          </w:tcPr>
          <w:p w:rsidR="00D53A97" w:rsidRDefault="00D53A97">
            <w:pPr>
              <w:pStyle w:val="ConsPlusNormal"/>
              <w:jc w:val="center"/>
            </w:pPr>
            <w:r>
              <w:t>15</w:t>
            </w:r>
          </w:p>
        </w:tc>
        <w:tc>
          <w:tcPr>
            <w:tcW w:w="1365" w:type="dxa"/>
            <w:tcBorders>
              <w:left w:val="nil"/>
              <w:right w:val="nil"/>
            </w:tcBorders>
          </w:tcPr>
          <w:p w:rsidR="00D53A97" w:rsidRDefault="00D53A97">
            <w:pPr>
              <w:pStyle w:val="ConsPlusNormal"/>
              <w:jc w:val="center"/>
            </w:pPr>
            <w:r>
              <w:t>16</w:t>
            </w:r>
          </w:p>
        </w:tc>
        <w:tc>
          <w:tcPr>
            <w:tcW w:w="990" w:type="dxa"/>
            <w:tcBorders>
              <w:left w:val="nil"/>
            </w:tcBorders>
          </w:tcPr>
          <w:p w:rsidR="00D53A97" w:rsidRDefault="00D53A97">
            <w:pPr>
              <w:pStyle w:val="ConsPlusNormal"/>
              <w:jc w:val="center"/>
            </w:pPr>
            <w:r>
              <w:t>17</w:t>
            </w:r>
          </w:p>
        </w:tc>
        <w:tc>
          <w:tcPr>
            <w:tcW w:w="2310" w:type="dxa"/>
            <w:tcBorders>
              <w:right w:val="nil"/>
            </w:tcBorders>
          </w:tcPr>
          <w:p w:rsidR="00D53A97" w:rsidRDefault="00D53A97">
            <w:pPr>
              <w:pStyle w:val="ConsPlusNormal"/>
              <w:jc w:val="center"/>
            </w:pPr>
            <w:r>
              <w:t>18</w:t>
            </w:r>
          </w:p>
        </w:tc>
        <w:tc>
          <w:tcPr>
            <w:tcW w:w="1795" w:type="dxa"/>
            <w:tcBorders>
              <w:left w:val="nil"/>
              <w:right w:val="nil"/>
            </w:tcBorders>
          </w:tcPr>
          <w:p w:rsidR="00D53A97" w:rsidRDefault="00D53A97">
            <w:pPr>
              <w:pStyle w:val="ConsPlusNormal"/>
              <w:jc w:val="center"/>
            </w:pPr>
            <w:r>
              <w:t>19</w:t>
            </w:r>
          </w:p>
        </w:tc>
        <w:tc>
          <w:tcPr>
            <w:tcW w:w="1814" w:type="dxa"/>
            <w:tcBorders>
              <w:left w:val="nil"/>
            </w:tcBorders>
          </w:tcPr>
          <w:p w:rsidR="00D53A97" w:rsidRDefault="00D53A97">
            <w:pPr>
              <w:pStyle w:val="ConsPlusNormal"/>
              <w:jc w:val="center"/>
            </w:pPr>
            <w:r>
              <w:t>20</w:t>
            </w:r>
          </w:p>
        </w:tc>
        <w:tc>
          <w:tcPr>
            <w:tcW w:w="981" w:type="dxa"/>
            <w:tcBorders>
              <w:right w:val="nil"/>
            </w:tcBorders>
          </w:tcPr>
          <w:p w:rsidR="00D53A97" w:rsidRDefault="00D53A97">
            <w:pPr>
              <w:pStyle w:val="ConsPlusNormal"/>
              <w:jc w:val="center"/>
            </w:pPr>
            <w:r>
              <w:t>21</w:t>
            </w:r>
          </w:p>
        </w:tc>
      </w:tr>
      <w:tr w:rsidR="00D53A97">
        <w:tblPrEx>
          <w:tblBorders>
            <w:right w:val="single" w:sz="4" w:space="0" w:color="auto"/>
          </w:tblBorders>
        </w:tblPrEx>
        <w:tc>
          <w:tcPr>
            <w:tcW w:w="1219" w:type="dxa"/>
            <w:tcBorders>
              <w:left w:val="nil"/>
            </w:tcBorders>
          </w:tcPr>
          <w:p w:rsidR="00D53A97" w:rsidRDefault="00D53A97">
            <w:pPr>
              <w:pStyle w:val="ConsPlusNormal"/>
            </w:pPr>
          </w:p>
        </w:tc>
        <w:tc>
          <w:tcPr>
            <w:tcW w:w="851" w:type="dxa"/>
          </w:tcPr>
          <w:p w:rsidR="00D53A97" w:rsidRDefault="00D53A97">
            <w:pPr>
              <w:pStyle w:val="ConsPlusNormal"/>
            </w:pPr>
          </w:p>
        </w:tc>
        <w:tc>
          <w:tcPr>
            <w:tcW w:w="739" w:type="dxa"/>
          </w:tcPr>
          <w:p w:rsidR="00D53A97" w:rsidRDefault="00D53A97">
            <w:pPr>
              <w:pStyle w:val="ConsPlusNormal"/>
            </w:pPr>
          </w:p>
        </w:tc>
        <w:tc>
          <w:tcPr>
            <w:tcW w:w="1526" w:type="dxa"/>
          </w:tcPr>
          <w:p w:rsidR="00D53A97" w:rsidRDefault="00D53A97">
            <w:pPr>
              <w:pStyle w:val="ConsPlusNormal"/>
            </w:pPr>
          </w:p>
        </w:tc>
        <w:tc>
          <w:tcPr>
            <w:tcW w:w="1365" w:type="dxa"/>
          </w:tcPr>
          <w:p w:rsidR="00D53A97" w:rsidRDefault="00D53A97">
            <w:pPr>
              <w:pStyle w:val="ConsPlusNormal"/>
            </w:pPr>
          </w:p>
        </w:tc>
        <w:tc>
          <w:tcPr>
            <w:tcW w:w="990" w:type="dxa"/>
          </w:tcPr>
          <w:p w:rsidR="00D53A97" w:rsidRDefault="00D53A97">
            <w:pPr>
              <w:pStyle w:val="ConsPlusNormal"/>
            </w:pPr>
          </w:p>
        </w:tc>
        <w:tc>
          <w:tcPr>
            <w:tcW w:w="2310" w:type="dxa"/>
          </w:tcPr>
          <w:p w:rsidR="00D53A97" w:rsidRDefault="00D53A97">
            <w:pPr>
              <w:pStyle w:val="ConsPlusNormal"/>
            </w:pPr>
          </w:p>
        </w:tc>
        <w:tc>
          <w:tcPr>
            <w:tcW w:w="1795" w:type="dxa"/>
          </w:tcPr>
          <w:p w:rsidR="00D53A97" w:rsidRDefault="00D53A97">
            <w:pPr>
              <w:pStyle w:val="ConsPlusNormal"/>
            </w:pPr>
          </w:p>
        </w:tc>
        <w:tc>
          <w:tcPr>
            <w:tcW w:w="1814" w:type="dxa"/>
          </w:tcPr>
          <w:p w:rsidR="00D53A97" w:rsidRDefault="00D53A97">
            <w:pPr>
              <w:pStyle w:val="ConsPlusNormal"/>
            </w:pPr>
          </w:p>
        </w:tc>
        <w:tc>
          <w:tcPr>
            <w:tcW w:w="981" w:type="dxa"/>
          </w:tcPr>
          <w:p w:rsidR="00D53A97" w:rsidRDefault="00D53A97">
            <w:pPr>
              <w:pStyle w:val="ConsPlusNormal"/>
            </w:pPr>
          </w:p>
        </w:tc>
      </w:tr>
      <w:tr w:rsidR="00D53A97">
        <w:tblPrEx>
          <w:tblBorders>
            <w:right w:val="single" w:sz="4" w:space="0" w:color="auto"/>
          </w:tblBorders>
        </w:tblPrEx>
        <w:tc>
          <w:tcPr>
            <w:tcW w:w="1219" w:type="dxa"/>
            <w:tcBorders>
              <w:left w:val="nil"/>
            </w:tcBorders>
          </w:tcPr>
          <w:p w:rsidR="00D53A97" w:rsidRDefault="00D53A97">
            <w:pPr>
              <w:pStyle w:val="ConsPlusNormal"/>
            </w:pPr>
          </w:p>
        </w:tc>
        <w:tc>
          <w:tcPr>
            <w:tcW w:w="851" w:type="dxa"/>
          </w:tcPr>
          <w:p w:rsidR="00D53A97" w:rsidRDefault="00D53A97">
            <w:pPr>
              <w:pStyle w:val="ConsPlusNormal"/>
            </w:pPr>
          </w:p>
        </w:tc>
        <w:tc>
          <w:tcPr>
            <w:tcW w:w="739" w:type="dxa"/>
          </w:tcPr>
          <w:p w:rsidR="00D53A97" w:rsidRDefault="00D53A97">
            <w:pPr>
              <w:pStyle w:val="ConsPlusNormal"/>
            </w:pPr>
          </w:p>
        </w:tc>
        <w:tc>
          <w:tcPr>
            <w:tcW w:w="1526" w:type="dxa"/>
          </w:tcPr>
          <w:p w:rsidR="00D53A97" w:rsidRDefault="00D53A97">
            <w:pPr>
              <w:pStyle w:val="ConsPlusNormal"/>
            </w:pPr>
          </w:p>
        </w:tc>
        <w:tc>
          <w:tcPr>
            <w:tcW w:w="1365" w:type="dxa"/>
          </w:tcPr>
          <w:p w:rsidR="00D53A97" w:rsidRDefault="00D53A97">
            <w:pPr>
              <w:pStyle w:val="ConsPlusNormal"/>
            </w:pPr>
          </w:p>
        </w:tc>
        <w:tc>
          <w:tcPr>
            <w:tcW w:w="990" w:type="dxa"/>
          </w:tcPr>
          <w:p w:rsidR="00D53A97" w:rsidRDefault="00D53A97">
            <w:pPr>
              <w:pStyle w:val="ConsPlusNormal"/>
            </w:pPr>
          </w:p>
        </w:tc>
        <w:tc>
          <w:tcPr>
            <w:tcW w:w="2310" w:type="dxa"/>
          </w:tcPr>
          <w:p w:rsidR="00D53A97" w:rsidRDefault="00D53A97">
            <w:pPr>
              <w:pStyle w:val="ConsPlusNormal"/>
            </w:pPr>
          </w:p>
        </w:tc>
        <w:tc>
          <w:tcPr>
            <w:tcW w:w="1795" w:type="dxa"/>
          </w:tcPr>
          <w:p w:rsidR="00D53A97" w:rsidRDefault="00D53A97">
            <w:pPr>
              <w:pStyle w:val="ConsPlusNormal"/>
            </w:pPr>
          </w:p>
        </w:tc>
        <w:tc>
          <w:tcPr>
            <w:tcW w:w="1814" w:type="dxa"/>
          </w:tcPr>
          <w:p w:rsidR="00D53A97" w:rsidRDefault="00D53A97">
            <w:pPr>
              <w:pStyle w:val="ConsPlusNormal"/>
            </w:pPr>
          </w:p>
        </w:tc>
        <w:tc>
          <w:tcPr>
            <w:tcW w:w="981" w:type="dxa"/>
          </w:tcPr>
          <w:p w:rsidR="00D53A97" w:rsidRDefault="00D53A97">
            <w:pPr>
              <w:pStyle w:val="ConsPlusNormal"/>
            </w:pPr>
          </w:p>
        </w:tc>
      </w:tr>
      <w:tr w:rsidR="00D53A97">
        <w:tblPrEx>
          <w:tblBorders>
            <w:right w:val="single" w:sz="4" w:space="0" w:color="auto"/>
          </w:tblBorders>
        </w:tblPrEx>
        <w:tc>
          <w:tcPr>
            <w:tcW w:w="1219" w:type="dxa"/>
            <w:tcBorders>
              <w:left w:val="nil"/>
            </w:tcBorders>
          </w:tcPr>
          <w:p w:rsidR="00D53A97" w:rsidRDefault="00D53A97">
            <w:pPr>
              <w:pStyle w:val="ConsPlusNormal"/>
            </w:pPr>
          </w:p>
        </w:tc>
        <w:tc>
          <w:tcPr>
            <w:tcW w:w="851" w:type="dxa"/>
          </w:tcPr>
          <w:p w:rsidR="00D53A97" w:rsidRDefault="00D53A97">
            <w:pPr>
              <w:pStyle w:val="ConsPlusNormal"/>
            </w:pPr>
          </w:p>
        </w:tc>
        <w:tc>
          <w:tcPr>
            <w:tcW w:w="739" w:type="dxa"/>
          </w:tcPr>
          <w:p w:rsidR="00D53A97" w:rsidRDefault="00D53A97">
            <w:pPr>
              <w:pStyle w:val="ConsPlusNormal"/>
            </w:pPr>
          </w:p>
        </w:tc>
        <w:tc>
          <w:tcPr>
            <w:tcW w:w="1526" w:type="dxa"/>
          </w:tcPr>
          <w:p w:rsidR="00D53A97" w:rsidRDefault="00D53A97">
            <w:pPr>
              <w:pStyle w:val="ConsPlusNormal"/>
            </w:pPr>
          </w:p>
        </w:tc>
        <w:tc>
          <w:tcPr>
            <w:tcW w:w="1365" w:type="dxa"/>
          </w:tcPr>
          <w:p w:rsidR="00D53A97" w:rsidRDefault="00D53A97">
            <w:pPr>
              <w:pStyle w:val="ConsPlusNormal"/>
            </w:pPr>
          </w:p>
        </w:tc>
        <w:tc>
          <w:tcPr>
            <w:tcW w:w="990" w:type="dxa"/>
          </w:tcPr>
          <w:p w:rsidR="00D53A97" w:rsidRDefault="00D53A97">
            <w:pPr>
              <w:pStyle w:val="ConsPlusNormal"/>
            </w:pPr>
          </w:p>
        </w:tc>
        <w:tc>
          <w:tcPr>
            <w:tcW w:w="2310" w:type="dxa"/>
          </w:tcPr>
          <w:p w:rsidR="00D53A97" w:rsidRDefault="00D53A97">
            <w:pPr>
              <w:pStyle w:val="ConsPlusNormal"/>
            </w:pPr>
          </w:p>
        </w:tc>
        <w:tc>
          <w:tcPr>
            <w:tcW w:w="1795" w:type="dxa"/>
          </w:tcPr>
          <w:p w:rsidR="00D53A97" w:rsidRDefault="00D53A97">
            <w:pPr>
              <w:pStyle w:val="ConsPlusNormal"/>
            </w:pPr>
          </w:p>
        </w:tc>
        <w:tc>
          <w:tcPr>
            <w:tcW w:w="1814" w:type="dxa"/>
          </w:tcPr>
          <w:p w:rsidR="00D53A97" w:rsidRDefault="00D53A97">
            <w:pPr>
              <w:pStyle w:val="ConsPlusNormal"/>
            </w:pPr>
          </w:p>
        </w:tc>
        <w:tc>
          <w:tcPr>
            <w:tcW w:w="981"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vAlign w:val="bottom"/>
          </w:tcPr>
          <w:p w:rsidR="00D53A97" w:rsidRDefault="00D53A97">
            <w:pPr>
              <w:pStyle w:val="ConsPlusNormal"/>
            </w:pPr>
            <w:r>
              <w:t>"__" _________ 20__ г.</w:t>
            </w: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sectPr w:rsidR="00D53A97">
          <w:pgSz w:w="16838" w:h="11905" w:orient="landscape"/>
          <w:pgMar w:top="1701" w:right="1134" w:bottom="850" w:left="1134" w:header="0" w:footer="0" w:gutter="0"/>
          <w:cols w:space="720"/>
          <w:titlePg/>
        </w:sectPr>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16</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70" w:name="P4400"/>
            <w:bookmarkEnd w:id="70"/>
            <w:r>
              <w:t>Ведомость учета возвратов (перечислений)</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0531462</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Единица измерения: руб.</w:t>
            </w:r>
          </w:p>
        </w:tc>
        <w:tc>
          <w:tcPr>
            <w:tcW w:w="4818" w:type="dxa"/>
            <w:tcBorders>
              <w:top w:val="single" w:sz="4" w:space="0" w:color="auto"/>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68">
              <w:r>
                <w:rPr>
                  <w:color w:val="0000FF"/>
                </w:rPr>
                <w:t>383</w:t>
              </w:r>
            </w:hyperlink>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r>
              <w:t>Раздел I. Возвраты (перечисления) со счета органа Федерального казначейства в валюте Российской Федерации</w:t>
            </w:r>
          </w:p>
        </w:tc>
      </w:tr>
    </w:tbl>
    <w:p w:rsidR="00D53A97" w:rsidRDefault="00D53A97">
      <w:pPr>
        <w:pStyle w:val="ConsPlusNormal"/>
        <w:ind w:firstLine="54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40"/>
        <w:gridCol w:w="826"/>
        <w:gridCol w:w="1354"/>
        <w:gridCol w:w="665"/>
        <w:gridCol w:w="665"/>
        <w:gridCol w:w="2040"/>
        <w:gridCol w:w="1140"/>
        <w:gridCol w:w="835"/>
        <w:gridCol w:w="845"/>
        <w:gridCol w:w="773"/>
        <w:gridCol w:w="773"/>
        <w:gridCol w:w="1814"/>
      </w:tblGrid>
      <w:tr w:rsidR="00D53A97">
        <w:tc>
          <w:tcPr>
            <w:tcW w:w="2686" w:type="dxa"/>
            <w:gridSpan w:val="3"/>
            <w:tcBorders>
              <w:left w:val="nil"/>
            </w:tcBorders>
          </w:tcPr>
          <w:p w:rsidR="00D53A97" w:rsidRDefault="00D53A97">
            <w:pPr>
              <w:pStyle w:val="ConsPlusNormal"/>
              <w:jc w:val="center"/>
            </w:pPr>
            <w:r>
              <w:lastRenderedPageBreak/>
              <w:t>Основание для проведения операции</w:t>
            </w:r>
          </w:p>
        </w:tc>
        <w:tc>
          <w:tcPr>
            <w:tcW w:w="4724" w:type="dxa"/>
            <w:gridSpan w:val="4"/>
          </w:tcPr>
          <w:p w:rsidR="00D53A97" w:rsidRDefault="00D53A97">
            <w:pPr>
              <w:pStyle w:val="ConsPlusNormal"/>
              <w:jc w:val="center"/>
            </w:pPr>
            <w:r>
              <w:t>Получатель</w:t>
            </w:r>
          </w:p>
        </w:tc>
        <w:tc>
          <w:tcPr>
            <w:tcW w:w="1975" w:type="dxa"/>
            <w:gridSpan w:val="2"/>
          </w:tcPr>
          <w:p w:rsidR="00D53A97" w:rsidRDefault="00D53A97">
            <w:pPr>
              <w:pStyle w:val="ConsPlusNormal"/>
              <w:jc w:val="center"/>
            </w:pPr>
            <w:r>
              <w:t>Код</w:t>
            </w:r>
          </w:p>
        </w:tc>
        <w:tc>
          <w:tcPr>
            <w:tcW w:w="845" w:type="dxa"/>
            <w:vMerge w:val="restart"/>
          </w:tcPr>
          <w:p w:rsidR="00D53A97" w:rsidRDefault="00D53A97">
            <w:pPr>
              <w:pStyle w:val="ConsPlusNormal"/>
              <w:jc w:val="center"/>
            </w:pPr>
            <w:r>
              <w:t>Аналитический код</w:t>
            </w:r>
          </w:p>
        </w:tc>
        <w:tc>
          <w:tcPr>
            <w:tcW w:w="1546" w:type="dxa"/>
            <w:gridSpan w:val="2"/>
          </w:tcPr>
          <w:p w:rsidR="00D53A97" w:rsidRDefault="00D53A97">
            <w:pPr>
              <w:pStyle w:val="ConsPlusNormal"/>
              <w:jc w:val="center"/>
            </w:pPr>
            <w:r>
              <w:t>Администратор поступлений в бюджет</w:t>
            </w:r>
          </w:p>
        </w:tc>
        <w:tc>
          <w:tcPr>
            <w:tcW w:w="1814" w:type="dxa"/>
            <w:tcBorders>
              <w:right w:val="nil"/>
            </w:tcBorders>
          </w:tcPr>
          <w:p w:rsidR="00D53A97" w:rsidRDefault="00D53A97">
            <w:pPr>
              <w:pStyle w:val="ConsPlusNormal"/>
              <w:jc w:val="center"/>
            </w:pPr>
            <w:r>
              <w:t>Сумма, подлежащая возврату (возмещению, перечислению)</w:t>
            </w:r>
          </w:p>
        </w:tc>
      </w:tr>
      <w:tr w:rsidR="00D53A97">
        <w:tc>
          <w:tcPr>
            <w:tcW w:w="1020" w:type="dxa"/>
            <w:tcBorders>
              <w:left w:val="nil"/>
            </w:tcBorders>
          </w:tcPr>
          <w:p w:rsidR="00D53A97" w:rsidRDefault="00D53A97">
            <w:pPr>
              <w:pStyle w:val="ConsPlusNormal"/>
              <w:jc w:val="center"/>
            </w:pPr>
            <w:r>
              <w:t>наименование</w:t>
            </w:r>
          </w:p>
        </w:tc>
        <w:tc>
          <w:tcPr>
            <w:tcW w:w="840" w:type="dxa"/>
          </w:tcPr>
          <w:p w:rsidR="00D53A97" w:rsidRDefault="00D53A97">
            <w:pPr>
              <w:pStyle w:val="ConsPlusNormal"/>
              <w:jc w:val="center"/>
            </w:pPr>
            <w:r>
              <w:t>номер</w:t>
            </w:r>
          </w:p>
        </w:tc>
        <w:tc>
          <w:tcPr>
            <w:tcW w:w="826" w:type="dxa"/>
          </w:tcPr>
          <w:p w:rsidR="00D53A97" w:rsidRDefault="00D53A97">
            <w:pPr>
              <w:pStyle w:val="ConsPlusNormal"/>
              <w:jc w:val="center"/>
            </w:pPr>
            <w:r>
              <w:t>дата</w:t>
            </w:r>
          </w:p>
        </w:tc>
        <w:tc>
          <w:tcPr>
            <w:tcW w:w="1354" w:type="dxa"/>
          </w:tcPr>
          <w:p w:rsidR="00D53A97" w:rsidRDefault="00D53A97">
            <w:pPr>
              <w:pStyle w:val="ConsPlusNormal"/>
              <w:jc w:val="center"/>
            </w:pPr>
            <w:r>
              <w:t>наименование</w:t>
            </w:r>
          </w:p>
        </w:tc>
        <w:tc>
          <w:tcPr>
            <w:tcW w:w="665" w:type="dxa"/>
          </w:tcPr>
          <w:p w:rsidR="00D53A97" w:rsidRDefault="00D53A97">
            <w:pPr>
              <w:pStyle w:val="ConsPlusNormal"/>
              <w:jc w:val="center"/>
            </w:pPr>
            <w:r>
              <w:t>ИНН</w:t>
            </w:r>
          </w:p>
        </w:tc>
        <w:tc>
          <w:tcPr>
            <w:tcW w:w="665" w:type="dxa"/>
          </w:tcPr>
          <w:p w:rsidR="00D53A97" w:rsidRDefault="00D53A97">
            <w:pPr>
              <w:pStyle w:val="ConsPlusNormal"/>
              <w:jc w:val="center"/>
            </w:pPr>
            <w:r>
              <w:t>КПП</w:t>
            </w:r>
          </w:p>
        </w:tc>
        <w:tc>
          <w:tcPr>
            <w:tcW w:w="2040" w:type="dxa"/>
          </w:tcPr>
          <w:p w:rsidR="00D53A97" w:rsidRDefault="00D53A97">
            <w:pPr>
              <w:pStyle w:val="ConsPlusNormal"/>
              <w:jc w:val="center"/>
            </w:pPr>
            <w:r>
              <w:t>номер счета, на который производится возврат (возмещение, перечисление)</w:t>
            </w:r>
          </w:p>
        </w:tc>
        <w:tc>
          <w:tcPr>
            <w:tcW w:w="1140" w:type="dxa"/>
          </w:tcPr>
          <w:p w:rsidR="00D53A97" w:rsidRDefault="00D53A97">
            <w:pPr>
              <w:pStyle w:val="ConsPlusNormal"/>
              <w:jc w:val="center"/>
            </w:pPr>
            <w:r>
              <w:t xml:space="preserve">по </w:t>
            </w:r>
            <w:hyperlink r:id="rId269">
              <w:r>
                <w:rPr>
                  <w:color w:val="0000FF"/>
                </w:rPr>
                <w:t>ОКТМО</w:t>
              </w:r>
            </w:hyperlink>
          </w:p>
        </w:tc>
        <w:tc>
          <w:tcPr>
            <w:tcW w:w="835" w:type="dxa"/>
          </w:tcPr>
          <w:p w:rsidR="00D53A97" w:rsidRDefault="00D53A97">
            <w:pPr>
              <w:pStyle w:val="ConsPlusNormal"/>
              <w:jc w:val="center"/>
            </w:pPr>
            <w:r>
              <w:t>по БК</w:t>
            </w:r>
          </w:p>
        </w:tc>
        <w:tc>
          <w:tcPr>
            <w:tcW w:w="845" w:type="dxa"/>
            <w:vMerge/>
          </w:tcPr>
          <w:p w:rsidR="00D53A97" w:rsidRDefault="00D53A97">
            <w:pPr>
              <w:pStyle w:val="ConsPlusNormal"/>
            </w:pPr>
          </w:p>
        </w:tc>
        <w:tc>
          <w:tcPr>
            <w:tcW w:w="773" w:type="dxa"/>
          </w:tcPr>
          <w:p w:rsidR="00D53A97" w:rsidRDefault="00D53A97">
            <w:pPr>
              <w:pStyle w:val="ConsPlusNormal"/>
              <w:jc w:val="center"/>
            </w:pPr>
            <w:r>
              <w:t>ИНН</w:t>
            </w:r>
          </w:p>
        </w:tc>
        <w:tc>
          <w:tcPr>
            <w:tcW w:w="773" w:type="dxa"/>
          </w:tcPr>
          <w:p w:rsidR="00D53A97" w:rsidRDefault="00D53A97">
            <w:pPr>
              <w:pStyle w:val="ConsPlusNormal"/>
              <w:jc w:val="center"/>
            </w:pPr>
            <w:r>
              <w:t>КПП</w:t>
            </w:r>
          </w:p>
        </w:tc>
        <w:tc>
          <w:tcPr>
            <w:tcW w:w="1814" w:type="dxa"/>
            <w:tcBorders>
              <w:right w:val="nil"/>
            </w:tcBorders>
          </w:tcPr>
          <w:p w:rsidR="00D53A97" w:rsidRDefault="00D53A97">
            <w:pPr>
              <w:pStyle w:val="ConsPlusNormal"/>
              <w:jc w:val="center"/>
            </w:pPr>
            <w:r>
              <w:t>всего</w:t>
            </w:r>
          </w:p>
        </w:tc>
      </w:tr>
      <w:tr w:rsidR="00D53A97">
        <w:tc>
          <w:tcPr>
            <w:tcW w:w="1020" w:type="dxa"/>
            <w:tcBorders>
              <w:left w:val="nil"/>
            </w:tcBorders>
          </w:tcPr>
          <w:p w:rsidR="00D53A97" w:rsidRDefault="00D53A97">
            <w:pPr>
              <w:pStyle w:val="ConsPlusNormal"/>
              <w:jc w:val="center"/>
            </w:pPr>
            <w:r>
              <w:t>1</w:t>
            </w:r>
          </w:p>
        </w:tc>
        <w:tc>
          <w:tcPr>
            <w:tcW w:w="840" w:type="dxa"/>
          </w:tcPr>
          <w:p w:rsidR="00D53A97" w:rsidRDefault="00D53A97">
            <w:pPr>
              <w:pStyle w:val="ConsPlusNormal"/>
              <w:jc w:val="center"/>
            </w:pPr>
            <w:r>
              <w:t>2</w:t>
            </w:r>
          </w:p>
        </w:tc>
        <w:tc>
          <w:tcPr>
            <w:tcW w:w="826" w:type="dxa"/>
          </w:tcPr>
          <w:p w:rsidR="00D53A97" w:rsidRDefault="00D53A97">
            <w:pPr>
              <w:pStyle w:val="ConsPlusNormal"/>
              <w:jc w:val="center"/>
            </w:pPr>
            <w:r>
              <w:t>3</w:t>
            </w:r>
          </w:p>
        </w:tc>
        <w:tc>
          <w:tcPr>
            <w:tcW w:w="1354" w:type="dxa"/>
          </w:tcPr>
          <w:p w:rsidR="00D53A97" w:rsidRDefault="00D53A97">
            <w:pPr>
              <w:pStyle w:val="ConsPlusNormal"/>
              <w:jc w:val="center"/>
            </w:pPr>
            <w:r>
              <w:t>4</w:t>
            </w:r>
          </w:p>
        </w:tc>
        <w:tc>
          <w:tcPr>
            <w:tcW w:w="665" w:type="dxa"/>
          </w:tcPr>
          <w:p w:rsidR="00D53A97" w:rsidRDefault="00D53A97">
            <w:pPr>
              <w:pStyle w:val="ConsPlusNormal"/>
              <w:jc w:val="center"/>
            </w:pPr>
            <w:r>
              <w:t>5</w:t>
            </w:r>
          </w:p>
        </w:tc>
        <w:tc>
          <w:tcPr>
            <w:tcW w:w="665" w:type="dxa"/>
          </w:tcPr>
          <w:p w:rsidR="00D53A97" w:rsidRDefault="00D53A97">
            <w:pPr>
              <w:pStyle w:val="ConsPlusNormal"/>
              <w:jc w:val="center"/>
            </w:pPr>
            <w:r>
              <w:t>6</w:t>
            </w:r>
          </w:p>
        </w:tc>
        <w:tc>
          <w:tcPr>
            <w:tcW w:w="2040" w:type="dxa"/>
          </w:tcPr>
          <w:p w:rsidR="00D53A97" w:rsidRDefault="00D53A97">
            <w:pPr>
              <w:pStyle w:val="ConsPlusNormal"/>
              <w:jc w:val="center"/>
            </w:pPr>
            <w:r>
              <w:t>7</w:t>
            </w:r>
          </w:p>
        </w:tc>
        <w:tc>
          <w:tcPr>
            <w:tcW w:w="1140" w:type="dxa"/>
          </w:tcPr>
          <w:p w:rsidR="00D53A97" w:rsidRDefault="00D53A97">
            <w:pPr>
              <w:pStyle w:val="ConsPlusNormal"/>
              <w:jc w:val="center"/>
            </w:pPr>
            <w:r>
              <w:t>8</w:t>
            </w:r>
          </w:p>
        </w:tc>
        <w:tc>
          <w:tcPr>
            <w:tcW w:w="835" w:type="dxa"/>
          </w:tcPr>
          <w:p w:rsidR="00D53A97" w:rsidRDefault="00D53A97">
            <w:pPr>
              <w:pStyle w:val="ConsPlusNormal"/>
              <w:jc w:val="center"/>
            </w:pPr>
            <w:r>
              <w:t>9</w:t>
            </w:r>
          </w:p>
        </w:tc>
        <w:tc>
          <w:tcPr>
            <w:tcW w:w="845" w:type="dxa"/>
          </w:tcPr>
          <w:p w:rsidR="00D53A97" w:rsidRDefault="00D53A97">
            <w:pPr>
              <w:pStyle w:val="ConsPlusNormal"/>
              <w:jc w:val="center"/>
            </w:pPr>
            <w:r>
              <w:t>10</w:t>
            </w:r>
          </w:p>
        </w:tc>
        <w:tc>
          <w:tcPr>
            <w:tcW w:w="773" w:type="dxa"/>
          </w:tcPr>
          <w:p w:rsidR="00D53A97" w:rsidRDefault="00D53A97">
            <w:pPr>
              <w:pStyle w:val="ConsPlusNormal"/>
              <w:jc w:val="center"/>
            </w:pPr>
            <w:r>
              <w:t>11</w:t>
            </w:r>
          </w:p>
        </w:tc>
        <w:tc>
          <w:tcPr>
            <w:tcW w:w="773" w:type="dxa"/>
          </w:tcPr>
          <w:p w:rsidR="00D53A97" w:rsidRDefault="00D53A97">
            <w:pPr>
              <w:pStyle w:val="ConsPlusNormal"/>
              <w:jc w:val="center"/>
            </w:pPr>
            <w:r>
              <w:t>12</w:t>
            </w:r>
          </w:p>
        </w:tc>
        <w:tc>
          <w:tcPr>
            <w:tcW w:w="1814" w:type="dxa"/>
            <w:tcBorders>
              <w:right w:val="nil"/>
            </w:tcBorders>
          </w:tcPr>
          <w:p w:rsidR="00D53A97" w:rsidRDefault="00D53A97">
            <w:pPr>
              <w:pStyle w:val="ConsPlusNormal"/>
              <w:jc w:val="center"/>
            </w:pPr>
            <w:r>
              <w:t>13</w:t>
            </w:r>
          </w:p>
        </w:tc>
      </w:tr>
      <w:tr w:rsidR="00D53A97">
        <w:tblPrEx>
          <w:tblBorders>
            <w:right w:val="single" w:sz="4" w:space="0" w:color="auto"/>
          </w:tblBorders>
        </w:tblPrEx>
        <w:tc>
          <w:tcPr>
            <w:tcW w:w="1020" w:type="dxa"/>
            <w:tcBorders>
              <w:left w:val="nil"/>
            </w:tcBorders>
          </w:tcPr>
          <w:p w:rsidR="00D53A97" w:rsidRDefault="00D53A97">
            <w:pPr>
              <w:pStyle w:val="ConsPlusNormal"/>
            </w:pPr>
          </w:p>
        </w:tc>
        <w:tc>
          <w:tcPr>
            <w:tcW w:w="840" w:type="dxa"/>
          </w:tcPr>
          <w:p w:rsidR="00D53A97" w:rsidRDefault="00D53A97">
            <w:pPr>
              <w:pStyle w:val="ConsPlusNormal"/>
            </w:pPr>
          </w:p>
        </w:tc>
        <w:tc>
          <w:tcPr>
            <w:tcW w:w="826" w:type="dxa"/>
          </w:tcPr>
          <w:p w:rsidR="00D53A97" w:rsidRDefault="00D53A97">
            <w:pPr>
              <w:pStyle w:val="ConsPlusNormal"/>
            </w:pPr>
          </w:p>
        </w:tc>
        <w:tc>
          <w:tcPr>
            <w:tcW w:w="1354" w:type="dxa"/>
          </w:tcPr>
          <w:p w:rsidR="00D53A97" w:rsidRDefault="00D53A97">
            <w:pPr>
              <w:pStyle w:val="ConsPlusNormal"/>
            </w:pPr>
          </w:p>
        </w:tc>
        <w:tc>
          <w:tcPr>
            <w:tcW w:w="665" w:type="dxa"/>
          </w:tcPr>
          <w:p w:rsidR="00D53A97" w:rsidRDefault="00D53A97">
            <w:pPr>
              <w:pStyle w:val="ConsPlusNormal"/>
            </w:pPr>
          </w:p>
        </w:tc>
        <w:tc>
          <w:tcPr>
            <w:tcW w:w="665" w:type="dxa"/>
          </w:tcPr>
          <w:p w:rsidR="00D53A97" w:rsidRDefault="00D53A97">
            <w:pPr>
              <w:pStyle w:val="ConsPlusNormal"/>
            </w:pPr>
          </w:p>
        </w:tc>
        <w:tc>
          <w:tcPr>
            <w:tcW w:w="2040" w:type="dxa"/>
          </w:tcPr>
          <w:p w:rsidR="00D53A97" w:rsidRDefault="00D53A97">
            <w:pPr>
              <w:pStyle w:val="ConsPlusNormal"/>
            </w:pPr>
          </w:p>
        </w:tc>
        <w:tc>
          <w:tcPr>
            <w:tcW w:w="1140" w:type="dxa"/>
          </w:tcPr>
          <w:p w:rsidR="00D53A97" w:rsidRDefault="00D53A97">
            <w:pPr>
              <w:pStyle w:val="ConsPlusNormal"/>
            </w:pPr>
          </w:p>
        </w:tc>
        <w:tc>
          <w:tcPr>
            <w:tcW w:w="835" w:type="dxa"/>
          </w:tcPr>
          <w:p w:rsidR="00D53A97" w:rsidRDefault="00D53A97">
            <w:pPr>
              <w:pStyle w:val="ConsPlusNormal"/>
            </w:pPr>
          </w:p>
        </w:tc>
        <w:tc>
          <w:tcPr>
            <w:tcW w:w="845" w:type="dxa"/>
          </w:tcPr>
          <w:p w:rsidR="00D53A97" w:rsidRDefault="00D53A97">
            <w:pPr>
              <w:pStyle w:val="ConsPlusNormal"/>
            </w:pPr>
          </w:p>
        </w:tc>
        <w:tc>
          <w:tcPr>
            <w:tcW w:w="773" w:type="dxa"/>
          </w:tcPr>
          <w:p w:rsidR="00D53A97" w:rsidRDefault="00D53A97">
            <w:pPr>
              <w:pStyle w:val="ConsPlusNormal"/>
            </w:pPr>
          </w:p>
        </w:tc>
        <w:tc>
          <w:tcPr>
            <w:tcW w:w="773" w:type="dxa"/>
          </w:tcPr>
          <w:p w:rsidR="00D53A97" w:rsidRDefault="00D53A97">
            <w:pPr>
              <w:pStyle w:val="ConsPlusNormal"/>
            </w:pPr>
          </w:p>
        </w:tc>
        <w:tc>
          <w:tcPr>
            <w:tcW w:w="1814" w:type="dxa"/>
          </w:tcPr>
          <w:p w:rsidR="00D53A97" w:rsidRDefault="00D53A97">
            <w:pPr>
              <w:pStyle w:val="ConsPlusNormal"/>
            </w:pPr>
          </w:p>
        </w:tc>
      </w:tr>
      <w:tr w:rsidR="00D53A97">
        <w:tblPrEx>
          <w:tblBorders>
            <w:right w:val="single" w:sz="4" w:space="0" w:color="auto"/>
          </w:tblBorders>
        </w:tblPrEx>
        <w:tc>
          <w:tcPr>
            <w:tcW w:w="1020" w:type="dxa"/>
            <w:tcBorders>
              <w:left w:val="nil"/>
            </w:tcBorders>
          </w:tcPr>
          <w:p w:rsidR="00D53A97" w:rsidRDefault="00D53A97">
            <w:pPr>
              <w:pStyle w:val="ConsPlusNormal"/>
            </w:pPr>
          </w:p>
        </w:tc>
        <w:tc>
          <w:tcPr>
            <w:tcW w:w="840" w:type="dxa"/>
          </w:tcPr>
          <w:p w:rsidR="00D53A97" w:rsidRDefault="00D53A97">
            <w:pPr>
              <w:pStyle w:val="ConsPlusNormal"/>
            </w:pPr>
          </w:p>
        </w:tc>
        <w:tc>
          <w:tcPr>
            <w:tcW w:w="826" w:type="dxa"/>
          </w:tcPr>
          <w:p w:rsidR="00D53A97" w:rsidRDefault="00D53A97">
            <w:pPr>
              <w:pStyle w:val="ConsPlusNormal"/>
            </w:pPr>
          </w:p>
        </w:tc>
        <w:tc>
          <w:tcPr>
            <w:tcW w:w="1354" w:type="dxa"/>
          </w:tcPr>
          <w:p w:rsidR="00D53A97" w:rsidRDefault="00D53A97">
            <w:pPr>
              <w:pStyle w:val="ConsPlusNormal"/>
            </w:pPr>
          </w:p>
        </w:tc>
        <w:tc>
          <w:tcPr>
            <w:tcW w:w="665" w:type="dxa"/>
          </w:tcPr>
          <w:p w:rsidR="00D53A97" w:rsidRDefault="00D53A97">
            <w:pPr>
              <w:pStyle w:val="ConsPlusNormal"/>
            </w:pPr>
          </w:p>
        </w:tc>
        <w:tc>
          <w:tcPr>
            <w:tcW w:w="665" w:type="dxa"/>
          </w:tcPr>
          <w:p w:rsidR="00D53A97" w:rsidRDefault="00D53A97">
            <w:pPr>
              <w:pStyle w:val="ConsPlusNormal"/>
            </w:pPr>
          </w:p>
        </w:tc>
        <w:tc>
          <w:tcPr>
            <w:tcW w:w="2040" w:type="dxa"/>
          </w:tcPr>
          <w:p w:rsidR="00D53A97" w:rsidRDefault="00D53A97">
            <w:pPr>
              <w:pStyle w:val="ConsPlusNormal"/>
            </w:pPr>
          </w:p>
        </w:tc>
        <w:tc>
          <w:tcPr>
            <w:tcW w:w="1140" w:type="dxa"/>
          </w:tcPr>
          <w:p w:rsidR="00D53A97" w:rsidRDefault="00D53A97">
            <w:pPr>
              <w:pStyle w:val="ConsPlusNormal"/>
            </w:pPr>
          </w:p>
        </w:tc>
        <w:tc>
          <w:tcPr>
            <w:tcW w:w="835" w:type="dxa"/>
          </w:tcPr>
          <w:p w:rsidR="00D53A97" w:rsidRDefault="00D53A97">
            <w:pPr>
              <w:pStyle w:val="ConsPlusNormal"/>
            </w:pPr>
          </w:p>
        </w:tc>
        <w:tc>
          <w:tcPr>
            <w:tcW w:w="845" w:type="dxa"/>
          </w:tcPr>
          <w:p w:rsidR="00D53A97" w:rsidRDefault="00D53A97">
            <w:pPr>
              <w:pStyle w:val="ConsPlusNormal"/>
            </w:pPr>
          </w:p>
        </w:tc>
        <w:tc>
          <w:tcPr>
            <w:tcW w:w="773" w:type="dxa"/>
          </w:tcPr>
          <w:p w:rsidR="00D53A97" w:rsidRDefault="00D53A97">
            <w:pPr>
              <w:pStyle w:val="ConsPlusNormal"/>
            </w:pPr>
          </w:p>
        </w:tc>
        <w:tc>
          <w:tcPr>
            <w:tcW w:w="773" w:type="dxa"/>
          </w:tcPr>
          <w:p w:rsidR="00D53A97" w:rsidRDefault="00D53A97">
            <w:pPr>
              <w:pStyle w:val="ConsPlusNormal"/>
            </w:pPr>
          </w:p>
        </w:tc>
        <w:tc>
          <w:tcPr>
            <w:tcW w:w="1814" w:type="dxa"/>
          </w:tcPr>
          <w:p w:rsidR="00D53A97" w:rsidRDefault="00D53A97">
            <w:pPr>
              <w:pStyle w:val="ConsPlusNormal"/>
            </w:pPr>
          </w:p>
        </w:tc>
      </w:tr>
      <w:tr w:rsidR="00D53A97">
        <w:tblPrEx>
          <w:tblBorders>
            <w:right w:val="single" w:sz="4" w:space="0" w:color="auto"/>
          </w:tblBorders>
        </w:tblPrEx>
        <w:tc>
          <w:tcPr>
            <w:tcW w:w="1020" w:type="dxa"/>
            <w:tcBorders>
              <w:left w:val="nil"/>
            </w:tcBorders>
          </w:tcPr>
          <w:p w:rsidR="00D53A97" w:rsidRDefault="00D53A97">
            <w:pPr>
              <w:pStyle w:val="ConsPlusNormal"/>
            </w:pPr>
          </w:p>
        </w:tc>
        <w:tc>
          <w:tcPr>
            <w:tcW w:w="840" w:type="dxa"/>
          </w:tcPr>
          <w:p w:rsidR="00D53A97" w:rsidRDefault="00D53A97">
            <w:pPr>
              <w:pStyle w:val="ConsPlusNormal"/>
            </w:pPr>
          </w:p>
        </w:tc>
        <w:tc>
          <w:tcPr>
            <w:tcW w:w="826" w:type="dxa"/>
          </w:tcPr>
          <w:p w:rsidR="00D53A97" w:rsidRDefault="00D53A97">
            <w:pPr>
              <w:pStyle w:val="ConsPlusNormal"/>
            </w:pPr>
          </w:p>
        </w:tc>
        <w:tc>
          <w:tcPr>
            <w:tcW w:w="1354" w:type="dxa"/>
          </w:tcPr>
          <w:p w:rsidR="00D53A97" w:rsidRDefault="00D53A97">
            <w:pPr>
              <w:pStyle w:val="ConsPlusNormal"/>
            </w:pPr>
          </w:p>
        </w:tc>
        <w:tc>
          <w:tcPr>
            <w:tcW w:w="665" w:type="dxa"/>
          </w:tcPr>
          <w:p w:rsidR="00D53A97" w:rsidRDefault="00D53A97">
            <w:pPr>
              <w:pStyle w:val="ConsPlusNormal"/>
            </w:pPr>
          </w:p>
        </w:tc>
        <w:tc>
          <w:tcPr>
            <w:tcW w:w="665" w:type="dxa"/>
          </w:tcPr>
          <w:p w:rsidR="00D53A97" w:rsidRDefault="00D53A97">
            <w:pPr>
              <w:pStyle w:val="ConsPlusNormal"/>
            </w:pPr>
          </w:p>
        </w:tc>
        <w:tc>
          <w:tcPr>
            <w:tcW w:w="2040" w:type="dxa"/>
          </w:tcPr>
          <w:p w:rsidR="00D53A97" w:rsidRDefault="00D53A97">
            <w:pPr>
              <w:pStyle w:val="ConsPlusNormal"/>
            </w:pPr>
          </w:p>
        </w:tc>
        <w:tc>
          <w:tcPr>
            <w:tcW w:w="1140" w:type="dxa"/>
          </w:tcPr>
          <w:p w:rsidR="00D53A97" w:rsidRDefault="00D53A97">
            <w:pPr>
              <w:pStyle w:val="ConsPlusNormal"/>
            </w:pPr>
          </w:p>
        </w:tc>
        <w:tc>
          <w:tcPr>
            <w:tcW w:w="835" w:type="dxa"/>
          </w:tcPr>
          <w:p w:rsidR="00D53A97" w:rsidRDefault="00D53A97">
            <w:pPr>
              <w:pStyle w:val="ConsPlusNormal"/>
            </w:pPr>
          </w:p>
        </w:tc>
        <w:tc>
          <w:tcPr>
            <w:tcW w:w="845" w:type="dxa"/>
          </w:tcPr>
          <w:p w:rsidR="00D53A97" w:rsidRDefault="00D53A97">
            <w:pPr>
              <w:pStyle w:val="ConsPlusNormal"/>
            </w:pPr>
          </w:p>
        </w:tc>
        <w:tc>
          <w:tcPr>
            <w:tcW w:w="773" w:type="dxa"/>
          </w:tcPr>
          <w:p w:rsidR="00D53A97" w:rsidRDefault="00D53A97">
            <w:pPr>
              <w:pStyle w:val="ConsPlusNormal"/>
            </w:pPr>
          </w:p>
        </w:tc>
        <w:tc>
          <w:tcPr>
            <w:tcW w:w="773" w:type="dxa"/>
          </w:tcPr>
          <w:p w:rsidR="00D53A97" w:rsidRDefault="00D53A97">
            <w:pPr>
              <w:pStyle w:val="ConsPlusNormal"/>
            </w:pPr>
          </w:p>
        </w:tc>
        <w:tc>
          <w:tcPr>
            <w:tcW w:w="1814" w:type="dxa"/>
          </w:tcPr>
          <w:p w:rsidR="00D53A97" w:rsidRDefault="00D53A97">
            <w:pPr>
              <w:pStyle w:val="ConsPlusNormal"/>
            </w:pPr>
          </w:p>
        </w:tc>
      </w:tr>
      <w:tr w:rsidR="00D53A97">
        <w:tblPrEx>
          <w:tblBorders>
            <w:right w:val="single" w:sz="4" w:space="0" w:color="auto"/>
          </w:tblBorders>
        </w:tblPrEx>
        <w:tc>
          <w:tcPr>
            <w:tcW w:w="11776" w:type="dxa"/>
            <w:gridSpan w:val="12"/>
            <w:tcBorders>
              <w:left w:val="nil"/>
              <w:bottom w:val="nil"/>
            </w:tcBorders>
            <w:vAlign w:val="bottom"/>
          </w:tcPr>
          <w:p w:rsidR="00D53A97" w:rsidRDefault="00D53A97">
            <w:pPr>
              <w:pStyle w:val="ConsPlusNormal"/>
              <w:jc w:val="right"/>
            </w:pPr>
            <w:r>
              <w:t>Итого по коду БК</w:t>
            </w:r>
          </w:p>
        </w:tc>
        <w:tc>
          <w:tcPr>
            <w:tcW w:w="1814" w:type="dxa"/>
          </w:tcPr>
          <w:p w:rsidR="00D53A97" w:rsidRDefault="00D53A97">
            <w:pPr>
              <w:pStyle w:val="ConsPlusNormal"/>
            </w:pPr>
          </w:p>
        </w:tc>
      </w:tr>
      <w:tr w:rsidR="00D53A97">
        <w:tblPrEx>
          <w:tblBorders>
            <w:insideH w:val="nil"/>
            <w:insideV w:val="nil"/>
          </w:tblBorders>
        </w:tblPrEx>
        <w:tc>
          <w:tcPr>
            <w:tcW w:w="11776" w:type="dxa"/>
            <w:gridSpan w:val="12"/>
            <w:tcBorders>
              <w:top w:val="nil"/>
              <w:bottom w:val="nil"/>
            </w:tcBorders>
            <w:vAlign w:val="bottom"/>
          </w:tcPr>
          <w:p w:rsidR="00D53A97" w:rsidRDefault="00D53A97">
            <w:pPr>
              <w:pStyle w:val="ConsPlusNormal"/>
              <w:jc w:val="right"/>
            </w:pPr>
          </w:p>
        </w:tc>
        <w:tc>
          <w:tcPr>
            <w:tcW w:w="1814" w:type="dxa"/>
          </w:tcPr>
          <w:p w:rsidR="00D53A97" w:rsidRDefault="00D53A97">
            <w:pPr>
              <w:pStyle w:val="ConsPlusNormal"/>
            </w:pPr>
          </w:p>
        </w:tc>
      </w:tr>
      <w:tr w:rsidR="00D53A97">
        <w:tblPrEx>
          <w:tblBorders>
            <w:right w:val="single" w:sz="4" w:space="0" w:color="auto"/>
            <w:insideH w:val="nil"/>
          </w:tblBorders>
        </w:tblPrEx>
        <w:tc>
          <w:tcPr>
            <w:tcW w:w="11776" w:type="dxa"/>
            <w:gridSpan w:val="12"/>
            <w:tcBorders>
              <w:top w:val="nil"/>
              <w:left w:val="nil"/>
              <w:bottom w:val="nil"/>
            </w:tcBorders>
            <w:vAlign w:val="bottom"/>
          </w:tcPr>
          <w:p w:rsidR="00D53A97" w:rsidRDefault="00D53A97">
            <w:pPr>
              <w:pStyle w:val="ConsPlusNormal"/>
              <w:jc w:val="right"/>
            </w:pPr>
            <w:r>
              <w:t>Всего</w:t>
            </w:r>
          </w:p>
        </w:tc>
        <w:tc>
          <w:tcPr>
            <w:tcW w:w="1814" w:type="dxa"/>
          </w:tcPr>
          <w:p w:rsidR="00D53A97" w:rsidRDefault="00D53A97">
            <w:pPr>
              <w:pStyle w:val="ConsPlusNormal"/>
            </w:pPr>
          </w:p>
        </w:tc>
      </w:tr>
    </w:tbl>
    <w:p w:rsidR="00D53A97" w:rsidRDefault="00D53A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0"/>
        <w:gridCol w:w="835"/>
        <w:gridCol w:w="835"/>
        <w:gridCol w:w="840"/>
        <w:gridCol w:w="845"/>
        <w:gridCol w:w="875"/>
        <w:gridCol w:w="1344"/>
        <w:gridCol w:w="651"/>
        <w:gridCol w:w="2115"/>
        <w:gridCol w:w="1709"/>
        <w:gridCol w:w="1650"/>
        <w:gridCol w:w="946"/>
      </w:tblGrid>
      <w:tr w:rsidR="00D53A97">
        <w:tc>
          <w:tcPr>
            <w:tcW w:w="2630" w:type="dxa"/>
            <w:gridSpan w:val="3"/>
            <w:vMerge w:val="restart"/>
            <w:tcBorders>
              <w:left w:val="nil"/>
            </w:tcBorders>
          </w:tcPr>
          <w:p w:rsidR="00D53A97" w:rsidRDefault="00D53A97">
            <w:pPr>
              <w:pStyle w:val="ConsPlusNormal"/>
              <w:jc w:val="center"/>
            </w:pPr>
            <w:r>
              <w:t>Основание для проведения операции</w:t>
            </w:r>
          </w:p>
        </w:tc>
        <w:tc>
          <w:tcPr>
            <w:tcW w:w="10975" w:type="dxa"/>
            <w:gridSpan w:val="9"/>
            <w:tcBorders>
              <w:right w:val="nil"/>
            </w:tcBorders>
          </w:tcPr>
          <w:p w:rsidR="00D53A97" w:rsidRDefault="00D53A97">
            <w:pPr>
              <w:pStyle w:val="ConsPlusNormal"/>
              <w:jc w:val="center"/>
            </w:pPr>
            <w:r>
              <w:t>Исполнение операции</w:t>
            </w:r>
          </w:p>
        </w:tc>
      </w:tr>
      <w:tr w:rsidR="00D53A97">
        <w:tc>
          <w:tcPr>
            <w:tcW w:w="2630" w:type="dxa"/>
            <w:gridSpan w:val="3"/>
            <w:vMerge/>
            <w:tcBorders>
              <w:left w:val="nil"/>
            </w:tcBorders>
          </w:tcPr>
          <w:p w:rsidR="00D53A97" w:rsidRDefault="00D53A97">
            <w:pPr>
              <w:pStyle w:val="ConsPlusNormal"/>
            </w:pPr>
          </w:p>
        </w:tc>
        <w:tc>
          <w:tcPr>
            <w:tcW w:w="1685" w:type="dxa"/>
            <w:gridSpan w:val="2"/>
            <w:vMerge w:val="restart"/>
          </w:tcPr>
          <w:p w:rsidR="00D53A97" w:rsidRDefault="00D53A97">
            <w:pPr>
              <w:pStyle w:val="ConsPlusNormal"/>
              <w:jc w:val="center"/>
            </w:pPr>
            <w:r>
              <w:t>распоряжение</w:t>
            </w:r>
          </w:p>
        </w:tc>
        <w:tc>
          <w:tcPr>
            <w:tcW w:w="9290" w:type="dxa"/>
            <w:gridSpan w:val="7"/>
            <w:tcBorders>
              <w:right w:val="nil"/>
            </w:tcBorders>
          </w:tcPr>
          <w:p w:rsidR="00D53A97" w:rsidRDefault="00D53A97">
            <w:pPr>
              <w:pStyle w:val="ConsPlusNormal"/>
              <w:jc w:val="center"/>
            </w:pPr>
            <w:r>
              <w:t>в том числе по бюджетам</w:t>
            </w:r>
          </w:p>
        </w:tc>
      </w:tr>
      <w:tr w:rsidR="00D53A97">
        <w:tc>
          <w:tcPr>
            <w:tcW w:w="960" w:type="dxa"/>
            <w:vMerge w:val="restart"/>
            <w:tcBorders>
              <w:left w:val="nil"/>
            </w:tcBorders>
          </w:tcPr>
          <w:p w:rsidR="00D53A97" w:rsidRDefault="00D53A97">
            <w:pPr>
              <w:pStyle w:val="ConsPlusNormal"/>
              <w:jc w:val="center"/>
            </w:pPr>
            <w:r>
              <w:t>наименование</w:t>
            </w:r>
          </w:p>
        </w:tc>
        <w:tc>
          <w:tcPr>
            <w:tcW w:w="835" w:type="dxa"/>
            <w:vMerge w:val="restart"/>
          </w:tcPr>
          <w:p w:rsidR="00D53A97" w:rsidRDefault="00D53A97">
            <w:pPr>
              <w:pStyle w:val="ConsPlusNormal"/>
              <w:jc w:val="center"/>
            </w:pPr>
            <w:r>
              <w:t>номер</w:t>
            </w:r>
          </w:p>
        </w:tc>
        <w:tc>
          <w:tcPr>
            <w:tcW w:w="835" w:type="dxa"/>
            <w:vMerge w:val="restart"/>
          </w:tcPr>
          <w:p w:rsidR="00D53A97" w:rsidRDefault="00D53A97">
            <w:pPr>
              <w:pStyle w:val="ConsPlusNormal"/>
              <w:jc w:val="center"/>
            </w:pPr>
            <w:r>
              <w:t>дата</w:t>
            </w:r>
          </w:p>
        </w:tc>
        <w:tc>
          <w:tcPr>
            <w:tcW w:w="1685" w:type="dxa"/>
            <w:gridSpan w:val="2"/>
            <w:vMerge/>
          </w:tcPr>
          <w:p w:rsidR="00D53A97" w:rsidRDefault="00D53A97">
            <w:pPr>
              <w:pStyle w:val="ConsPlusNormal"/>
            </w:pPr>
          </w:p>
        </w:tc>
        <w:tc>
          <w:tcPr>
            <w:tcW w:w="875" w:type="dxa"/>
            <w:vMerge w:val="restart"/>
          </w:tcPr>
          <w:p w:rsidR="00D53A97" w:rsidRDefault="00D53A97">
            <w:pPr>
              <w:pStyle w:val="ConsPlusNormal"/>
              <w:jc w:val="center"/>
            </w:pPr>
            <w:r>
              <w:t>федеральный</w:t>
            </w:r>
          </w:p>
        </w:tc>
        <w:tc>
          <w:tcPr>
            <w:tcW w:w="1344" w:type="dxa"/>
            <w:vMerge w:val="restart"/>
          </w:tcPr>
          <w:p w:rsidR="00D53A97" w:rsidRDefault="00D53A97">
            <w:pPr>
              <w:pStyle w:val="ConsPlusNormal"/>
              <w:jc w:val="center"/>
            </w:pPr>
            <w:r>
              <w:t>субъекта Российской Федерации</w:t>
            </w:r>
          </w:p>
        </w:tc>
        <w:tc>
          <w:tcPr>
            <w:tcW w:w="651" w:type="dxa"/>
            <w:vMerge w:val="restart"/>
          </w:tcPr>
          <w:p w:rsidR="00D53A97" w:rsidRDefault="00D53A97">
            <w:pPr>
              <w:pStyle w:val="ConsPlusNormal"/>
              <w:jc w:val="center"/>
            </w:pPr>
            <w:r>
              <w:t>местный</w:t>
            </w:r>
          </w:p>
        </w:tc>
        <w:tc>
          <w:tcPr>
            <w:tcW w:w="5474" w:type="dxa"/>
            <w:gridSpan w:val="3"/>
          </w:tcPr>
          <w:p w:rsidR="00D53A97" w:rsidRDefault="00D53A97">
            <w:pPr>
              <w:pStyle w:val="ConsPlusNormal"/>
              <w:jc w:val="center"/>
            </w:pPr>
            <w:r>
              <w:t>внебюджетные фонды</w:t>
            </w:r>
          </w:p>
        </w:tc>
        <w:tc>
          <w:tcPr>
            <w:tcW w:w="946" w:type="dxa"/>
            <w:vMerge w:val="restart"/>
            <w:tcBorders>
              <w:right w:val="nil"/>
            </w:tcBorders>
          </w:tcPr>
          <w:p w:rsidR="00D53A97" w:rsidRDefault="00D53A97">
            <w:pPr>
              <w:pStyle w:val="ConsPlusNormal"/>
              <w:jc w:val="center"/>
            </w:pPr>
            <w:r>
              <w:t>иные получатели</w:t>
            </w:r>
          </w:p>
        </w:tc>
      </w:tr>
      <w:tr w:rsidR="00D53A97">
        <w:tc>
          <w:tcPr>
            <w:tcW w:w="960" w:type="dxa"/>
            <w:vMerge/>
            <w:tcBorders>
              <w:left w:val="nil"/>
            </w:tcBorders>
          </w:tcPr>
          <w:p w:rsidR="00D53A97" w:rsidRDefault="00D53A97">
            <w:pPr>
              <w:pStyle w:val="ConsPlusNormal"/>
            </w:pPr>
          </w:p>
        </w:tc>
        <w:tc>
          <w:tcPr>
            <w:tcW w:w="835" w:type="dxa"/>
            <w:vMerge/>
          </w:tcPr>
          <w:p w:rsidR="00D53A97" w:rsidRDefault="00D53A97">
            <w:pPr>
              <w:pStyle w:val="ConsPlusNormal"/>
            </w:pPr>
          </w:p>
        </w:tc>
        <w:tc>
          <w:tcPr>
            <w:tcW w:w="835" w:type="dxa"/>
            <w:vMerge/>
          </w:tcPr>
          <w:p w:rsidR="00D53A97" w:rsidRDefault="00D53A97">
            <w:pPr>
              <w:pStyle w:val="ConsPlusNormal"/>
            </w:pPr>
          </w:p>
        </w:tc>
        <w:tc>
          <w:tcPr>
            <w:tcW w:w="840" w:type="dxa"/>
          </w:tcPr>
          <w:p w:rsidR="00D53A97" w:rsidRDefault="00D53A97">
            <w:pPr>
              <w:pStyle w:val="ConsPlusNormal"/>
              <w:jc w:val="center"/>
            </w:pPr>
            <w:r>
              <w:t>номер</w:t>
            </w:r>
          </w:p>
        </w:tc>
        <w:tc>
          <w:tcPr>
            <w:tcW w:w="845" w:type="dxa"/>
          </w:tcPr>
          <w:p w:rsidR="00D53A97" w:rsidRDefault="00D53A97">
            <w:pPr>
              <w:pStyle w:val="ConsPlusNormal"/>
              <w:jc w:val="center"/>
            </w:pPr>
            <w:r>
              <w:t>дата</w:t>
            </w:r>
          </w:p>
        </w:tc>
        <w:tc>
          <w:tcPr>
            <w:tcW w:w="875" w:type="dxa"/>
            <w:vMerge/>
          </w:tcPr>
          <w:p w:rsidR="00D53A97" w:rsidRDefault="00D53A97">
            <w:pPr>
              <w:pStyle w:val="ConsPlusNormal"/>
            </w:pPr>
          </w:p>
        </w:tc>
        <w:tc>
          <w:tcPr>
            <w:tcW w:w="1344" w:type="dxa"/>
            <w:vMerge/>
          </w:tcPr>
          <w:p w:rsidR="00D53A97" w:rsidRDefault="00D53A97">
            <w:pPr>
              <w:pStyle w:val="ConsPlusNormal"/>
            </w:pPr>
          </w:p>
        </w:tc>
        <w:tc>
          <w:tcPr>
            <w:tcW w:w="651" w:type="dxa"/>
            <w:vMerge/>
          </w:tcPr>
          <w:p w:rsidR="00D53A97" w:rsidRDefault="00D53A97">
            <w:pPr>
              <w:pStyle w:val="ConsPlusNormal"/>
            </w:pPr>
          </w:p>
        </w:tc>
        <w:tc>
          <w:tcPr>
            <w:tcW w:w="2115" w:type="dxa"/>
          </w:tcPr>
          <w:p w:rsidR="00D53A97" w:rsidRDefault="00D53A97">
            <w:pPr>
              <w:pStyle w:val="ConsPlusNormal"/>
              <w:jc w:val="center"/>
            </w:pPr>
            <w:r>
              <w:t xml:space="preserve">Фонд пенсионного и социального </w:t>
            </w:r>
            <w:r>
              <w:lastRenderedPageBreak/>
              <w:t>страхования Российской Федерации</w:t>
            </w:r>
          </w:p>
        </w:tc>
        <w:tc>
          <w:tcPr>
            <w:tcW w:w="1709" w:type="dxa"/>
          </w:tcPr>
          <w:p w:rsidR="00D53A97" w:rsidRDefault="00D53A97">
            <w:pPr>
              <w:pStyle w:val="ConsPlusNormal"/>
              <w:jc w:val="center"/>
            </w:pPr>
            <w:r>
              <w:lastRenderedPageBreak/>
              <w:t xml:space="preserve">Федеральный фонд </w:t>
            </w:r>
            <w:r>
              <w:lastRenderedPageBreak/>
              <w:t>обязательного медицинского страхования</w:t>
            </w:r>
          </w:p>
        </w:tc>
        <w:tc>
          <w:tcPr>
            <w:tcW w:w="1650" w:type="dxa"/>
          </w:tcPr>
          <w:p w:rsidR="00D53A97" w:rsidRDefault="00D53A97">
            <w:pPr>
              <w:pStyle w:val="ConsPlusNormal"/>
              <w:jc w:val="center"/>
            </w:pPr>
            <w:r>
              <w:lastRenderedPageBreak/>
              <w:t xml:space="preserve">территориальный фонд </w:t>
            </w:r>
            <w:r>
              <w:lastRenderedPageBreak/>
              <w:t>обязательного медицинского страхования</w:t>
            </w:r>
          </w:p>
        </w:tc>
        <w:tc>
          <w:tcPr>
            <w:tcW w:w="946" w:type="dxa"/>
            <w:vMerge/>
            <w:tcBorders>
              <w:right w:val="nil"/>
            </w:tcBorders>
          </w:tcPr>
          <w:p w:rsidR="00D53A97" w:rsidRDefault="00D53A97">
            <w:pPr>
              <w:pStyle w:val="ConsPlusNormal"/>
            </w:pPr>
          </w:p>
        </w:tc>
      </w:tr>
      <w:tr w:rsidR="00D53A97">
        <w:tc>
          <w:tcPr>
            <w:tcW w:w="960" w:type="dxa"/>
            <w:tcBorders>
              <w:left w:val="nil"/>
            </w:tcBorders>
          </w:tcPr>
          <w:p w:rsidR="00D53A97" w:rsidRDefault="00D53A97">
            <w:pPr>
              <w:pStyle w:val="ConsPlusNormal"/>
              <w:jc w:val="center"/>
            </w:pPr>
            <w:r>
              <w:lastRenderedPageBreak/>
              <w:t>1</w:t>
            </w:r>
          </w:p>
        </w:tc>
        <w:tc>
          <w:tcPr>
            <w:tcW w:w="835" w:type="dxa"/>
          </w:tcPr>
          <w:p w:rsidR="00D53A97" w:rsidRDefault="00D53A97">
            <w:pPr>
              <w:pStyle w:val="ConsPlusNormal"/>
              <w:jc w:val="center"/>
            </w:pPr>
            <w:r>
              <w:t>2</w:t>
            </w:r>
          </w:p>
        </w:tc>
        <w:tc>
          <w:tcPr>
            <w:tcW w:w="835" w:type="dxa"/>
          </w:tcPr>
          <w:p w:rsidR="00D53A97" w:rsidRDefault="00D53A97">
            <w:pPr>
              <w:pStyle w:val="ConsPlusNormal"/>
              <w:jc w:val="center"/>
            </w:pPr>
            <w:r>
              <w:t>3</w:t>
            </w:r>
          </w:p>
        </w:tc>
        <w:tc>
          <w:tcPr>
            <w:tcW w:w="840" w:type="dxa"/>
          </w:tcPr>
          <w:p w:rsidR="00D53A97" w:rsidRDefault="00D53A97">
            <w:pPr>
              <w:pStyle w:val="ConsPlusNormal"/>
              <w:jc w:val="center"/>
            </w:pPr>
            <w:r>
              <w:t>14</w:t>
            </w:r>
          </w:p>
        </w:tc>
        <w:tc>
          <w:tcPr>
            <w:tcW w:w="845" w:type="dxa"/>
          </w:tcPr>
          <w:p w:rsidR="00D53A97" w:rsidRDefault="00D53A97">
            <w:pPr>
              <w:pStyle w:val="ConsPlusNormal"/>
              <w:jc w:val="center"/>
            </w:pPr>
            <w:r>
              <w:t>15</w:t>
            </w:r>
          </w:p>
        </w:tc>
        <w:tc>
          <w:tcPr>
            <w:tcW w:w="875" w:type="dxa"/>
          </w:tcPr>
          <w:p w:rsidR="00D53A97" w:rsidRDefault="00D53A97">
            <w:pPr>
              <w:pStyle w:val="ConsPlusNormal"/>
              <w:jc w:val="center"/>
            </w:pPr>
            <w:r>
              <w:t>16</w:t>
            </w:r>
          </w:p>
        </w:tc>
        <w:tc>
          <w:tcPr>
            <w:tcW w:w="1344" w:type="dxa"/>
          </w:tcPr>
          <w:p w:rsidR="00D53A97" w:rsidRDefault="00D53A97">
            <w:pPr>
              <w:pStyle w:val="ConsPlusNormal"/>
              <w:jc w:val="center"/>
            </w:pPr>
            <w:r>
              <w:t>17</w:t>
            </w:r>
          </w:p>
        </w:tc>
        <w:tc>
          <w:tcPr>
            <w:tcW w:w="651" w:type="dxa"/>
          </w:tcPr>
          <w:p w:rsidR="00D53A97" w:rsidRDefault="00D53A97">
            <w:pPr>
              <w:pStyle w:val="ConsPlusNormal"/>
              <w:jc w:val="center"/>
            </w:pPr>
            <w:r>
              <w:t>18</w:t>
            </w:r>
          </w:p>
        </w:tc>
        <w:tc>
          <w:tcPr>
            <w:tcW w:w="2115" w:type="dxa"/>
          </w:tcPr>
          <w:p w:rsidR="00D53A97" w:rsidRDefault="00D53A97">
            <w:pPr>
              <w:pStyle w:val="ConsPlusNormal"/>
              <w:jc w:val="center"/>
            </w:pPr>
            <w:r>
              <w:t>19</w:t>
            </w:r>
          </w:p>
        </w:tc>
        <w:tc>
          <w:tcPr>
            <w:tcW w:w="1709" w:type="dxa"/>
          </w:tcPr>
          <w:p w:rsidR="00D53A97" w:rsidRDefault="00D53A97">
            <w:pPr>
              <w:pStyle w:val="ConsPlusNormal"/>
              <w:jc w:val="center"/>
            </w:pPr>
            <w:r>
              <w:t>20</w:t>
            </w:r>
          </w:p>
        </w:tc>
        <w:tc>
          <w:tcPr>
            <w:tcW w:w="1650" w:type="dxa"/>
          </w:tcPr>
          <w:p w:rsidR="00D53A97" w:rsidRDefault="00D53A97">
            <w:pPr>
              <w:pStyle w:val="ConsPlusNormal"/>
              <w:jc w:val="center"/>
            </w:pPr>
            <w:r>
              <w:t>21</w:t>
            </w:r>
          </w:p>
        </w:tc>
        <w:tc>
          <w:tcPr>
            <w:tcW w:w="946" w:type="dxa"/>
            <w:tcBorders>
              <w:right w:val="nil"/>
            </w:tcBorders>
          </w:tcPr>
          <w:p w:rsidR="00D53A97" w:rsidRDefault="00D53A97">
            <w:pPr>
              <w:pStyle w:val="ConsPlusNormal"/>
              <w:jc w:val="center"/>
            </w:pPr>
            <w:r>
              <w:t>22</w:t>
            </w:r>
          </w:p>
        </w:tc>
      </w:tr>
      <w:tr w:rsidR="00D53A97">
        <w:tblPrEx>
          <w:tblBorders>
            <w:right w:val="single" w:sz="4" w:space="0" w:color="auto"/>
          </w:tblBorders>
        </w:tblPrEx>
        <w:tc>
          <w:tcPr>
            <w:tcW w:w="960" w:type="dxa"/>
            <w:tcBorders>
              <w:left w:val="nil"/>
            </w:tcBorders>
          </w:tcPr>
          <w:p w:rsidR="00D53A97" w:rsidRDefault="00D53A97">
            <w:pPr>
              <w:pStyle w:val="ConsPlusNormal"/>
            </w:pPr>
          </w:p>
        </w:tc>
        <w:tc>
          <w:tcPr>
            <w:tcW w:w="835" w:type="dxa"/>
          </w:tcPr>
          <w:p w:rsidR="00D53A97" w:rsidRDefault="00D53A97">
            <w:pPr>
              <w:pStyle w:val="ConsPlusNormal"/>
            </w:pPr>
          </w:p>
        </w:tc>
        <w:tc>
          <w:tcPr>
            <w:tcW w:w="835" w:type="dxa"/>
          </w:tcPr>
          <w:p w:rsidR="00D53A97" w:rsidRDefault="00D53A97">
            <w:pPr>
              <w:pStyle w:val="ConsPlusNormal"/>
            </w:pPr>
          </w:p>
        </w:tc>
        <w:tc>
          <w:tcPr>
            <w:tcW w:w="840" w:type="dxa"/>
          </w:tcPr>
          <w:p w:rsidR="00D53A97" w:rsidRDefault="00D53A97">
            <w:pPr>
              <w:pStyle w:val="ConsPlusNormal"/>
            </w:pPr>
          </w:p>
        </w:tc>
        <w:tc>
          <w:tcPr>
            <w:tcW w:w="845" w:type="dxa"/>
          </w:tcPr>
          <w:p w:rsidR="00D53A97" w:rsidRDefault="00D53A97">
            <w:pPr>
              <w:pStyle w:val="ConsPlusNormal"/>
            </w:pPr>
          </w:p>
        </w:tc>
        <w:tc>
          <w:tcPr>
            <w:tcW w:w="875" w:type="dxa"/>
          </w:tcPr>
          <w:p w:rsidR="00D53A97" w:rsidRDefault="00D53A97">
            <w:pPr>
              <w:pStyle w:val="ConsPlusNormal"/>
            </w:pPr>
          </w:p>
        </w:tc>
        <w:tc>
          <w:tcPr>
            <w:tcW w:w="1344" w:type="dxa"/>
          </w:tcPr>
          <w:p w:rsidR="00D53A97" w:rsidRDefault="00D53A97">
            <w:pPr>
              <w:pStyle w:val="ConsPlusNormal"/>
            </w:pPr>
          </w:p>
        </w:tc>
        <w:tc>
          <w:tcPr>
            <w:tcW w:w="651" w:type="dxa"/>
          </w:tcPr>
          <w:p w:rsidR="00D53A97" w:rsidRDefault="00D53A97">
            <w:pPr>
              <w:pStyle w:val="ConsPlusNormal"/>
            </w:pPr>
          </w:p>
        </w:tc>
        <w:tc>
          <w:tcPr>
            <w:tcW w:w="2115" w:type="dxa"/>
          </w:tcPr>
          <w:p w:rsidR="00D53A97" w:rsidRDefault="00D53A97">
            <w:pPr>
              <w:pStyle w:val="ConsPlusNormal"/>
            </w:pPr>
          </w:p>
        </w:tc>
        <w:tc>
          <w:tcPr>
            <w:tcW w:w="1709" w:type="dxa"/>
          </w:tcPr>
          <w:p w:rsidR="00D53A97" w:rsidRDefault="00D53A97">
            <w:pPr>
              <w:pStyle w:val="ConsPlusNormal"/>
            </w:pPr>
          </w:p>
        </w:tc>
        <w:tc>
          <w:tcPr>
            <w:tcW w:w="1650" w:type="dxa"/>
          </w:tcPr>
          <w:p w:rsidR="00D53A97" w:rsidRDefault="00D53A97">
            <w:pPr>
              <w:pStyle w:val="ConsPlusNormal"/>
            </w:pPr>
          </w:p>
        </w:tc>
        <w:tc>
          <w:tcPr>
            <w:tcW w:w="946" w:type="dxa"/>
          </w:tcPr>
          <w:p w:rsidR="00D53A97" w:rsidRDefault="00D53A97">
            <w:pPr>
              <w:pStyle w:val="ConsPlusNormal"/>
            </w:pPr>
          </w:p>
        </w:tc>
      </w:tr>
      <w:tr w:rsidR="00D53A97">
        <w:tblPrEx>
          <w:tblBorders>
            <w:right w:val="single" w:sz="4" w:space="0" w:color="auto"/>
          </w:tblBorders>
        </w:tblPrEx>
        <w:tc>
          <w:tcPr>
            <w:tcW w:w="960" w:type="dxa"/>
            <w:tcBorders>
              <w:left w:val="nil"/>
            </w:tcBorders>
          </w:tcPr>
          <w:p w:rsidR="00D53A97" w:rsidRDefault="00D53A97">
            <w:pPr>
              <w:pStyle w:val="ConsPlusNormal"/>
            </w:pPr>
          </w:p>
        </w:tc>
        <w:tc>
          <w:tcPr>
            <w:tcW w:w="835" w:type="dxa"/>
          </w:tcPr>
          <w:p w:rsidR="00D53A97" w:rsidRDefault="00D53A97">
            <w:pPr>
              <w:pStyle w:val="ConsPlusNormal"/>
            </w:pPr>
          </w:p>
        </w:tc>
        <w:tc>
          <w:tcPr>
            <w:tcW w:w="835" w:type="dxa"/>
          </w:tcPr>
          <w:p w:rsidR="00D53A97" w:rsidRDefault="00D53A97">
            <w:pPr>
              <w:pStyle w:val="ConsPlusNormal"/>
            </w:pPr>
          </w:p>
        </w:tc>
        <w:tc>
          <w:tcPr>
            <w:tcW w:w="840" w:type="dxa"/>
          </w:tcPr>
          <w:p w:rsidR="00D53A97" w:rsidRDefault="00D53A97">
            <w:pPr>
              <w:pStyle w:val="ConsPlusNormal"/>
            </w:pPr>
          </w:p>
        </w:tc>
        <w:tc>
          <w:tcPr>
            <w:tcW w:w="845" w:type="dxa"/>
          </w:tcPr>
          <w:p w:rsidR="00D53A97" w:rsidRDefault="00D53A97">
            <w:pPr>
              <w:pStyle w:val="ConsPlusNormal"/>
            </w:pPr>
          </w:p>
        </w:tc>
        <w:tc>
          <w:tcPr>
            <w:tcW w:w="875" w:type="dxa"/>
          </w:tcPr>
          <w:p w:rsidR="00D53A97" w:rsidRDefault="00D53A97">
            <w:pPr>
              <w:pStyle w:val="ConsPlusNormal"/>
            </w:pPr>
          </w:p>
        </w:tc>
        <w:tc>
          <w:tcPr>
            <w:tcW w:w="1344" w:type="dxa"/>
          </w:tcPr>
          <w:p w:rsidR="00D53A97" w:rsidRDefault="00D53A97">
            <w:pPr>
              <w:pStyle w:val="ConsPlusNormal"/>
            </w:pPr>
          </w:p>
        </w:tc>
        <w:tc>
          <w:tcPr>
            <w:tcW w:w="651" w:type="dxa"/>
          </w:tcPr>
          <w:p w:rsidR="00D53A97" w:rsidRDefault="00D53A97">
            <w:pPr>
              <w:pStyle w:val="ConsPlusNormal"/>
            </w:pPr>
          </w:p>
        </w:tc>
        <w:tc>
          <w:tcPr>
            <w:tcW w:w="2115" w:type="dxa"/>
          </w:tcPr>
          <w:p w:rsidR="00D53A97" w:rsidRDefault="00D53A97">
            <w:pPr>
              <w:pStyle w:val="ConsPlusNormal"/>
            </w:pPr>
          </w:p>
        </w:tc>
        <w:tc>
          <w:tcPr>
            <w:tcW w:w="1709" w:type="dxa"/>
          </w:tcPr>
          <w:p w:rsidR="00D53A97" w:rsidRDefault="00D53A97">
            <w:pPr>
              <w:pStyle w:val="ConsPlusNormal"/>
            </w:pPr>
          </w:p>
        </w:tc>
        <w:tc>
          <w:tcPr>
            <w:tcW w:w="1650" w:type="dxa"/>
          </w:tcPr>
          <w:p w:rsidR="00D53A97" w:rsidRDefault="00D53A97">
            <w:pPr>
              <w:pStyle w:val="ConsPlusNormal"/>
            </w:pPr>
          </w:p>
        </w:tc>
        <w:tc>
          <w:tcPr>
            <w:tcW w:w="946" w:type="dxa"/>
          </w:tcPr>
          <w:p w:rsidR="00D53A97" w:rsidRDefault="00D53A97">
            <w:pPr>
              <w:pStyle w:val="ConsPlusNormal"/>
            </w:pPr>
          </w:p>
        </w:tc>
      </w:tr>
      <w:tr w:rsidR="00D53A97">
        <w:tblPrEx>
          <w:tblBorders>
            <w:right w:val="single" w:sz="4" w:space="0" w:color="auto"/>
          </w:tblBorders>
        </w:tblPrEx>
        <w:tc>
          <w:tcPr>
            <w:tcW w:w="960" w:type="dxa"/>
            <w:tcBorders>
              <w:left w:val="nil"/>
            </w:tcBorders>
          </w:tcPr>
          <w:p w:rsidR="00D53A97" w:rsidRDefault="00D53A97">
            <w:pPr>
              <w:pStyle w:val="ConsPlusNormal"/>
            </w:pPr>
          </w:p>
        </w:tc>
        <w:tc>
          <w:tcPr>
            <w:tcW w:w="835" w:type="dxa"/>
          </w:tcPr>
          <w:p w:rsidR="00D53A97" w:rsidRDefault="00D53A97">
            <w:pPr>
              <w:pStyle w:val="ConsPlusNormal"/>
            </w:pPr>
          </w:p>
        </w:tc>
        <w:tc>
          <w:tcPr>
            <w:tcW w:w="835" w:type="dxa"/>
          </w:tcPr>
          <w:p w:rsidR="00D53A97" w:rsidRDefault="00D53A97">
            <w:pPr>
              <w:pStyle w:val="ConsPlusNormal"/>
            </w:pPr>
          </w:p>
        </w:tc>
        <w:tc>
          <w:tcPr>
            <w:tcW w:w="840" w:type="dxa"/>
          </w:tcPr>
          <w:p w:rsidR="00D53A97" w:rsidRDefault="00D53A97">
            <w:pPr>
              <w:pStyle w:val="ConsPlusNormal"/>
            </w:pPr>
          </w:p>
        </w:tc>
        <w:tc>
          <w:tcPr>
            <w:tcW w:w="845" w:type="dxa"/>
          </w:tcPr>
          <w:p w:rsidR="00D53A97" w:rsidRDefault="00D53A97">
            <w:pPr>
              <w:pStyle w:val="ConsPlusNormal"/>
            </w:pPr>
          </w:p>
        </w:tc>
        <w:tc>
          <w:tcPr>
            <w:tcW w:w="875" w:type="dxa"/>
          </w:tcPr>
          <w:p w:rsidR="00D53A97" w:rsidRDefault="00D53A97">
            <w:pPr>
              <w:pStyle w:val="ConsPlusNormal"/>
            </w:pPr>
          </w:p>
        </w:tc>
        <w:tc>
          <w:tcPr>
            <w:tcW w:w="1344" w:type="dxa"/>
          </w:tcPr>
          <w:p w:rsidR="00D53A97" w:rsidRDefault="00D53A97">
            <w:pPr>
              <w:pStyle w:val="ConsPlusNormal"/>
            </w:pPr>
          </w:p>
        </w:tc>
        <w:tc>
          <w:tcPr>
            <w:tcW w:w="651" w:type="dxa"/>
          </w:tcPr>
          <w:p w:rsidR="00D53A97" w:rsidRDefault="00D53A97">
            <w:pPr>
              <w:pStyle w:val="ConsPlusNormal"/>
            </w:pPr>
          </w:p>
        </w:tc>
        <w:tc>
          <w:tcPr>
            <w:tcW w:w="2115" w:type="dxa"/>
          </w:tcPr>
          <w:p w:rsidR="00D53A97" w:rsidRDefault="00D53A97">
            <w:pPr>
              <w:pStyle w:val="ConsPlusNormal"/>
            </w:pPr>
          </w:p>
        </w:tc>
        <w:tc>
          <w:tcPr>
            <w:tcW w:w="1709" w:type="dxa"/>
          </w:tcPr>
          <w:p w:rsidR="00D53A97" w:rsidRDefault="00D53A97">
            <w:pPr>
              <w:pStyle w:val="ConsPlusNormal"/>
            </w:pPr>
          </w:p>
        </w:tc>
        <w:tc>
          <w:tcPr>
            <w:tcW w:w="1650" w:type="dxa"/>
          </w:tcPr>
          <w:p w:rsidR="00D53A97" w:rsidRDefault="00D53A97">
            <w:pPr>
              <w:pStyle w:val="ConsPlusNormal"/>
            </w:pPr>
          </w:p>
        </w:tc>
        <w:tc>
          <w:tcPr>
            <w:tcW w:w="946" w:type="dxa"/>
          </w:tcPr>
          <w:p w:rsidR="00D53A97" w:rsidRDefault="00D53A97">
            <w:pPr>
              <w:pStyle w:val="ConsPlusNormal"/>
            </w:pPr>
          </w:p>
        </w:tc>
      </w:tr>
      <w:tr w:rsidR="00D53A97">
        <w:tblPrEx>
          <w:tblBorders>
            <w:right w:val="single" w:sz="4" w:space="0" w:color="auto"/>
          </w:tblBorders>
        </w:tblPrEx>
        <w:tc>
          <w:tcPr>
            <w:tcW w:w="4315" w:type="dxa"/>
            <w:gridSpan w:val="5"/>
            <w:tcBorders>
              <w:left w:val="nil"/>
              <w:bottom w:val="nil"/>
            </w:tcBorders>
            <w:vAlign w:val="bottom"/>
          </w:tcPr>
          <w:p w:rsidR="00D53A97" w:rsidRDefault="00D53A97">
            <w:pPr>
              <w:pStyle w:val="ConsPlusNormal"/>
              <w:jc w:val="right"/>
            </w:pPr>
            <w:r>
              <w:t>Итого по коду БК</w:t>
            </w:r>
          </w:p>
        </w:tc>
        <w:tc>
          <w:tcPr>
            <w:tcW w:w="875" w:type="dxa"/>
          </w:tcPr>
          <w:p w:rsidR="00D53A97" w:rsidRDefault="00D53A97">
            <w:pPr>
              <w:pStyle w:val="ConsPlusNormal"/>
            </w:pPr>
          </w:p>
        </w:tc>
        <w:tc>
          <w:tcPr>
            <w:tcW w:w="1344" w:type="dxa"/>
          </w:tcPr>
          <w:p w:rsidR="00D53A97" w:rsidRDefault="00D53A97">
            <w:pPr>
              <w:pStyle w:val="ConsPlusNormal"/>
            </w:pPr>
          </w:p>
        </w:tc>
        <w:tc>
          <w:tcPr>
            <w:tcW w:w="651" w:type="dxa"/>
          </w:tcPr>
          <w:p w:rsidR="00D53A97" w:rsidRDefault="00D53A97">
            <w:pPr>
              <w:pStyle w:val="ConsPlusNormal"/>
            </w:pPr>
          </w:p>
        </w:tc>
        <w:tc>
          <w:tcPr>
            <w:tcW w:w="2115" w:type="dxa"/>
          </w:tcPr>
          <w:p w:rsidR="00D53A97" w:rsidRDefault="00D53A97">
            <w:pPr>
              <w:pStyle w:val="ConsPlusNormal"/>
            </w:pPr>
          </w:p>
        </w:tc>
        <w:tc>
          <w:tcPr>
            <w:tcW w:w="1709" w:type="dxa"/>
          </w:tcPr>
          <w:p w:rsidR="00D53A97" w:rsidRDefault="00D53A97">
            <w:pPr>
              <w:pStyle w:val="ConsPlusNormal"/>
            </w:pPr>
          </w:p>
        </w:tc>
        <w:tc>
          <w:tcPr>
            <w:tcW w:w="1650" w:type="dxa"/>
          </w:tcPr>
          <w:p w:rsidR="00D53A97" w:rsidRDefault="00D53A97">
            <w:pPr>
              <w:pStyle w:val="ConsPlusNormal"/>
            </w:pPr>
          </w:p>
        </w:tc>
        <w:tc>
          <w:tcPr>
            <w:tcW w:w="946" w:type="dxa"/>
          </w:tcPr>
          <w:p w:rsidR="00D53A97" w:rsidRDefault="00D53A97">
            <w:pPr>
              <w:pStyle w:val="ConsPlusNormal"/>
            </w:pPr>
          </w:p>
        </w:tc>
      </w:tr>
      <w:tr w:rsidR="00D53A97">
        <w:tblPrEx>
          <w:tblBorders>
            <w:insideV w:val="nil"/>
          </w:tblBorders>
        </w:tblPrEx>
        <w:tc>
          <w:tcPr>
            <w:tcW w:w="4315" w:type="dxa"/>
            <w:gridSpan w:val="5"/>
            <w:tcBorders>
              <w:top w:val="nil"/>
              <w:bottom w:val="nil"/>
            </w:tcBorders>
          </w:tcPr>
          <w:p w:rsidR="00D53A97" w:rsidRDefault="00D53A97">
            <w:pPr>
              <w:pStyle w:val="ConsPlusNormal"/>
              <w:jc w:val="right"/>
            </w:pPr>
          </w:p>
        </w:tc>
        <w:tc>
          <w:tcPr>
            <w:tcW w:w="875" w:type="dxa"/>
          </w:tcPr>
          <w:p w:rsidR="00D53A97" w:rsidRDefault="00D53A97">
            <w:pPr>
              <w:pStyle w:val="ConsPlusNormal"/>
            </w:pPr>
          </w:p>
        </w:tc>
        <w:tc>
          <w:tcPr>
            <w:tcW w:w="1344" w:type="dxa"/>
          </w:tcPr>
          <w:p w:rsidR="00D53A97" w:rsidRDefault="00D53A97">
            <w:pPr>
              <w:pStyle w:val="ConsPlusNormal"/>
            </w:pPr>
          </w:p>
        </w:tc>
        <w:tc>
          <w:tcPr>
            <w:tcW w:w="651" w:type="dxa"/>
          </w:tcPr>
          <w:p w:rsidR="00D53A97" w:rsidRDefault="00D53A97">
            <w:pPr>
              <w:pStyle w:val="ConsPlusNormal"/>
            </w:pPr>
          </w:p>
        </w:tc>
        <w:tc>
          <w:tcPr>
            <w:tcW w:w="2115" w:type="dxa"/>
          </w:tcPr>
          <w:p w:rsidR="00D53A97" w:rsidRDefault="00D53A97">
            <w:pPr>
              <w:pStyle w:val="ConsPlusNormal"/>
            </w:pPr>
          </w:p>
        </w:tc>
        <w:tc>
          <w:tcPr>
            <w:tcW w:w="1709" w:type="dxa"/>
          </w:tcPr>
          <w:p w:rsidR="00D53A97" w:rsidRDefault="00D53A97">
            <w:pPr>
              <w:pStyle w:val="ConsPlusNormal"/>
            </w:pPr>
          </w:p>
        </w:tc>
        <w:tc>
          <w:tcPr>
            <w:tcW w:w="1650" w:type="dxa"/>
          </w:tcPr>
          <w:p w:rsidR="00D53A97" w:rsidRDefault="00D53A97">
            <w:pPr>
              <w:pStyle w:val="ConsPlusNormal"/>
            </w:pPr>
          </w:p>
        </w:tc>
        <w:tc>
          <w:tcPr>
            <w:tcW w:w="946" w:type="dxa"/>
          </w:tcPr>
          <w:p w:rsidR="00D53A97" w:rsidRDefault="00D53A97">
            <w:pPr>
              <w:pStyle w:val="ConsPlusNormal"/>
            </w:pPr>
          </w:p>
        </w:tc>
      </w:tr>
      <w:tr w:rsidR="00D53A97">
        <w:tblPrEx>
          <w:tblBorders>
            <w:right w:val="single" w:sz="4" w:space="0" w:color="auto"/>
          </w:tblBorders>
        </w:tblPrEx>
        <w:tc>
          <w:tcPr>
            <w:tcW w:w="4315" w:type="dxa"/>
            <w:gridSpan w:val="5"/>
            <w:tcBorders>
              <w:top w:val="nil"/>
              <w:left w:val="nil"/>
              <w:bottom w:val="nil"/>
            </w:tcBorders>
            <w:vAlign w:val="bottom"/>
          </w:tcPr>
          <w:p w:rsidR="00D53A97" w:rsidRDefault="00D53A97">
            <w:pPr>
              <w:pStyle w:val="ConsPlusNormal"/>
              <w:jc w:val="right"/>
            </w:pPr>
            <w:r>
              <w:t>Всего</w:t>
            </w:r>
          </w:p>
        </w:tc>
        <w:tc>
          <w:tcPr>
            <w:tcW w:w="875" w:type="dxa"/>
          </w:tcPr>
          <w:p w:rsidR="00D53A97" w:rsidRDefault="00D53A97">
            <w:pPr>
              <w:pStyle w:val="ConsPlusNormal"/>
            </w:pPr>
          </w:p>
        </w:tc>
        <w:tc>
          <w:tcPr>
            <w:tcW w:w="1344" w:type="dxa"/>
          </w:tcPr>
          <w:p w:rsidR="00D53A97" w:rsidRDefault="00D53A97">
            <w:pPr>
              <w:pStyle w:val="ConsPlusNormal"/>
            </w:pPr>
          </w:p>
        </w:tc>
        <w:tc>
          <w:tcPr>
            <w:tcW w:w="651" w:type="dxa"/>
          </w:tcPr>
          <w:p w:rsidR="00D53A97" w:rsidRDefault="00D53A97">
            <w:pPr>
              <w:pStyle w:val="ConsPlusNormal"/>
            </w:pPr>
          </w:p>
        </w:tc>
        <w:tc>
          <w:tcPr>
            <w:tcW w:w="2115" w:type="dxa"/>
          </w:tcPr>
          <w:p w:rsidR="00D53A97" w:rsidRDefault="00D53A97">
            <w:pPr>
              <w:pStyle w:val="ConsPlusNormal"/>
            </w:pPr>
          </w:p>
        </w:tc>
        <w:tc>
          <w:tcPr>
            <w:tcW w:w="1709" w:type="dxa"/>
          </w:tcPr>
          <w:p w:rsidR="00D53A97" w:rsidRDefault="00D53A97">
            <w:pPr>
              <w:pStyle w:val="ConsPlusNormal"/>
            </w:pPr>
          </w:p>
        </w:tc>
        <w:tc>
          <w:tcPr>
            <w:tcW w:w="1650" w:type="dxa"/>
          </w:tcPr>
          <w:p w:rsidR="00D53A97" w:rsidRDefault="00D53A97">
            <w:pPr>
              <w:pStyle w:val="ConsPlusNormal"/>
            </w:pPr>
          </w:p>
        </w:tc>
        <w:tc>
          <w:tcPr>
            <w:tcW w:w="946"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Форма 0531462, с. 2</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r>
              <w:t>Раздел II. Возвраты (перечисления) со счета органа Федерального казначейства в иностранной валюте</w:t>
            </w:r>
          </w:p>
        </w:tc>
      </w:tr>
    </w:tbl>
    <w:p w:rsidR="00D53A97" w:rsidRDefault="00D53A9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80"/>
        <w:gridCol w:w="888"/>
        <w:gridCol w:w="878"/>
        <w:gridCol w:w="979"/>
        <w:gridCol w:w="731"/>
        <w:gridCol w:w="732"/>
        <w:gridCol w:w="2492"/>
        <w:gridCol w:w="1092"/>
        <w:gridCol w:w="979"/>
        <w:gridCol w:w="888"/>
        <w:gridCol w:w="893"/>
        <w:gridCol w:w="797"/>
        <w:gridCol w:w="1138"/>
      </w:tblGrid>
      <w:tr w:rsidR="00D53A97">
        <w:tc>
          <w:tcPr>
            <w:tcW w:w="2846" w:type="dxa"/>
            <w:gridSpan w:val="3"/>
            <w:tcBorders>
              <w:left w:val="nil"/>
            </w:tcBorders>
          </w:tcPr>
          <w:p w:rsidR="00D53A97" w:rsidRDefault="00D53A97">
            <w:pPr>
              <w:pStyle w:val="ConsPlusNormal"/>
              <w:jc w:val="center"/>
            </w:pPr>
            <w:r>
              <w:t>Основание для проведения операции</w:t>
            </w:r>
          </w:p>
        </w:tc>
        <w:tc>
          <w:tcPr>
            <w:tcW w:w="4934" w:type="dxa"/>
            <w:gridSpan w:val="4"/>
          </w:tcPr>
          <w:p w:rsidR="00D53A97" w:rsidRDefault="00D53A97">
            <w:pPr>
              <w:pStyle w:val="ConsPlusNormal"/>
              <w:jc w:val="center"/>
            </w:pPr>
            <w:r>
              <w:t>Получатель</w:t>
            </w:r>
          </w:p>
        </w:tc>
        <w:tc>
          <w:tcPr>
            <w:tcW w:w="2071" w:type="dxa"/>
            <w:gridSpan w:val="2"/>
          </w:tcPr>
          <w:p w:rsidR="00D53A97" w:rsidRDefault="00D53A97">
            <w:pPr>
              <w:pStyle w:val="ConsPlusNormal"/>
              <w:jc w:val="center"/>
            </w:pPr>
            <w:r>
              <w:t>Код</w:t>
            </w:r>
          </w:p>
        </w:tc>
        <w:tc>
          <w:tcPr>
            <w:tcW w:w="1781" w:type="dxa"/>
            <w:gridSpan w:val="2"/>
          </w:tcPr>
          <w:p w:rsidR="00D53A97" w:rsidRDefault="00D53A97">
            <w:pPr>
              <w:pStyle w:val="ConsPlusNormal"/>
              <w:jc w:val="center"/>
            </w:pPr>
            <w:r>
              <w:t>Администратор доходов бюджета</w:t>
            </w:r>
          </w:p>
        </w:tc>
        <w:tc>
          <w:tcPr>
            <w:tcW w:w="797" w:type="dxa"/>
            <w:vMerge w:val="restart"/>
          </w:tcPr>
          <w:p w:rsidR="00D53A97" w:rsidRDefault="00D53A97">
            <w:pPr>
              <w:pStyle w:val="ConsPlusNormal"/>
              <w:jc w:val="center"/>
            </w:pPr>
            <w:r>
              <w:t>Код валюты</w:t>
            </w:r>
          </w:p>
        </w:tc>
        <w:tc>
          <w:tcPr>
            <w:tcW w:w="1138" w:type="dxa"/>
            <w:vMerge w:val="restart"/>
            <w:tcBorders>
              <w:right w:val="nil"/>
            </w:tcBorders>
          </w:tcPr>
          <w:p w:rsidR="00D53A97" w:rsidRDefault="00D53A97">
            <w:pPr>
              <w:pStyle w:val="ConsPlusNormal"/>
              <w:jc w:val="center"/>
            </w:pPr>
            <w:r>
              <w:t>Сумма, подлежащая возврату (перечислению)</w:t>
            </w:r>
          </w:p>
        </w:tc>
      </w:tr>
      <w:tr w:rsidR="00D53A97">
        <w:tc>
          <w:tcPr>
            <w:tcW w:w="1080" w:type="dxa"/>
            <w:tcBorders>
              <w:left w:val="nil"/>
            </w:tcBorders>
          </w:tcPr>
          <w:p w:rsidR="00D53A97" w:rsidRDefault="00D53A97">
            <w:pPr>
              <w:pStyle w:val="ConsPlusNormal"/>
              <w:jc w:val="center"/>
            </w:pPr>
            <w:r>
              <w:t>наименование</w:t>
            </w:r>
          </w:p>
        </w:tc>
        <w:tc>
          <w:tcPr>
            <w:tcW w:w="888" w:type="dxa"/>
          </w:tcPr>
          <w:p w:rsidR="00D53A97" w:rsidRDefault="00D53A97">
            <w:pPr>
              <w:pStyle w:val="ConsPlusNormal"/>
              <w:jc w:val="center"/>
            </w:pPr>
            <w:r>
              <w:t>номер</w:t>
            </w:r>
          </w:p>
        </w:tc>
        <w:tc>
          <w:tcPr>
            <w:tcW w:w="878" w:type="dxa"/>
          </w:tcPr>
          <w:p w:rsidR="00D53A97" w:rsidRDefault="00D53A97">
            <w:pPr>
              <w:pStyle w:val="ConsPlusNormal"/>
              <w:jc w:val="center"/>
            </w:pPr>
            <w:r>
              <w:t>дата</w:t>
            </w:r>
          </w:p>
        </w:tc>
        <w:tc>
          <w:tcPr>
            <w:tcW w:w="979" w:type="dxa"/>
          </w:tcPr>
          <w:p w:rsidR="00D53A97" w:rsidRDefault="00D53A97">
            <w:pPr>
              <w:pStyle w:val="ConsPlusNormal"/>
              <w:jc w:val="center"/>
            </w:pPr>
            <w:r>
              <w:t>наименование</w:t>
            </w:r>
          </w:p>
        </w:tc>
        <w:tc>
          <w:tcPr>
            <w:tcW w:w="731" w:type="dxa"/>
          </w:tcPr>
          <w:p w:rsidR="00D53A97" w:rsidRDefault="00D53A97">
            <w:pPr>
              <w:pStyle w:val="ConsPlusNormal"/>
              <w:jc w:val="center"/>
            </w:pPr>
            <w:r>
              <w:t>ИНН</w:t>
            </w:r>
          </w:p>
        </w:tc>
        <w:tc>
          <w:tcPr>
            <w:tcW w:w="732" w:type="dxa"/>
          </w:tcPr>
          <w:p w:rsidR="00D53A97" w:rsidRDefault="00D53A97">
            <w:pPr>
              <w:pStyle w:val="ConsPlusNormal"/>
              <w:jc w:val="center"/>
            </w:pPr>
            <w:r>
              <w:t>КПП</w:t>
            </w:r>
          </w:p>
        </w:tc>
        <w:tc>
          <w:tcPr>
            <w:tcW w:w="2492" w:type="dxa"/>
          </w:tcPr>
          <w:p w:rsidR="00D53A97" w:rsidRDefault="00D53A97">
            <w:pPr>
              <w:pStyle w:val="ConsPlusNormal"/>
              <w:jc w:val="center"/>
            </w:pPr>
            <w:r>
              <w:t xml:space="preserve">номер счета, на который производится возврат </w:t>
            </w:r>
            <w:r>
              <w:lastRenderedPageBreak/>
              <w:t>(перечисление)</w:t>
            </w:r>
          </w:p>
        </w:tc>
        <w:tc>
          <w:tcPr>
            <w:tcW w:w="1092" w:type="dxa"/>
          </w:tcPr>
          <w:p w:rsidR="00D53A97" w:rsidRDefault="00D53A97">
            <w:pPr>
              <w:pStyle w:val="ConsPlusNormal"/>
              <w:jc w:val="center"/>
            </w:pPr>
            <w:r>
              <w:lastRenderedPageBreak/>
              <w:t xml:space="preserve">по </w:t>
            </w:r>
            <w:hyperlink r:id="rId270">
              <w:r>
                <w:rPr>
                  <w:color w:val="0000FF"/>
                </w:rPr>
                <w:t>ОКТМО</w:t>
              </w:r>
            </w:hyperlink>
          </w:p>
        </w:tc>
        <w:tc>
          <w:tcPr>
            <w:tcW w:w="979" w:type="dxa"/>
          </w:tcPr>
          <w:p w:rsidR="00D53A97" w:rsidRDefault="00D53A97">
            <w:pPr>
              <w:pStyle w:val="ConsPlusNormal"/>
              <w:jc w:val="center"/>
            </w:pPr>
            <w:r>
              <w:t>по БК</w:t>
            </w:r>
          </w:p>
        </w:tc>
        <w:tc>
          <w:tcPr>
            <w:tcW w:w="888" w:type="dxa"/>
          </w:tcPr>
          <w:p w:rsidR="00D53A97" w:rsidRDefault="00D53A97">
            <w:pPr>
              <w:pStyle w:val="ConsPlusNormal"/>
              <w:jc w:val="center"/>
            </w:pPr>
            <w:r>
              <w:t>ИНН</w:t>
            </w:r>
          </w:p>
        </w:tc>
        <w:tc>
          <w:tcPr>
            <w:tcW w:w="893" w:type="dxa"/>
          </w:tcPr>
          <w:p w:rsidR="00D53A97" w:rsidRDefault="00D53A97">
            <w:pPr>
              <w:pStyle w:val="ConsPlusNormal"/>
              <w:jc w:val="center"/>
            </w:pPr>
            <w:r>
              <w:t>КПП</w:t>
            </w:r>
          </w:p>
        </w:tc>
        <w:tc>
          <w:tcPr>
            <w:tcW w:w="797" w:type="dxa"/>
            <w:vMerge/>
          </w:tcPr>
          <w:p w:rsidR="00D53A97" w:rsidRDefault="00D53A97">
            <w:pPr>
              <w:pStyle w:val="ConsPlusNormal"/>
            </w:pPr>
          </w:p>
        </w:tc>
        <w:tc>
          <w:tcPr>
            <w:tcW w:w="1138" w:type="dxa"/>
            <w:vMerge/>
            <w:tcBorders>
              <w:right w:val="nil"/>
            </w:tcBorders>
          </w:tcPr>
          <w:p w:rsidR="00D53A97" w:rsidRDefault="00D53A97">
            <w:pPr>
              <w:pStyle w:val="ConsPlusNormal"/>
            </w:pPr>
          </w:p>
        </w:tc>
      </w:tr>
      <w:tr w:rsidR="00D53A97">
        <w:tc>
          <w:tcPr>
            <w:tcW w:w="1080" w:type="dxa"/>
            <w:tcBorders>
              <w:left w:val="nil"/>
            </w:tcBorders>
          </w:tcPr>
          <w:p w:rsidR="00D53A97" w:rsidRDefault="00D53A97">
            <w:pPr>
              <w:pStyle w:val="ConsPlusNormal"/>
              <w:jc w:val="center"/>
            </w:pPr>
            <w:r>
              <w:lastRenderedPageBreak/>
              <w:t>1</w:t>
            </w:r>
          </w:p>
        </w:tc>
        <w:tc>
          <w:tcPr>
            <w:tcW w:w="888" w:type="dxa"/>
          </w:tcPr>
          <w:p w:rsidR="00D53A97" w:rsidRDefault="00D53A97">
            <w:pPr>
              <w:pStyle w:val="ConsPlusNormal"/>
              <w:jc w:val="center"/>
            </w:pPr>
            <w:r>
              <w:t>2</w:t>
            </w:r>
          </w:p>
        </w:tc>
        <w:tc>
          <w:tcPr>
            <w:tcW w:w="878" w:type="dxa"/>
          </w:tcPr>
          <w:p w:rsidR="00D53A97" w:rsidRDefault="00D53A97">
            <w:pPr>
              <w:pStyle w:val="ConsPlusNormal"/>
              <w:jc w:val="center"/>
            </w:pPr>
            <w:r>
              <w:t>3</w:t>
            </w:r>
          </w:p>
        </w:tc>
        <w:tc>
          <w:tcPr>
            <w:tcW w:w="979" w:type="dxa"/>
          </w:tcPr>
          <w:p w:rsidR="00D53A97" w:rsidRDefault="00D53A97">
            <w:pPr>
              <w:pStyle w:val="ConsPlusNormal"/>
              <w:jc w:val="center"/>
            </w:pPr>
            <w:r>
              <w:t>4</w:t>
            </w:r>
          </w:p>
        </w:tc>
        <w:tc>
          <w:tcPr>
            <w:tcW w:w="731" w:type="dxa"/>
          </w:tcPr>
          <w:p w:rsidR="00D53A97" w:rsidRDefault="00D53A97">
            <w:pPr>
              <w:pStyle w:val="ConsPlusNormal"/>
              <w:jc w:val="center"/>
            </w:pPr>
            <w:r>
              <w:t>5</w:t>
            </w:r>
          </w:p>
        </w:tc>
        <w:tc>
          <w:tcPr>
            <w:tcW w:w="732" w:type="dxa"/>
          </w:tcPr>
          <w:p w:rsidR="00D53A97" w:rsidRDefault="00D53A97">
            <w:pPr>
              <w:pStyle w:val="ConsPlusNormal"/>
              <w:jc w:val="center"/>
            </w:pPr>
            <w:r>
              <w:t>6</w:t>
            </w:r>
          </w:p>
        </w:tc>
        <w:tc>
          <w:tcPr>
            <w:tcW w:w="2492" w:type="dxa"/>
          </w:tcPr>
          <w:p w:rsidR="00D53A97" w:rsidRDefault="00D53A97">
            <w:pPr>
              <w:pStyle w:val="ConsPlusNormal"/>
              <w:jc w:val="center"/>
            </w:pPr>
            <w:r>
              <w:t>7</w:t>
            </w:r>
          </w:p>
        </w:tc>
        <w:tc>
          <w:tcPr>
            <w:tcW w:w="1092" w:type="dxa"/>
          </w:tcPr>
          <w:p w:rsidR="00D53A97" w:rsidRDefault="00D53A97">
            <w:pPr>
              <w:pStyle w:val="ConsPlusNormal"/>
              <w:jc w:val="center"/>
            </w:pPr>
            <w:r>
              <w:t>8</w:t>
            </w:r>
          </w:p>
        </w:tc>
        <w:tc>
          <w:tcPr>
            <w:tcW w:w="979" w:type="dxa"/>
          </w:tcPr>
          <w:p w:rsidR="00D53A97" w:rsidRDefault="00D53A97">
            <w:pPr>
              <w:pStyle w:val="ConsPlusNormal"/>
              <w:jc w:val="center"/>
            </w:pPr>
            <w:r>
              <w:t>9</w:t>
            </w:r>
          </w:p>
        </w:tc>
        <w:tc>
          <w:tcPr>
            <w:tcW w:w="888" w:type="dxa"/>
          </w:tcPr>
          <w:p w:rsidR="00D53A97" w:rsidRDefault="00D53A97">
            <w:pPr>
              <w:pStyle w:val="ConsPlusNormal"/>
              <w:jc w:val="center"/>
            </w:pPr>
            <w:r>
              <w:t>10</w:t>
            </w:r>
          </w:p>
        </w:tc>
        <w:tc>
          <w:tcPr>
            <w:tcW w:w="893" w:type="dxa"/>
          </w:tcPr>
          <w:p w:rsidR="00D53A97" w:rsidRDefault="00D53A97">
            <w:pPr>
              <w:pStyle w:val="ConsPlusNormal"/>
              <w:jc w:val="center"/>
            </w:pPr>
            <w:r>
              <w:t>11</w:t>
            </w:r>
          </w:p>
        </w:tc>
        <w:tc>
          <w:tcPr>
            <w:tcW w:w="797" w:type="dxa"/>
          </w:tcPr>
          <w:p w:rsidR="00D53A97" w:rsidRDefault="00D53A97">
            <w:pPr>
              <w:pStyle w:val="ConsPlusNormal"/>
              <w:jc w:val="center"/>
            </w:pPr>
            <w:r>
              <w:t>12</w:t>
            </w:r>
          </w:p>
        </w:tc>
        <w:tc>
          <w:tcPr>
            <w:tcW w:w="1138" w:type="dxa"/>
            <w:tcBorders>
              <w:right w:val="nil"/>
            </w:tcBorders>
          </w:tcPr>
          <w:p w:rsidR="00D53A97" w:rsidRDefault="00D53A97">
            <w:pPr>
              <w:pStyle w:val="ConsPlusNormal"/>
              <w:jc w:val="center"/>
            </w:pPr>
            <w:r>
              <w:t>13</w:t>
            </w:r>
          </w:p>
        </w:tc>
      </w:tr>
      <w:tr w:rsidR="00D53A97">
        <w:tblPrEx>
          <w:tblBorders>
            <w:right w:val="single" w:sz="4" w:space="0" w:color="auto"/>
          </w:tblBorders>
        </w:tblPrEx>
        <w:tc>
          <w:tcPr>
            <w:tcW w:w="1080" w:type="dxa"/>
            <w:tcBorders>
              <w:left w:val="nil"/>
            </w:tcBorders>
          </w:tcPr>
          <w:p w:rsidR="00D53A97" w:rsidRDefault="00D53A97">
            <w:pPr>
              <w:pStyle w:val="ConsPlusNormal"/>
            </w:pPr>
          </w:p>
        </w:tc>
        <w:tc>
          <w:tcPr>
            <w:tcW w:w="888" w:type="dxa"/>
          </w:tcPr>
          <w:p w:rsidR="00D53A97" w:rsidRDefault="00D53A97">
            <w:pPr>
              <w:pStyle w:val="ConsPlusNormal"/>
            </w:pPr>
          </w:p>
        </w:tc>
        <w:tc>
          <w:tcPr>
            <w:tcW w:w="878" w:type="dxa"/>
          </w:tcPr>
          <w:p w:rsidR="00D53A97" w:rsidRDefault="00D53A97">
            <w:pPr>
              <w:pStyle w:val="ConsPlusNormal"/>
            </w:pPr>
          </w:p>
        </w:tc>
        <w:tc>
          <w:tcPr>
            <w:tcW w:w="979" w:type="dxa"/>
          </w:tcPr>
          <w:p w:rsidR="00D53A97" w:rsidRDefault="00D53A97">
            <w:pPr>
              <w:pStyle w:val="ConsPlusNormal"/>
            </w:pPr>
          </w:p>
        </w:tc>
        <w:tc>
          <w:tcPr>
            <w:tcW w:w="731" w:type="dxa"/>
          </w:tcPr>
          <w:p w:rsidR="00D53A97" w:rsidRDefault="00D53A97">
            <w:pPr>
              <w:pStyle w:val="ConsPlusNormal"/>
            </w:pPr>
          </w:p>
        </w:tc>
        <w:tc>
          <w:tcPr>
            <w:tcW w:w="732" w:type="dxa"/>
          </w:tcPr>
          <w:p w:rsidR="00D53A97" w:rsidRDefault="00D53A97">
            <w:pPr>
              <w:pStyle w:val="ConsPlusNormal"/>
            </w:pPr>
          </w:p>
        </w:tc>
        <w:tc>
          <w:tcPr>
            <w:tcW w:w="2492" w:type="dxa"/>
          </w:tcPr>
          <w:p w:rsidR="00D53A97" w:rsidRDefault="00D53A97">
            <w:pPr>
              <w:pStyle w:val="ConsPlusNormal"/>
            </w:pPr>
          </w:p>
        </w:tc>
        <w:tc>
          <w:tcPr>
            <w:tcW w:w="1092" w:type="dxa"/>
          </w:tcPr>
          <w:p w:rsidR="00D53A97" w:rsidRDefault="00D53A97">
            <w:pPr>
              <w:pStyle w:val="ConsPlusNormal"/>
            </w:pPr>
          </w:p>
        </w:tc>
        <w:tc>
          <w:tcPr>
            <w:tcW w:w="979" w:type="dxa"/>
          </w:tcPr>
          <w:p w:rsidR="00D53A97" w:rsidRDefault="00D53A97">
            <w:pPr>
              <w:pStyle w:val="ConsPlusNormal"/>
            </w:pPr>
          </w:p>
        </w:tc>
        <w:tc>
          <w:tcPr>
            <w:tcW w:w="888" w:type="dxa"/>
          </w:tcPr>
          <w:p w:rsidR="00D53A97" w:rsidRDefault="00D53A97">
            <w:pPr>
              <w:pStyle w:val="ConsPlusNormal"/>
            </w:pPr>
          </w:p>
        </w:tc>
        <w:tc>
          <w:tcPr>
            <w:tcW w:w="893" w:type="dxa"/>
          </w:tcPr>
          <w:p w:rsidR="00D53A97" w:rsidRDefault="00D53A97">
            <w:pPr>
              <w:pStyle w:val="ConsPlusNormal"/>
            </w:pPr>
          </w:p>
        </w:tc>
        <w:tc>
          <w:tcPr>
            <w:tcW w:w="797" w:type="dxa"/>
          </w:tcPr>
          <w:p w:rsidR="00D53A97" w:rsidRDefault="00D53A97">
            <w:pPr>
              <w:pStyle w:val="ConsPlusNormal"/>
            </w:pPr>
          </w:p>
        </w:tc>
        <w:tc>
          <w:tcPr>
            <w:tcW w:w="1138" w:type="dxa"/>
          </w:tcPr>
          <w:p w:rsidR="00D53A97" w:rsidRDefault="00D53A97">
            <w:pPr>
              <w:pStyle w:val="ConsPlusNormal"/>
            </w:pPr>
          </w:p>
        </w:tc>
      </w:tr>
      <w:tr w:rsidR="00D53A97">
        <w:tblPrEx>
          <w:tblBorders>
            <w:right w:val="single" w:sz="4" w:space="0" w:color="auto"/>
          </w:tblBorders>
        </w:tblPrEx>
        <w:tc>
          <w:tcPr>
            <w:tcW w:w="1080" w:type="dxa"/>
            <w:tcBorders>
              <w:left w:val="nil"/>
            </w:tcBorders>
          </w:tcPr>
          <w:p w:rsidR="00D53A97" w:rsidRDefault="00D53A97">
            <w:pPr>
              <w:pStyle w:val="ConsPlusNormal"/>
            </w:pPr>
          </w:p>
        </w:tc>
        <w:tc>
          <w:tcPr>
            <w:tcW w:w="888" w:type="dxa"/>
          </w:tcPr>
          <w:p w:rsidR="00D53A97" w:rsidRDefault="00D53A97">
            <w:pPr>
              <w:pStyle w:val="ConsPlusNormal"/>
            </w:pPr>
          </w:p>
        </w:tc>
        <w:tc>
          <w:tcPr>
            <w:tcW w:w="878" w:type="dxa"/>
          </w:tcPr>
          <w:p w:rsidR="00D53A97" w:rsidRDefault="00D53A97">
            <w:pPr>
              <w:pStyle w:val="ConsPlusNormal"/>
            </w:pPr>
          </w:p>
        </w:tc>
        <w:tc>
          <w:tcPr>
            <w:tcW w:w="979" w:type="dxa"/>
          </w:tcPr>
          <w:p w:rsidR="00D53A97" w:rsidRDefault="00D53A97">
            <w:pPr>
              <w:pStyle w:val="ConsPlusNormal"/>
            </w:pPr>
          </w:p>
        </w:tc>
        <w:tc>
          <w:tcPr>
            <w:tcW w:w="731" w:type="dxa"/>
          </w:tcPr>
          <w:p w:rsidR="00D53A97" w:rsidRDefault="00D53A97">
            <w:pPr>
              <w:pStyle w:val="ConsPlusNormal"/>
            </w:pPr>
          </w:p>
        </w:tc>
        <w:tc>
          <w:tcPr>
            <w:tcW w:w="732" w:type="dxa"/>
          </w:tcPr>
          <w:p w:rsidR="00D53A97" w:rsidRDefault="00D53A97">
            <w:pPr>
              <w:pStyle w:val="ConsPlusNormal"/>
            </w:pPr>
          </w:p>
        </w:tc>
        <w:tc>
          <w:tcPr>
            <w:tcW w:w="2492" w:type="dxa"/>
          </w:tcPr>
          <w:p w:rsidR="00D53A97" w:rsidRDefault="00D53A97">
            <w:pPr>
              <w:pStyle w:val="ConsPlusNormal"/>
            </w:pPr>
          </w:p>
        </w:tc>
        <w:tc>
          <w:tcPr>
            <w:tcW w:w="1092" w:type="dxa"/>
          </w:tcPr>
          <w:p w:rsidR="00D53A97" w:rsidRDefault="00D53A97">
            <w:pPr>
              <w:pStyle w:val="ConsPlusNormal"/>
            </w:pPr>
          </w:p>
        </w:tc>
        <w:tc>
          <w:tcPr>
            <w:tcW w:w="979" w:type="dxa"/>
          </w:tcPr>
          <w:p w:rsidR="00D53A97" w:rsidRDefault="00D53A97">
            <w:pPr>
              <w:pStyle w:val="ConsPlusNormal"/>
            </w:pPr>
          </w:p>
        </w:tc>
        <w:tc>
          <w:tcPr>
            <w:tcW w:w="888" w:type="dxa"/>
          </w:tcPr>
          <w:p w:rsidR="00D53A97" w:rsidRDefault="00D53A97">
            <w:pPr>
              <w:pStyle w:val="ConsPlusNormal"/>
            </w:pPr>
          </w:p>
        </w:tc>
        <w:tc>
          <w:tcPr>
            <w:tcW w:w="893" w:type="dxa"/>
          </w:tcPr>
          <w:p w:rsidR="00D53A97" w:rsidRDefault="00D53A97">
            <w:pPr>
              <w:pStyle w:val="ConsPlusNormal"/>
            </w:pPr>
          </w:p>
        </w:tc>
        <w:tc>
          <w:tcPr>
            <w:tcW w:w="797" w:type="dxa"/>
          </w:tcPr>
          <w:p w:rsidR="00D53A97" w:rsidRDefault="00D53A97">
            <w:pPr>
              <w:pStyle w:val="ConsPlusNormal"/>
            </w:pPr>
          </w:p>
        </w:tc>
        <w:tc>
          <w:tcPr>
            <w:tcW w:w="1138" w:type="dxa"/>
          </w:tcPr>
          <w:p w:rsidR="00D53A97" w:rsidRDefault="00D53A97">
            <w:pPr>
              <w:pStyle w:val="ConsPlusNormal"/>
            </w:pPr>
          </w:p>
        </w:tc>
      </w:tr>
      <w:tr w:rsidR="00D53A97">
        <w:tblPrEx>
          <w:tblBorders>
            <w:right w:val="single" w:sz="4" w:space="0" w:color="auto"/>
          </w:tblBorders>
        </w:tblPrEx>
        <w:tc>
          <w:tcPr>
            <w:tcW w:w="1080" w:type="dxa"/>
            <w:tcBorders>
              <w:left w:val="nil"/>
            </w:tcBorders>
          </w:tcPr>
          <w:p w:rsidR="00D53A97" w:rsidRDefault="00D53A97">
            <w:pPr>
              <w:pStyle w:val="ConsPlusNormal"/>
            </w:pPr>
          </w:p>
        </w:tc>
        <w:tc>
          <w:tcPr>
            <w:tcW w:w="888" w:type="dxa"/>
          </w:tcPr>
          <w:p w:rsidR="00D53A97" w:rsidRDefault="00D53A97">
            <w:pPr>
              <w:pStyle w:val="ConsPlusNormal"/>
            </w:pPr>
          </w:p>
        </w:tc>
        <w:tc>
          <w:tcPr>
            <w:tcW w:w="878" w:type="dxa"/>
          </w:tcPr>
          <w:p w:rsidR="00D53A97" w:rsidRDefault="00D53A97">
            <w:pPr>
              <w:pStyle w:val="ConsPlusNormal"/>
            </w:pPr>
          </w:p>
        </w:tc>
        <w:tc>
          <w:tcPr>
            <w:tcW w:w="979" w:type="dxa"/>
          </w:tcPr>
          <w:p w:rsidR="00D53A97" w:rsidRDefault="00D53A97">
            <w:pPr>
              <w:pStyle w:val="ConsPlusNormal"/>
            </w:pPr>
          </w:p>
        </w:tc>
        <w:tc>
          <w:tcPr>
            <w:tcW w:w="731" w:type="dxa"/>
          </w:tcPr>
          <w:p w:rsidR="00D53A97" w:rsidRDefault="00D53A97">
            <w:pPr>
              <w:pStyle w:val="ConsPlusNormal"/>
            </w:pPr>
          </w:p>
        </w:tc>
        <w:tc>
          <w:tcPr>
            <w:tcW w:w="732" w:type="dxa"/>
          </w:tcPr>
          <w:p w:rsidR="00D53A97" w:rsidRDefault="00D53A97">
            <w:pPr>
              <w:pStyle w:val="ConsPlusNormal"/>
            </w:pPr>
          </w:p>
        </w:tc>
        <w:tc>
          <w:tcPr>
            <w:tcW w:w="2492" w:type="dxa"/>
          </w:tcPr>
          <w:p w:rsidR="00D53A97" w:rsidRDefault="00D53A97">
            <w:pPr>
              <w:pStyle w:val="ConsPlusNormal"/>
            </w:pPr>
          </w:p>
        </w:tc>
        <w:tc>
          <w:tcPr>
            <w:tcW w:w="1092" w:type="dxa"/>
          </w:tcPr>
          <w:p w:rsidR="00D53A97" w:rsidRDefault="00D53A97">
            <w:pPr>
              <w:pStyle w:val="ConsPlusNormal"/>
            </w:pPr>
          </w:p>
        </w:tc>
        <w:tc>
          <w:tcPr>
            <w:tcW w:w="979" w:type="dxa"/>
          </w:tcPr>
          <w:p w:rsidR="00D53A97" w:rsidRDefault="00D53A97">
            <w:pPr>
              <w:pStyle w:val="ConsPlusNormal"/>
            </w:pPr>
          </w:p>
        </w:tc>
        <w:tc>
          <w:tcPr>
            <w:tcW w:w="888" w:type="dxa"/>
          </w:tcPr>
          <w:p w:rsidR="00D53A97" w:rsidRDefault="00D53A97">
            <w:pPr>
              <w:pStyle w:val="ConsPlusNormal"/>
            </w:pPr>
          </w:p>
        </w:tc>
        <w:tc>
          <w:tcPr>
            <w:tcW w:w="893" w:type="dxa"/>
          </w:tcPr>
          <w:p w:rsidR="00D53A97" w:rsidRDefault="00D53A97">
            <w:pPr>
              <w:pStyle w:val="ConsPlusNormal"/>
            </w:pPr>
          </w:p>
        </w:tc>
        <w:tc>
          <w:tcPr>
            <w:tcW w:w="797" w:type="dxa"/>
          </w:tcPr>
          <w:p w:rsidR="00D53A97" w:rsidRDefault="00D53A97">
            <w:pPr>
              <w:pStyle w:val="ConsPlusNormal"/>
            </w:pPr>
          </w:p>
        </w:tc>
        <w:tc>
          <w:tcPr>
            <w:tcW w:w="1138" w:type="dxa"/>
          </w:tcPr>
          <w:p w:rsidR="00D53A97" w:rsidRDefault="00D53A97">
            <w:pPr>
              <w:pStyle w:val="ConsPlusNormal"/>
            </w:pPr>
          </w:p>
        </w:tc>
      </w:tr>
    </w:tbl>
    <w:p w:rsidR="00D53A97" w:rsidRDefault="00D53A97">
      <w:pPr>
        <w:pStyle w:val="ConsPlusNormal"/>
        <w:sectPr w:rsidR="00D53A97">
          <w:pgSz w:w="16838" w:h="11905" w:orient="landscape"/>
          <w:pgMar w:top="1701" w:right="1134" w:bottom="850" w:left="1134" w:header="0" w:footer="0" w:gutter="0"/>
          <w:cols w:space="720"/>
          <w:titlePg/>
        </w:sectPr>
      </w:pPr>
    </w:p>
    <w:p w:rsidR="00D53A97" w:rsidRDefault="00D53A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83"/>
        <w:gridCol w:w="883"/>
        <w:gridCol w:w="974"/>
        <w:gridCol w:w="974"/>
        <w:gridCol w:w="1587"/>
        <w:gridCol w:w="1757"/>
      </w:tblGrid>
      <w:tr w:rsidR="00D53A97">
        <w:tc>
          <w:tcPr>
            <w:tcW w:w="3750" w:type="dxa"/>
            <w:gridSpan w:val="3"/>
            <w:vMerge w:val="restart"/>
            <w:tcBorders>
              <w:left w:val="nil"/>
            </w:tcBorders>
          </w:tcPr>
          <w:p w:rsidR="00D53A97" w:rsidRDefault="00D53A97">
            <w:pPr>
              <w:pStyle w:val="ConsPlusNormal"/>
              <w:jc w:val="center"/>
            </w:pPr>
            <w:r>
              <w:t>Основание для проведения операции</w:t>
            </w:r>
          </w:p>
        </w:tc>
        <w:tc>
          <w:tcPr>
            <w:tcW w:w="5292" w:type="dxa"/>
            <w:gridSpan w:val="4"/>
            <w:tcBorders>
              <w:right w:val="nil"/>
            </w:tcBorders>
          </w:tcPr>
          <w:p w:rsidR="00D53A97" w:rsidRDefault="00D53A97">
            <w:pPr>
              <w:pStyle w:val="ConsPlusNormal"/>
              <w:jc w:val="center"/>
            </w:pPr>
            <w:r>
              <w:t>Исполнение операции</w:t>
            </w:r>
          </w:p>
        </w:tc>
      </w:tr>
      <w:tr w:rsidR="00D53A97">
        <w:trPr>
          <w:trHeight w:val="269"/>
        </w:trPr>
        <w:tc>
          <w:tcPr>
            <w:tcW w:w="3750" w:type="dxa"/>
            <w:gridSpan w:val="3"/>
            <w:vMerge/>
            <w:tcBorders>
              <w:left w:val="nil"/>
            </w:tcBorders>
          </w:tcPr>
          <w:p w:rsidR="00D53A97" w:rsidRDefault="00D53A97">
            <w:pPr>
              <w:pStyle w:val="ConsPlusNormal"/>
            </w:pPr>
          </w:p>
        </w:tc>
        <w:tc>
          <w:tcPr>
            <w:tcW w:w="1948" w:type="dxa"/>
            <w:gridSpan w:val="2"/>
            <w:vMerge w:val="restart"/>
          </w:tcPr>
          <w:p w:rsidR="00D53A97" w:rsidRDefault="00D53A97">
            <w:pPr>
              <w:pStyle w:val="ConsPlusNormal"/>
              <w:jc w:val="center"/>
            </w:pPr>
            <w:r>
              <w:t>распоряжение</w:t>
            </w:r>
          </w:p>
        </w:tc>
        <w:tc>
          <w:tcPr>
            <w:tcW w:w="1587" w:type="dxa"/>
            <w:vMerge w:val="restart"/>
          </w:tcPr>
          <w:p w:rsidR="00D53A97" w:rsidRDefault="00D53A97">
            <w:pPr>
              <w:pStyle w:val="ConsPlusNormal"/>
              <w:jc w:val="center"/>
            </w:pPr>
            <w:r>
              <w:t>сумма в иностранной валюте</w:t>
            </w:r>
          </w:p>
        </w:tc>
        <w:tc>
          <w:tcPr>
            <w:tcW w:w="1757" w:type="dxa"/>
            <w:vMerge w:val="restart"/>
            <w:tcBorders>
              <w:right w:val="nil"/>
            </w:tcBorders>
          </w:tcPr>
          <w:p w:rsidR="00D53A97" w:rsidRDefault="00D53A97">
            <w:pPr>
              <w:pStyle w:val="ConsPlusNormal"/>
              <w:jc w:val="center"/>
            </w:pPr>
            <w:r>
              <w:t>сумма в рублевом эквиваленте</w:t>
            </w:r>
          </w:p>
        </w:tc>
      </w:tr>
      <w:tr w:rsidR="00D53A97">
        <w:trPr>
          <w:trHeight w:val="269"/>
        </w:trPr>
        <w:tc>
          <w:tcPr>
            <w:tcW w:w="1984" w:type="dxa"/>
            <w:vMerge w:val="restart"/>
            <w:tcBorders>
              <w:left w:val="nil"/>
            </w:tcBorders>
          </w:tcPr>
          <w:p w:rsidR="00D53A97" w:rsidRDefault="00D53A97">
            <w:pPr>
              <w:pStyle w:val="ConsPlusNormal"/>
              <w:jc w:val="center"/>
            </w:pPr>
            <w:r>
              <w:t>наименование</w:t>
            </w:r>
          </w:p>
        </w:tc>
        <w:tc>
          <w:tcPr>
            <w:tcW w:w="883" w:type="dxa"/>
            <w:vMerge w:val="restart"/>
          </w:tcPr>
          <w:p w:rsidR="00D53A97" w:rsidRDefault="00D53A97">
            <w:pPr>
              <w:pStyle w:val="ConsPlusNormal"/>
              <w:jc w:val="center"/>
            </w:pPr>
            <w:r>
              <w:t>номер</w:t>
            </w:r>
          </w:p>
        </w:tc>
        <w:tc>
          <w:tcPr>
            <w:tcW w:w="883" w:type="dxa"/>
            <w:vMerge w:val="restart"/>
          </w:tcPr>
          <w:p w:rsidR="00D53A97" w:rsidRDefault="00D53A97">
            <w:pPr>
              <w:pStyle w:val="ConsPlusNormal"/>
              <w:jc w:val="center"/>
            </w:pPr>
            <w:r>
              <w:t>дата</w:t>
            </w:r>
          </w:p>
        </w:tc>
        <w:tc>
          <w:tcPr>
            <w:tcW w:w="1948" w:type="dxa"/>
            <w:gridSpan w:val="2"/>
            <w:vMerge/>
          </w:tcPr>
          <w:p w:rsidR="00D53A97" w:rsidRDefault="00D53A97">
            <w:pPr>
              <w:pStyle w:val="ConsPlusNormal"/>
            </w:pPr>
          </w:p>
        </w:tc>
        <w:tc>
          <w:tcPr>
            <w:tcW w:w="1587" w:type="dxa"/>
            <w:vMerge/>
          </w:tcPr>
          <w:p w:rsidR="00D53A97" w:rsidRDefault="00D53A97">
            <w:pPr>
              <w:pStyle w:val="ConsPlusNormal"/>
            </w:pPr>
          </w:p>
        </w:tc>
        <w:tc>
          <w:tcPr>
            <w:tcW w:w="1757" w:type="dxa"/>
            <w:vMerge/>
            <w:tcBorders>
              <w:right w:val="nil"/>
            </w:tcBorders>
          </w:tcPr>
          <w:p w:rsidR="00D53A97" w:rsidRDefault="00D53A97">
            <w:pPr>
              <w:pStyle w:val="ConsPlusNormal"/>
            </w:pPr>
          </w:p>
        </w:tc>
      </w:tr>
      <w:tr w:rsidR="00D53A97">
        <w:tc>
          <w:tcPr>
            <w:tcW w:w="1984" w:type="dxa"/>
            <w:vMerge/>
            <w:tcBorders>
              <w:left w:val="nil"/>
            </w:tcBorders>
          </w:tcPr>
          <w:p w:rsidR="00D53A97" w:rsidRDefault="00D53A97">
            <w:pPr>
              <w:pStyle w:val="ConsPlusNormal"/>
            </w:pPr>
          </w:p>
        </w:tc>
        <w:tc>
          <w:tcPr>
            <w:tcW w:w="883" w:type="dxa"/>
            <w:vMerge/>
          </w:tcPr>
          <w:p w:rsidR="00D53A97" w:rsidRDefault="00D53A97">
            <w:pPr>
              <w:pStyle w:val="ConsPlusNormal"/>
            </w:pPr>
          </w:p>
        </w:tc>
        <w:tc>
          <w:tcPr>
            <w:tcW w:w="883" w:type="dxa"/>
            <w:vMerge/>
          </w:tcPr>
          <w:p w:rsidR="00D53A97" w:rsidRDefault="00D53A97">
            <w:pPr>
              <w:pStyle w:val="ConsPlusNormal"/>
            </w:pPr>
          </w:p>
        </w:tc>
        <w:tc>
          <w:tcPr>
            <w:tcW w:w="974" w:type="dxa"/>
          </w:tcPr>
          <w:p w:rsidR="00D53A97" w:rsidRDefault="00D53A97">
            <w:pPr>
              <w:pStyle w:val="ConsPlusNormal"/>
              <w:jc w:val="center"/>
            </w:pPr>
            <w:r>
              <w:t>номер</w:t>
            </w:r>
          </w:p>
        </w:tc>
        <w:tc>
          <w:tcPr>
            <w:tcW w:w="974" w:type="dxa"/>
          </w:tcPr>
          <w:p w:rsidR="00D53A97" w:rsidRDefault="00D53A97">
            <w:pPr>
              <w:pStyle w:val="ConsPlusNormal"/>
              <w:jc w:val="center"/>
            </w:pPr>
            <w:r>
              <w:t>дата</w:t>
            </w:r>
          </w:p>
        </w:tc>
        <w:tc>
          <w:tcPr>
            <w:tcW w:w="1587" w:type="dxa"/>
            <w:vMerge/>
          </w:tcPr>
          <w:p w:rsidR="00D53A97" w:rsidRDefault="00D53A97">
            <w:pPr>
              <w:pStyle w:val="ConsPlusNormal"/>
            </w:pPr>
          </w:p>
        </w:tc>
        <w:tc>
          <w:tcPr>
            <w:tcW w:w="1757" w:type="dxa"/>
            <w:vMerge/>
            <w:tcBorders>
              <w:right w:val="nil"/>
            </w:tcBorders>
          </w:tcPr>
          <w:p w:rsidR="00D53A97" w:rsidRDefault="00D53A97">
            <w:pPr>
              <w:pStyle w:val="ConsPlusNormal"/>
            </w:pPr>
          </w:p>
        </w:tc>
      </w:tr>
      <w:tr w:rsidR="00D53A97">
        <w:tc>
          <w:tcPr>
            <w:tcW w:w="1984" w:type="dxa"/>
            <w:tcBorders>
              <w:left w:val="nil"/>
            </w:tcBorders>
          </w:tcPr>
          <w:p w:rsidR="00D53A97" w:rsidRDefault="00D53A97">
            <w:pPr>
              <w:pStyle w:val="ConsPlusNormal"/>
              <w:jc w:val="center"/>
            </w:pPr>
            <w:r>
              <w:t>1</w:t>
            </w:r>
          </w:p>
        </w:tc>
        <w:tc>
          <w:tcPr>
            <w:tcW w:w="883" w:type="dxa"/>
          </w:tcPr>
          <w:p w:rsidR="00D53A97" w:rsidRDefault="00D53A97">
            <w:pPr>
              <w:pStyle w:val="ConsPlusNormal"/>
              <w:jc w:val="center"/>
            </w:pPr>
            <w:r>
              <w:t>2</w:t>
            </w:r>
          </w:p>
        </w:tc>
        <w:tc>
          <w:tcPr>
            <w:tcW w:w="883" w:type="dxa"/>
          </w:tcPr>
          <w:p w:rsidR="00D53A97" w:rsidRDefault="00D53A97">
            <w:pPr>
              <w:pStyle w:val="ConsPlusNormal"/>
              <w:jc w:val="center"/>
            </w:pPr>
            <w:r>
              <w:t>3</w:t>
            </w:r>
          </w:p>
        </w:tc>
        <w:tc>
          <w:tcPr>
            <w:tcW w:w="974" w:type="dxa"/>
          </w:tcPr>
          <w:p w:rsidR="00D53A97" w:rsidRDefault="00D53A97">
            <w:pPr>
              <w:pStyle w:val="ConsPlusNormal"/>
              <w:jc w:val="center"/>
            </w:pPr>
            <w:r>
              <w:t>14</w:t>
            </w:r>
          </w:p>
        </w:tc>
        <w:tc>
          <w:tcPr>
            <w:tcW w:w="974" w:type="dxa"/>
          </w:tcPr>
          <w:p w:rsidR="00D53A97" w:rsidRDefault="00D53A97">
            <w:pPr>
              <w:pStyle w:val="ConsPlusNormal"/>
              <w:jc w:val="center"/>
            </w:pPr>
            <w:r>
              <w:t>15</w:t>
            </w:r>
          </w:p>
        </w:tc>
        <w:tc>
          <w:tcPr>
            <w:tcW w:w="1587" w:type="dxa"/>
          </w:tcPr>
          <w:p w:rsidR="00D53A97" w:rsidRDefault="00D53A97">
            <w:pPr>
              <w:pStyle w:val="ConsPlusNormal"/>
              <w:jc w:val="center"/>
            </w:pPr>
            <w:r>
              <w:t>16</w:t>
            </w:r>
          </w:p>
        </w:tc>
        <w:tc>
          <w:tcPr>
            <w:tcW w:w="1757" w:type="dxa"/>
            <w:tcBorders>
              <w:right w:val="nil"/>
            </w:tcBorders>
          </w:tcPr>
          <w:p w:rsidR="00D53A97" w:rsidRDefault="00D53A97">
            <w:pPr>
              <w:pStyle w:val="ConsPlusNormal"/>
              <w:jc w:val="center"/>
            </w:pPr>
            <w:r>
              <w:t>17</w:t>
            </w:r>
          </w:p>
        </w:tc>
      </w:tr>
      <w:tr w:rsidR="00D53A97">
        <w:tblPrEx>
          <w:tblBorders>
            <w:right w:val="single" w:sz="4" w:space="0" w:color="auto"/>
          </w:tblBorders>
        </w:tblPrEx>
        <w:tc>
          <w:tcPr>
            <w:tcW w:w="1984" w:type="dxa"/>
            <w:tcBorders>
              <w:left w:val="nil"/>
            </w:tcBorders>
          </w:tcPr>
          <w:p w:rsidR="00D53A97" w:rsidRDefault="00D53A97">
            <w:pPr>
              <w:pStyle w:val="ConsPlusNormal"/>
            </w:pPr>
          </w:p>
        </w:tc>
        <w:tc>
          <w:tcPr>
            <w:tcW w:w="883" w:type="dxa"/>
          </w:tcPr>
          <w:p w:rsidR="00D53A97" w:rsidRDefault="00D53A97">
            <w:pPr>
              <w:pStyle w:val="ConsPlusNormal"/>
            </w:pPr>
          </w:p>
        </w:tc>
        <w:tc>
          <w:tcPr>
            <w:tcW w:w="883" w:type="dxa"/>
          </w:tcPr>
          <w:p w:rsidR="00D53A97" w:rsidRDefault="00D53A97">
            <w:pPr>
              <w:pStyle w:val="ConsPlusNormal"/>
            </w:pPr>
          </w:p>
        </w:tc>
        <w:tc>
          <w:tcPr>
            <w:tcW w:w="974" w:type="dxa"/>
          </w:tcPr>
          <w:p w:rsidR="00D53A97" w:rsidRDefault="00D53A97">
            <w:pPr>
              <w:pStyle w:val="ConsPlusNormal"/>
            </w:pPr>
          </w:p>
        </w:tc>
        <w:tc>
          <w:tcPr>
            <w:tcW w:w="974" w:type="dxa"/>
          </w:tcPr>
          <w:p w:rsidR="00D53A97" w:rsidRDefault="00D53A97">
            <w:pPr>
              <w:pStyle w:val="ConsPlusNormal"/>
            </w:pPr>
          </w:p>
        </w:tc>
        <w:tc>
          <w:tcPr>
            <w:tcW w:w="1587" w:type="dxa"/>
          </w:tcPr>
          <w:p w:rsidR="00D53A97" w:rsidRDefault="00D53A97">
            <w:pPr>
              <w:pStyle w:val="ConsPlusNormal"/>
            </w:pPr>
          </w:p>
        </w:tc>
        <w:tc>
          <w:tcPr>
            <w:tcW w:w="1757" w:type="dxa"/>
          </w:tcPr>
          <w:p w:rsidR="00D53A97" w:rsidRDefault="00D53A97">
            <w:pPr>
              <w:pStyle w:val="ConsPlusNormal"/>
            </w:pPr>
          </w:p>
        </w:tc>
      </w:tr>
      <w:tr w:rsidR="00D53A97">
        <w:tblPrEx>
          <w:tblBorders>
            <w:right w:val="single" w:sz="4" w:space="0" w:color="auto"/>
          </w:tblBorders>
        </w:tblPrEx>
        <w:tc>
          <w:tcPr>
            <w:tcW w:w="1984" w:type="dxa"/>
            <w:tcBorders>
              <w:left w:val="nil"/>
            </w:tcBorders>
          </w:tcPr>
          <w:p w:rsidR="00D53A97" w:rsidRDefault="00D53A97">
            <w:pPr>
              <w:pStyle w:val="ConsPlusNormal"/>
            </w:pPr>
          </w:p>
        </w:tc>
        <w:tc>
          <w:tcPr>
            <w:tcW w:w="883" w:type="dxa"/>
          </w:tcPr>
          <w:p w:rsidR="00D53A97" w:rsidRDefault="00D53A97">
            <w:pPr>
              <w:pStyle w:val="ConsPlusNormal"/>
            </w:pPr>
          </w:p>
        </w:tc>
        <w:tc>
          <w:tcPr>
            <w:tcW w:w="883" w:type="dxa"/>
          </w:tcPr>
          <w:p w:rsidR="00D53A97" w:rsidRDefault="00D53A97">
            <w:pPr>
              <w:pStyle w:val="ConsPlusNormal"/>
            </w:pPr>
          </w:p>
        </w:tc>
        <w:tc>
          <w:tcPr>
            <w:tcW w:w="974" w:type="dxa"/>
          </w:tcPr>
          <w:p w:rsidR="00D53A97" w:rsidRDefault="00D53A97">
            <w:pPr>
              <w:pStyle w:val="ConsPlusNormal"/>
            </w:pPr>
          </w:p>
        </w:tc>
        <w:tc>
          <w:tcPr>
            <w:tcW w:w="974" w:type="dxa"/>
          </w:tcPr>
          <w:p w:rsidR="00D53A97" w:rsidRDefault="00D53A97">
            <w:pPr>
              <w:pStyle w:val="ConsPlusNormal"/>
            </w:pPr>
          </w:p>
        </w:tc>
        <w:tc>
          <w:tcPr>
            <w:tcW w:w="1587" w:type="dxa"/>
          </w:tcPr>
          <w:p w:rsidR="00D53A97" w:rsidRDefault="00D53A97">
            <w:pPr>
              <w:pStyle w:val="ConsPlusNormal"/>
            </w:pPr>
          </w:p>
        </w:tc>
        <w:tc>
          <w:tcPr>
            <w:tcW w:w="1757" w:type="dxa"/>
          </w:tcPr>
          <w:p w:rsidR="00D53A97" w:rsidRDefault="00D53A97">
            <w:pPr>
              <w:pStyle w:val="ConsPlusNormal"/>
            </w:pPr>
          </w:p>
        </w:tc>
      </w:tr>
      <w:tr w:rsidR="00D53A97">
        <w:tblPrEx>
          <w:tblBorders>
            <w:right w:val="single" w:sz="4" w:space="0" w:color="auto"/>
          </w:tblBorders>
        </w:tblPrEx>
        <w:tc>
          <w:tcPr>
            <w:tcW w:w="1984" w:type="dxa"/>
            <w:tcBorders>
              <w:left w:val="nil"/>
            </w:tcBorders>
          </w:tcPr>
          <w:p w:rsidR="00D53A97" w:rsidRDefault="00D53A97">
            <w:pPr>
              <w:pStyle w:val="ConsPlusNormal"/>
            </w:pPr>
          </w:p>
        </w:tc>
        <w:tc>
          <w:tcPr>
            <w:tcW w:w="883" w:type="dxa"/>
          </w:tcPr>
          <w:p w:rsidR="00D53A97" w:rsidRDefault="00D53A97">
            <w:pPr>
              <w:pStyle w:val="ConsPlusNormal"/>
            </w:pPr>
          </w:p>
        </w:tc>
        <w:tc>
          <w:tcPr>
            <w:tcW w:w="883" w:type="dxa"/>
          </w:tcPr>
          <w:p w:rsidR="00D53A97" w:rsidRDefault="00D53A97">
            <w:pPr>
              <w:pStyle w:val="ConsPlusNormal"/>
            </w:pPr>
          </w:p>
        </w:tc>
        <w:tc>
          <w:tcPr>
            <w:tcW w:w="974" w:type="dxa"/>
          </w:tcPr>
          <w:p w:rsidR="00D53A97" w:rsidRDefault="00D53A97">
            <w:pPr>
              <w:pStyle w:val="ConsPlusNormal"/>
            </w:pPr>
          </w:p>
        </w:tc>
        <w:tc>
          <w:tcPr>
            <w:tcW w:w="974" w:type="dxa"/>
          </w:tcPr>
          <w:p w:rsidR="00D53A97" w:rsidRDefault="00D53A97">
            <w:pPr>
              <w:pStyle w:val="ConsPlusNormal"/>
            </w:pPr>
          </w:p>
        </w:tc>
        <w:tc>
          <w:tcPr>
            <w:tcW w:w="1587" w:type="dxa"/>
          </w:tcPr>
          <w:p w:rsidR="00D53A97" w:rsidRDefault="00D53A97">
            <w:pPr>
              <w:pStyle w:val="ConsPlusNormal"/>
            </w:pPr>
          </w:p>
        </w:tc>
        <w:tc>
          <w:tcPr>
            <w:tcW w:w="1757" w:type="dxa"/>
          </w:tcPr>
          <w:p w:rsidR="00D53A97" w:rsidRDefault="00D53A97">
            <w:pPr>
              <w:pStyle w:val="ConsPlusNormal"/>
            </w:pPr>
          </w:p>
        </w:tc>
      </w:tr>
    </w:tbl>
    <w:p w:rsidR="00D53A97" w:rsidRDefault="00D53A97">
      <w:pPr>
        <w:pStyle w:val="ConsPlusNormal"/>
        <w:jc w:val="both"/>
      </w:pPr>
    </w:p>
    <w:p w:rsidR="00D53A97" w:rsidRDefault="00D53A97">
      <w:pPr>
        <w:pStyle w:val="ConsPlusNormal"/>
        <w:sectPr w:rsidR="00D53A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r>
              <w:lastRenderedPageBreak/>
              <w:t>"__" _________ 20__ г.</w:t>
            </w: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17</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71" w:name="P4741"/>
            <w:bookmarkEnd w:id="71"/>
            <w:r>
              <w:t>Сводная ведомость поступлений, подлежащих перечислению в бюджеты</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0531464</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за "__"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D53A97" w:rsidRDefault="00D53A97">
            <w:pPr>
              <w:pStyle w:val="ConsPlusNormal"/>
              <w:jc w:val="center"/>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 xml:space="preserve">Наименование финансового органа (органа </w:t>
            </w:r>
            <w:r>
              <w:lastRenderedPageBreak/>
              <w:t>управления государственным внебюджетным фондом)</w:t>
            </w:r>
          </w:p>
        </w:tc>
        <w:tc>
          <w:tcPr>
            <w:tcW w:w="4818" w:type="dxa"/>
            <w:tcBorders>
              <w:top w:val="single" w:sz="4" w:space="0" w:color="auto"/>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lastRenderedPageBreak/>
              <w:t>Единица измерения: руб.</w:t>
            </w:r>
          </w:p>
        </w:tc>
        <w:tc>
          <w:tcPr>
            <w:tcW w:w="4818" w:type="dxa"/>
            <w:tcBorders>
              <w:top w:val="single" w:sz="4" w:space="0" w:color="auto"/>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71">
              <w:r>
                <w:rPr>
                  <w:color w:val="0000FF"/>
                </w:rPr>
                <w:t>383</w:t>
              </w:r>
            </w:hyperlink>
          </w:p>
        </w:tc>
      </w:tr>
    </w:tbl>
    <w:p w:rsidR="00D53A97" w:rsidRDefault="00D53A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73"/>
        <w:gridCol w:w="832"/>
        <w:gridCol w:w="912"/>
        <w:gridCol w:w="850"/>
        <w:gridCol w:w="907"/>
        <w:gridCol w:w="1090"/>
        <w:gridCol w:w="771"/>
        <w:gridCol w:w="2324"/>
        <w:gridCol w:w="1646"/>
        <w:gridCol w:w="2098"/>
        <w:gridCol w:w="794"/>
      </w:tblGrid>
      <w:tr w:rsidR="00D53A97">
        <w:tc>
          <w:tcPr>
            <w:tcW w:w="1373" w:type="dxa"/>
            <w:vMerge w:val="restart"/>
            <w:tcBorders>
              <w:left w:val="nil"/>
            </w:tcBorders>
          </w:tcPr>
          <w:p w:rsidR="00D53A97" w:rsidRDefault="00D53A97">
            <w:pPr>
              <w:pStyle w:val="ConsPlusNormal"/>
              <w:jc w:val="center"/>
            </w:pPr>
            <w:r>
              <w:t>Наименование ведомости, операция по привлечению средств</w:t>
            </w:r>
          </w:p>
        </w:tc>
        <w:tc>
          <w:tcPr>
            <w:tcW w:w="832" w:type="dxa"/>
            <w:vMerge w:val="restart"/>
          </w:tcPr>
          <w:p w:rsidR="00D53A97" w:rsidRDefault="00D53A97">
            <w:pPr>
              <w:pStyle w:val="ConsPlusNormal"/>
              <w:jc w:val="center"/>
            </w:pPr>
            <w:r>
              <w:t>Код по БК</w:t>
            </w:r>
          </w:p>
        </w:tc>
        <w:tc>
          <w:tcPr>
            <w:tcW w:w="912" w:type="dxa"/>
            <w:vMerge w:val="restart"/>
          </w:tcPr>
          <w:p w:rsidR="00D53A97" w:rsidRDefault="00D53A97">
            <w:pPr>
              <w:pStyle w:val="ConsPlusNormal"/>
              <w:jc w:val="center"/>
            </w:pPr>
            <w:r>
              <w:t>Аналитический код</w:t>
            </w:r>
          </w:p>
        </w:tc>
        <w:tc>
          <w:tcPr>
            <w:tcW w:w="10480" w:type="dxa"/>
            <w:gridSpan w:val="8"/>
            <w:tcBorders>
              <w:right w:val="nil"/>
            </w:tcBorders>
          </w:tcPr>
          <w:p w:rsidR="00D53A97" w:rsidRDefault="00D53A97">
            <w:pPr>
              <w:pStyle w:val="ConsPlusNormal"/>
              <w:jc w:val="center"/>
            </w:pPr>
            <w:r>
              <w:t>Сумма, подлежащая перечислению</w:t>
            </w:r>
          </w:p>
        </w:tc>
      </w:tr>
      <w:tr w:rsidR="00D53A97">
        <w:tc>
          <w:tcPr>
            <w:tcW w:w="1373" w:type="dxa"/>
            <w:vMerge/>
            <w:tcBorders>
              <w:left w:val="nil"/>
            </w:tcBorders>
          </w:tcPr>
          <w:p w:rsidR="00D53A97" w:rsidRDefault="00D53A97">
            <w:pPr>
              <w:pStyle w:val="ConsPlusNormal"/>
            </w:pPr>
          </w:p>
        </w:tc>
        <w:tc>
          <w:tcPr>
            <w:tcW w:w="832" w:type="dxa"/>
            <w:vMerge/>
          </w:tcPr>
          <w:p w:rsidR="00D53A97" w:rsidRDefault="00D53A97">
            <w:pPr>
              <w:pStyle w:val="ConsPlusNormal"/>
            </w:pPr>
          </w:p>
        </w:tc>
        <w:tc>
          <w:tcPr>
            <w:tcW w:w="912" w:type="dxa"/>
            <w:vMerge/>
          </w:tcPr>
          <w:p w:rsidR="00D53A97" w:rsidRDefault="00D53A97">
            <w:pPr>
              <w:pStyle w:val="ConsPlusNormal"/>
            </w:pPr>
          </w:p>
        </w:tc>
        <w:tc>
          <w:tcPr>
            <w:tcW w:w="850" w:type="dxa"/>
            <w:vMerge w:val="restart"/>
          </w:tcPr>
          <w:p w:rsidR="00D53A97" w:rsidRDefault="00D53A97">
            <w:pPr>
              <w:pStyle w:val="ConsPlusNormal"/>
              <w:jc w:val="center"/>
            </w:pPr>
            <w:r>
              <w:t>всего</w:t>
            </w:r>
          </w:p>
        </w:tc>
        <w:tc>
          <w:tcPr>
            <w:tcW w:w="9630" w:type="dxa"/>
            <w:gridSpan w:val="7"/>
            <w:tcBorders>
              <w:right w:val="nil"/>
            </w:tcBorders>
          </w:tcPr>
          <w:p w:rsidR="00D53A97" w:rsidRDefault="00D53A97">
            <w:pPr>
              <w:pStyle w:val="ConsPlusNormal"/>
              <w:jc w:val="center"/>
            </w:pPr>
            <w:r>
              <w:t>в том числе в бюджеты</w:t>
            </w:r>
          </w:p>
        </w:tc>
      </w:tr>
      <w:tr w:rsidR="00D53A97">
        <w:tc>
          <w:tcPr>
            <w:tcW w:w="1373" w:type="dxa"/>
            <w:vMerge/>
            <w:tcBorders>
              <w:left w:val="nil"/>
            </w:tcBorders>
          </w:tcPr>
          <w:p w:rsidR="00D53A97" w:rsidRDefault="00D53A97">
            <w:pPr>
              <w:pStyle w:val="ConsPlusNormal"/>
            </w:pPr>
          </w:p>
        </w:tc>
        <w:tc>
          <w:tcPr>
            <w:tcW w:w="832" w:type="dxa"/>
            <w:vMerge/>
          </w:tcPr>
          <w:p w:rsidR="00D53A97" w:rsidRDefault="00D53A97">
            <w:pPr>
              <w:pStyle w:val="ConsPlusNormal"/>
            </w:pPr>
          </w:p>
        </w:tc>
        <w:tc>
          <w:tcPr>
            <w:tcW w:w="912" w:type="dxa"/>
            <w:vMerge/>
          </w:tcPr>
          <w:p w:rsidR="00D53A97" w:rsidRDefault="00D53A97">
            <w:pPr>
              <w:pStyle w:val="ConsPlusNormal"/>
            </w:pPr>
          </w:p>
        </w:tc>
        <w:tc>
          <w:tcPr>
            <w:tcW w:w="850" w:type="dxa"/>
            <w:vMerge/>
          </w:tcPr>
          <w:p w:rsidR="00D53A97" w:rsidRDefault="00D53A97">
            <w:pPr>
              <w:pStyle w:val="ConsPlusNormal"/>
            </w:pPr>
          </w:p>
        </w:tc>
        <w:tc>
          <w:tcPr>
            <w:tcW w:w="907" w:type="dxa"/>
            <w:vMerge w:val="restart"/>
          </w:tcPr>
          <w:p w:rsidR="00D53A97" w:rsidRDefault="00D53A97">
            <w:pPr>
              <w:pStyle w:val="ConsPlusNormal"/>
              <w:jc w:val="center"/>
            </w:pPr>
            <w:r>
              <w:t>федеральный</w:t>
            </w:r>
          </w:p>
        </w:tc>
        <w:tc>
          <w:tcPr>
            <w:tcW w:w="1090" w:type="dxa"/>
            <w:vMerge w:val="restart"/>
          </w:tcPr>
          <w:p w:rsidR="00D53A97" w:rsidRDefault="00D53A97">
            <w:pPr>
              <w:pStyle w:val="ConsPlusNormal"/>
              <w:jc w:val="center"/>
            </w:pPr>
            <w:r>
              <w:t>субъекта Российской Федерации</w:t>
            </w:r>
          </w:p>
        </w:tc>
        <w:tc>
          <w:tcPr>
            <w:tcW w:w="771" w:type="dxa"/>
            <w:vMerge w:val="restart"/>
          </w:tcPr>
          <w:p w:rsidR="00D53A97" w:rsidRDefault="00D53A97">
            <w:pPr>
              <w:pStyle w:val="ConsPlusNormal"/>
              <w:jc w:val="center"/>
            </w:pPr>
            <w:r>
              <w:t>местный</w:t>
            </w:r>
          </w:p>
        </w:tc>
        <w:tc>
          <w:tcPr>
            <w:tcW w:w="6068" w:type="dxa"/>
            <w:gridSpan w:val="3"/>
          </w:tcPr>
          <w:p w:rsidR="00D53A97" w:rsidRDefault="00D53A97">
            <w:pPr>
              <w:pStyle w:val="ConsPlusNormal"/>
              <w:jc w:val="center"/>
            </w:pPr>
            <w:r>
              <w:t>внебюджетные фонды</w:t>
            </w:r>
          </w:p>
        </w:tc>
        <w:tc>
          <w:tcPr>
            <w:tcW w:w="794" w:type="dxa"/>
            <w:vMerge w:val="restart"/>
            <w:tcBorders>
              <w:right w:val="nil"/>
            </w:tcBorders>
          </w:tcPr>
          <w:p w:rsidR="00D53A97" w:rsidRDefault="00D53A97">
            <w:pPr>
              <w:pStyle w:val="ConsPlusNormal"/>
              <w:jc w:val="center"/>
            </w:pPr>
            <w:r>
              <w:t>иным получателям</w:t>
            </w:r>
          </w:p>
        </w:tc>
      </w:tr>
      <w:tr w:rsidR="00D53A97">
        <w:tc>
          <w:tcPr>
            <w:tcW w:w="1373" w:type="dxa"/>
            <w:vMerge/>
            <w:tcBorders>
              <w:left w:val="nil"/>
            </w:tcBorders>
          </w:tcPr>
          <w:p w:rsidR="00D53A97" w:rsidRDefault="00D53A97">
            <w:pPr>
              <w:pStyle w:val="ConsPlusNormal"/>
            </w:pPr>
          </w:p>
        </w:tc>
        <w:tc>
          <w:tcPr>
            <w:tcW w:w="832" w:type="dxa"/>
            <w:vMerge/>
          </w:tcPr>
          <w:p w:rsidR="00D53A97" w:rsidRDefault="00D53A97">
            <w:pPr>
              <w:pStyle w:val="ConsPlusNormal"/>
            </w:pPr>
          </w:p>
        </w:tc>
        <w:tc>
          <w:tcPr>
            <w:tcW w:w="912" w:type="dxa"/>
            <w:vMerge/>
          </w:tcPr>
          <w:p w:rsidR="00D53A97" w:rsidRDefault="00D53A97">
            <w:pPr>
              <w:pStyle w:val="ConsPlusNormal"/>
            </w:pPr>
          </w:p>
        </w:tc>
        <w:tc>
          <w:tcPr>
            <w:tcW w:w="850" w:type="dxa"/>
            <w:vMerge/>
          </w:tcPr>
          <w:p w:rsidR="00D53A97" w:rsidRDefault="00D53A97">
            <w:pPr>
              <w:pStyle w:val="ConsPlusNormal"/>
            </w:pPr>
          </w:p>
        </w:tc>
        <w:tc>
          <w:tcPr>
            <w:tcW w:w="907" w:type="dxa"/>
            <w:vMerge/>
          </w:tcPr>
          <w:p w:rsidR="00D53A97" w:rsidRDefault="00D53A97">
            <w:pPr>
              <w:pStyle w:val="ConsPlusNormal"/>
            </w:pPr>
          </w:p>
        </w:tc>
        <w:tc>
          <w:tcPr>
            <w:tcW w:w="1090" w:type="dxa"/>
            <w:vMerge/>
          </w:tcPr>
          <w:p w:rsidR="00D53A97" w:rsidRDefault="00D53A97">
            <w:pPr>
              <w:pStyle w:val="ConsPlusNormal"/>
            </w:pPr>
          </w:p>
        </w:tc>
        <w:tc>
          <w:tcPr>
            <w:tcW w:w="771" w:type="dxa"/>
            <w:vMerge/>
          </w:tcPr>
          <w:p w:rsidR="00D53A97" w:rsidRDefault="00D53A97">
            <w:pPr>
              <w:pStyle w:val="ConsPlusNormal"/>
            </w:pPr>
          </w:p>
        </w:tc>
        <w:tc>
          <w:tcPr>
            <w:tcW w:w="2324" w:type="dxa"/>
          </w:tcPr>
          <w:p w:rsidR="00D53A97" w:rsidRDefault="00D53A97">
            <w:pPr>
              <w:pStyle w:val="ConsPlusNormal"/>
              <w:jc w:val="center"/>
            </w:pPr>
            <w:r>
              <w:t>Фонд пенсионного и социального страхования Российской Федерации</w:t>
            </w:r>
          </w:p>
        </w:tc>
        <w:tc>
          <w:tcPr>
            <w:tcW w:w="1646" w:type="dxa"/>
          </w:tcPr>
          <w:p w:rsidR="00D53A97" w:rsidRDefault="00D53A97">
            <w:pPr>
              <w:pStyle w:val="ConsPlusNormal"/>
              <w:jc w:val="center"/>
            </w:pPr>
            <w:r>
              <w:t>Федеральный фонд обязательного медицинского страхования</w:t>
            </w:r>
          </w:p>
        </w:tc>
        <w:tc>
          <w:tcPr>
            <w:tcW w:w="2098" w:type="dxa"/>
          </w:tcPr>
          <w:p w:rsidR="00D53A97" w:rsidRDefault="00D53A97">
            <w:pPr>
              <w:pStyle w:val="ConsPlusNormal"/>
              <w:jc w:val="center"/>
            </w:pPr>
            <w:r>
              <w:t>территориальный фонд обязательного медицинского страхования</w:t>
            </w:r>
          </w:p>
        </w:tc>
        <w:tc>
          <w:tcPr>
            <w:tcW w:w="794" w:type="dxa"/>
            <w:vMerge/>
            <w:tcBorders>
              <w:right w:val="nil"/>
            </w:tcBorders>
          </w:tcPr>
          <w:p w:rsidR="00D53A97" w:rsidRDefault="00D53A97">
            <w:pPr>
              <w:pStyle w:val="ConsPlusNormal"/>
            </w:pPr>
          </w:p>
        </w:tc>
      </w:tr>
      <w:tr w:rsidR="00D53A97">
        <w:tc>
          <w:tcPr>
            <w:tcW w:w="1373" w:type="dxa"/>
            <w:tcBorders>
              <w:left w:val="nil"/>
            </w:tcBorders>
          </w:tcPr>
          <w:p w:rsidR="00D53A97" w:rsidRDefault="00D53A97">
            <w:pPr>
              <w:pStyle w:val="ConsPlusNormal"/>
              <w:jc w:val="center"/>
            </w:pPr>
            <w:r>
              <w:t>1</w:t>
            </w:r>
          </w:p>
        </w:tc>
        <w:tc>
          <w:tcPr>
            <w:tcW w:w="832" w:type="dxa"/>
          </w:tcPr>
          <w:p w:rsidR="00D53A97" w:rsidRDefault="00D53A97">
            <w:pPr>
              <w:pStyle w:val="ConsPlusNormal"/>
              <w:jc w:val="center"/>
            </w:pPr>
            <w:r>
              <w:t>2</w:t>
            </w:r>
          </w:p>
        </w:tc>
        <w:tc>
          <w:tcPr>
            <w:tcW w:w="912" w:type="dxa"/>
          </w:tcPr>
          <w:p w:rsidR="00D53A97" w:rsidRDefault="00D53A97">
            <w:pPr>
              <w:pStyle w:val="ConsPlusNormal"/>
              <w:jc w:val="center"/>
            </w:pPr>
            <w:r>
              <w:t>3</w:t>
            </w:r>
          </w:p>
        </w:tc>
        <w:tc>
          <w:tcPr>
            <w:tcW w:w="850" w:type="dxa"/>
          </w:tcPr>
          <w:p w:rsidR="00D53A97" w:rsidRDefault="00D53A97">
            <w:pPr>
              <w:pStyle w:val="ConsPlusNormal"/>
              <w:jc w:val="center"/>
            </w:pPr>
            <w:r>
              <w:t>4</w:t>
            </w:r>
          </w:p>
        </w:tc>
        <w:tc>
          <w:tcPr>
            <w:tcW w:w="907" w:type="dxa"/>
          </w:tcPr>
          <w:p w:rsidR="00D53A97" w:rsidRDefault="00D53A97">
            <w:pPr>
              <w:pStyle w:val="ConsPlusNormal"/>
              <w:jc w:val="center"/>
            </w:pPr>
            <w:r>
              <w:t>5</w:t>
            </w:r>
          </w:p>
        </w:tc>
        <w:tc>
          <w:tcPr>
            <w:tcW w:w="1090" w:type="dxa"/>
          </w:tcPr>
          <w:p w:rsidR="00D53A97" w:rsidRDefault="00D53A97">
            <w:pPr>
              <w:pStyle w:val="ConsPlusNormal"/>
              <w:jc w:val="center"/>
            </w:pPr>
            <w:r>
              <w:t>6</w:t>
            </w:r>
          </w:p>
        </w:tc>
        <w:tc>
          <w:tcPr>
            <w:tcW w:w="771" w:type="dxa"/>
          </w:tcPr>
          <w:p w:rsidR="00D53A97" w:rsidRDefault="00D53A97">
            <w:pPr>
              <w:pStyle w:val="ConsPlusNormal"/>
              <w:jc w:val="center"/>
            </w:pPr>
            <w:r>
              <w:t>7</w:t>
            </w:r>
          </w:p>
        </w:tc>
        <w:tc>
          <w:tcPr>
            <w:tcW w:w="2324" w:type="dxa"/>
          </w:tcPr>
          <w:p w:rsidR="00D53A97" w:rsidRDefault="00D53A97">
            <w:pPr>
              <w:pStyle w:val="ConsPlusNormal"/>
              <w:jc w:val="center"/>
            </w:pPr>
            <w:r>
              <w:t>8</w:t>
            </w:r>
          </w:p>
        </w:tc>
        <w:tc>
          <w:tcPr>
            <w:tcW w:w="1646" w:type="dxa"/>
          </w:tcPr>
          <w:p w:rsidR="00D53A97" w:rsidRDefault="00D53A97">
            <w:pPr>
              <w:pStyle w:val="ConsPlusNormal"/>
              <w:jc w:val="center"/>
            </w:pPr>
            <w:r>
              <w:t>9</w:t>
            </w:r>
          </w:p>
        </w:tc>
        <w:tc>
          <w:tcPr>
            <w:tcW w:w="2098" w:type="dxa"/>
          </w:tcPr>
          <w:p w:rsidR="00D53A97" w:rsidRDefault="00D53A97">
            <w:pPr>
              <w:pStyle w:val="ConsPlusNormal"/>
              <w:jc w:val="center"/>
            </w:pPr>
            <w:r>
              <w:t>10</w:t>
            </w:r>
          </w:p>
        </w:tc>
        <w:tc>
          <w:tcPr>
            <w:tcW w:w="794" w:type="dxa"/>
            <w:tcBorders>
              <w:right w:val="nil"/>
            </w:tcBorders>
          </w:tcPr>
          <w:p w:rsidR="00D53A97" w:rsidRDefault="00D53A97">
            <w:pPr>
              <w:pStyle w:val="ConsPlusNormal"/>
              <w:jc w:val="center"/>
            </w:pPr>
            <w:r>
              <w:t>11</w:t>
            </w:r>
          </w:p>
        </w:tc>
      </w:tr>
      <w:tr w:rsidR="00D53A97">
        <w:tblPrEx>
          <w:tblBorders>
            <w:right w:val="single" w:sz="4" w:space="0" w:color="auto"/>
          </w:tblBorders>
        </w:tblPrEx>
        <w:tc>
          <w:tcPr>
            <w:tcW w:w="1373" w:type="dxa"/>
            <w:tcBorders>
              <w:left w:val="nil"/>
            </w:tcBorders>
          </w:tcPr>
          <w:p w:rsidR="00D53A97" w:rsidRDefault="00D53A97">
            <w:pPr>
              <w:pStyle w:val="ConsPlusNormal"/>
            </w:pPr>
          </w:p>
        </w:tc>
        <w:tc>
          <w:tcPr>
            <w:tcW w:w="832" w:type="dxa"/>
          </w:tcPr>
          <w:p w:rsidR="00D53A97" w:rsidRDefault="00D53A97">
            <w:pPr>
              <w:pStyle w:val="ConsPlusNormal"/>
            </w:pPr>
          </w:p>
        </w:tc>
        <w:tc>
          <w:tcPr>
            <w:tcW w:w="912"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1090" w:type="dxa"/>
          </w:tcPr>
          <w:p w:rsidR="00D53A97" w:rsidRDefault="00D53A97">
            <w:pPr>
              <w:pStyle w:val="ConsPlusNormal"/>
            </w:pPr>
          </w:p>
        </w:tc>
        <w:tc>
          <w:tcPr>
            <w:tcW w:w="771" w:type="dxa"/>
          </w:tcPr>
          <w:p w:rsidR="00D53A97" w:rsidRDefault="00D53A97">
            <w:pPr>
              <w:pStyle w:val="ConsPlusNormal"/>
            </w:pPr>
          </w:p>
        </w:tc>
        <w:tc>
          <w:tcPr>
            <w:tcW w:w="2324" w:type="dxa"/>
          </w:tcPr>
          <w:p w:rsidR="00D53A97" w:rsidRDefault="00D53A97">
            <w:pPr>
              <w:pStyle w:val="ConsPlusNormal"/>
            </w:pPr>
          </w:p>
        </w:tc>
        <w:tc>
          <w:tcPr>
            <w:tcW w:w="1646" w:type="dxa"/>
          </w:tcPr>
          <w:p w:rsidR="00D53A97" w:rsidRDefault="00D53A97">
            <w:pPr>
              <w:pStyle w:val="ConsPlusNormal"/>
            </w:pPr>
          </w:p>
        </w:tc>
        <w:tc>
          <w:tcPr>
            <w:tcW w:w="2098" w:type="dxa"/>
          </w:tcPr>
          <w:p w:rsidR="00D53A97" w:rsidRDefault="00D53A97">
            <w:pPr>
              <w:pStyle w:val="ConsPlusNormal"/>
            </w:pPr>
          </w:p>
        </w:tc>
        <w:tc>
          <w:tcPr>
            <w:tcW w:w="794" w:type="dxa"/>
          </w:tcPr>
          <w:p w:rsidR="00D53A97" w:rsidRDefault="00D53A97">
            <w:pPr>
              <w:pStyle w:val="ConsPlusNormal"/>
            </w:pPr>
          </w:p>
        </w:tc>
      </w:tr>
      <w:tr w:rsidR="00D53A97">
        <w:tblPrEx>
          <w:tblBorders>
            <w:right w:val="single" w:sz="4" w:space="0" w:color="auto"/>
          </w:tblBorders>
        </w:tblPrEx>
        <w:tc>
          <w:tcPr>
            <w:tcW w:w="1373" w:type="dxa"/>
            <w:tcBorders>
              <w:left w:val="nil"/>
            </w:tcBorders>
          </w:tcPr>
          <w:p w:rsidR="00D53A97" w:rsidRDefault="00D53A97">
            <w:pPr>
              <w:pStyle w:val="ConsPlusNormal"/>
            </w:pPr>
          </w:p>
        </w:tc>
        <w:tc>
          <w:tcPr>
            <w:tcW w:w="832" w:type="dxa"/>
          </w:tcPr>
          <w:p w:rsidR="00D53A97" w:rsidRDefault="00D53A97">
            <w:pPr>
              <w:pStyle w:val="ConsPlusNormal"/>
            </w:pPr>
          </w:p>
        </w:tc>
        <w:tc>
          <w:tcPr>
            <w:tcW w:w="912" w:type="dxa"/>
          </w:tcPr>
          <w:p w:rsidR="00D53A97" w:rsidRDefault="00D53A97">
            <w:pPr>
              <w:pStyle w:val="ConsPlusNormal"/>
            </w:pPr>
          </w:p>
        </w:tc>
        <w:tc>
          <w:tcPr>
            <w:tcW w:w="850" w:type="dxa"/>
          </w:tcPr>
          <w:p w:rsidR="00D53A97" w:rsidRDefault="00D53A97">
            <w:pPr>
              <w:pStyle w:val="ConsPlusNormal"/>
            </w:pPr>
          </w:p>
        </w:tc>
        <w:tc>
          <w:tcPr>
            <w:tcW w:w="907" w:type="dxa"/>
          </w:tcPr>
          <w:p w:rsidR="00D53A97" w:rsidRDefault="00D53A97">
            <w:pPr>
              <w:pStyle w:val="ConsPlusNormal"/>
            </w:pPr>
          </w:p>
        </w:tc>
        <w:tc>
          <w:tcPr>
            <w:tcW w:w="1090" w:type="dxa"/>
          </w:tcPr>
          <w:p w:rsidR="00D53A97" w:rsidRDefault="00D53A97">
            <w:pPr>
              <w:pStyle w:val="ConsPlusNormal"/>
            </w:pPr>
          </w:p>
        </w:tc>
        <w:tc>
          <w:tcPr>
            <w:tcW w:w="771" w:type="dxa"/>
          </w:tcPr>
          <w:p w:rsidR="00D53A97" w:rsidRDefault="00D53A97">
            <w:pPr>
              <w:pStyle w:val="ConsPlusNormal"/>
            </w:pPr>
          </w:p>
        </w:tc>
        <w:tc>
          <w:tcPr>
            <w:tcW w:w="2324" w:type="dxa"/>
          </w:tcPr>
          <w:p w:rsidR="00D53A97" w:rsidRDefault="00D53A97">
            <w:pPr>
              <w:pStyle w:val="ConsPlusNormal"/>
            </w:pPr>
          </w:p>
        </w:tc>
        <w:tc>
          <w:tcPr>
            <w:tcW w:w="1646" w:type="dxa"/>
          </w:tcPr>
          <w:p w:rsidR="00D53A97" w:rsidRDefault="00D53A97">
            <w:pPr>
              <w:pStyle w:val="ConsPlusNormal"/>
            </w:pPr>
          </w:p>
        </w:tc>
        <w:tc>
          <w:tcPr>
            <w:tcW w:w="2098" w:type="dxa"/>
          </w:tcPr>
          <w:p w:rsidR="00D53A97" w:rsidRDefault="00D53A97">
            <w:pPr>
              <w:pStyle w:val="ConsPlusNormal"/>
            </w:pPr>
          </w:p>
        </w:tc>
        <w:tc>
          <w:tcPr>
            <w:tcW w:w="794" w:type="dxa"/>
          </w:tcPr>
          <w:p w:rsidR="00D53A97" w:rsidRDefault="00D53A97">
            <w:pPr>
              <w:pStyle w:val="ConsPlusNormal"/>
            </w:pPr>
          </w:p>
        </w:tc>
      </w:tr>
      <w:tr w:rsidR="00D53A97">
        <w:tblPrEx>
          <w:tblBorders>
            <w:right w:val="single" w:sz="4" w:space="0" w:color="auto"/>
          </w:tblBorders>
        </w:tblPrEx>
        <w:tc>
          <w:tcPr>
            <w:tcW w:w="3117" w:type="dxa"/>
            <w:gridSpan w:val="3"/>
            <w:tcBorders>
              <w:left w:val="nil"/>
              <w:bottom w:val="nil"/>
            </w:tcBorders>
            <w:vAlign w:val="bottom"/>
          </w:tcPr>
          <w:p w:rsidR="00D53A97" w:rsidRDefault="00D53A97">
            <w:pPr>
              <w:pStyle w:val="ConsPlusNormal"/>
              <w:jc w:val="right"/>
            </w:pPr>
            <w:r>
              <w:t>Итого по коду БК</w:t>
            </w:r>
          </w:p>
        </w:tc>
        <w:tc>
          <w:tcPr>
            <w:tcW w:w="850" w:type="dxa"/>
          </w:tcPr>
          <w:p w:rsidR="00D53A97" w:rsidRDefault="00D53A97">
            <w:pPr>
              <w:pStyle w:val="ConsPlusNormal"/>
            </w:pPr>
          </w:p>
        </w:tc>
        <w:tc>
          <w:tcPr>
            <w:tcW w:w="907" w:type="dxa"/>
          </w:tcPr>
          <w:p w:rsidR="00D53A97" w:rsidRDefault="00D53A97">
            <w:pPr>
              <w:pStyle w:val="ConsPlusNormal"/>
            </w:pPr>
          </w:p>
        </w:tc>
        <w:tc>
          <w:tcPr>
            <w:tcW w:w="1090" w:type="dxa"/>
          </w:tcPr>
          <w:p w:rsidR="00D53A97" w:rsidRDefault="00D53A97">
            <w:pPr>
              <w:pStyle w:val="ConsPlusNormal"/>
            </w:pPr>
          </w:p>
        </w:tc>
        <w:tc>
          <w:tcPr>
            <w:tcW w:w="771" w:type="dxa"/>
          </w:tcPr>
          <w:p w:rsidR="00D53A97" w:rsidRDefault="00D53A97">
            <w:pPr>
              <w:pStyle w:val="ConsPlusNormal"/>
            </w:pPr>
          </w:p>
        </w:tc>
        <w:tc>
          <w:tcPr>
            <w:tcW w:w="2324" w:type="dxa"/>
          </w:tcPr>
          <w:p w:rsidR="00D53A97" w:rsidRDefault="00D53A97">
            <w:pPr>
              <w:pStyle w:val="ConsPlusNormal"/>
            </w:pPr>
          </w:p>
        </w:tc>
        <w:tc>
          <w:tcPr>
            <w:tcW w:w="1646" w:type="dxa"/>
          </w:tcPr>
          <w:p w:rsidR="00D53A97" w:rsidRDefault="00D53A97">
            <w:pPr>
              <w:pStyle w:val="ConsPlusNormal"/>
            </w:pPr>
          </w:p>
        </w:tc>
        <w:tc>
          <w:tcPr>
            <w:tcW w:w="2098" w:type="dxa"/>
          </w:tcPr>
          <w:p w:rsidR="00D53A97" w:rsidRDefault="00D53A97">
            <w:pPr>
              <w:pStyle w:val="ConsPlusNormal"/>
            </w:pPr>
          </w:p>
        </w:tc>
        <w:tc>
          <w:tcPr>
            <w:tcW w:w="794" w:type="dxa"/>
          </w:tcPr>
          <w:p w:rsidR="00D53A97" w:rsidRDefault="00D53A97">
            <w:pPr>
              <w:pStyle w:val="ConsPlusNormal"/>
            </w:pPr>
          </w:p>
        </w:tc>
      </w:tr>
      <w:tr w:rsidR="00D53A97">
        <w:tblPrEx>
          <w:tblBorders>
            <w:right w:val="single" w:sz="4" w:space="0" w:color="auto"/>
          </w:tblBorders>
        </w:tblPrEx>
        <w:tc>
          <w:tcPr>
            <w:tcW w:w="3117" w:type="dxa"/>
            <w:gridSpan w:val="3"/>
            <w:tcBorders>
              <w:top w:val="nil"/>
              <w:left w:val="nil"/>
              <w:bottom w:val="nil"/>
            </w:tcBorders>
            <w:vAlign w:val="bottom"/>
          </w:tcPr>
          <w:p w:rsidR="00D53A97" w:rsidRDefault="00D53A97">
            <w:pPr>
              <w:pStyle w:val="ConsPlusNormal"/>
              <w:jc w:val="right"/>
            </w:pPr>
            <w:r>
              <w:t>Всего</w:t>
            </w:r>
          </w:p>
        </w:tc>
        <w:tc>
          <w:tcPr>
            <w:tcW w:w="850" w:type="dxa"/>
          </w:tcPr>
          <w:p w:rsidR="00D53A97" w:rsidRDefault="00D53A97">
            <w:pPr>
              <w:pStyle w:val="ConsPlusNormal"/>
            </w:pPr>
          </w:p>
        </w:tc>
        <w:tc>
          <w:tcPr>
            <w:tcW w:w="907" w:type="dxa"/>
          </w:tcPr>
          <w:p w:rsidR="00D53A97" w:rsidRDefault="00D53A97">
            <w:pPr>
              <w:pStyle w:val="ConsPlusNormal"/>
            </w:pPr>
          </w:p>
        </w:tc>
        <w:tc>
          <w:tcPr>
            <w:tcW w:w="1090" w:type="dxa"/>
          </w:tcPr>
          <w:p w:rsidR="00D53A97" w:rsidRDefault="00D53A97">
            <w:pPr>
              <w:pStyle w:val="ConsPlusNormal"/>
            </w:pPr>
          </w:p>
        </w:tc>
        <w:tc>
          <w:tcPr>
            <w:tcW w:w="771" w:type="dxa"/>
          </w:tcPr>
          <w:p w:rsidR="00D53A97" w:rsidRDefault="00D53A97">
            <w:pPr>
              <w:pStyle w:val="ConsPlusNormal"/>
            </w:pPr>
          </w:p>
        </w:tc>
        <w:tc>
          <w:tcPr>
            <w:tcW w:w="2324" w:type="dxa"/>
          </w:tcPr>
          <w:p w:rsidR="00D53A97" w:rsidRDefault="00D53A97">
            <w:pPr>
              <w:pStyle w:val="ConsPlusNormal"/>
            </w:pPr>
          </w:p>
        </w:tc>
        <w:tc>
          <w:tcPr>
            <w:tcW w:w="1646" w:type="dxa"/>
          </w:tcPr>
          <w:p w:rsidR="00D53A97" w:rsidRDefault="00D53A97">
            <w:pPr>
              <w:pStyle w:val="ConsPlusNormal"/>
            </w:pPr>
          </w:p>
        </w:tc>
        <w:tc>
          <w:tcPr>
            <w:tcW w:w="2098" w:type="dxa"/>
          </w:tcPr>
          <w:p w:rsidR="00D53A97" w:rsidRDefault="00D53A97">
            <w:pPr>
              <w:pStyle w:val="ConsPlusNormal"/>
            </w:pPr>
          </w:p>
        </w:tc>
        <w:tc>
          <w:tcPr>
            <w:tcW w:w="794" w:type="dxa"/>
          </w:tcPr>
          <w:p w:rsidR="00D53A97" w:rsidRDefault="00D53A97">
            <w:pPr>
              <w:pStyle w:val="ConsPlusNormal"/>
            </w:pPr>
          </w:p>
        </w:tc>
      </w:tr>
    </w:tbl>
    <w:p w:rsidR="00D53A97" w:rsidRDefault="00D53A97">
      <w:pPr>
        <w:pStyle w:val="ConsPlusNormal"/>
        <w:ind w:firstLine="540"/>
        <w:jc w:val="both"/>
      </w:pPr>
    </w:p>
    <w:tbl>
      <w:tblPr>
        <w:tblW w:w="0" w:type="auto"/>
        <w:tblBorders>
          <w:bottom w:val="single" w:sz="4" w:space="0" w:color="auto"/>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5499"/>
        <w:gridCol w:w="2324"/>
        <w:gridCol w:w="5782"/>
      </w:tblGrid>
      <w:tr w:rsidR="00D53A97">
        <w:tc>
          <w:tcPr>
            <w:tcW w:w="5499" w:type="dxa"/>
            <w:tcBorders>
              <w:top w:val="nil"/>
            </w:tcBorders>
          </w:tcPr>
          <w:p w:rsidR="00D53A97" w:rsidRDefault="00D53A97">
            <w:pPr>
              <w:pStyle w:val="ConsPlusNormal"/>
            </w:pPr>
            <w:r>
              <w:t>СПРАВОЧНО</w:t>
            </w:r>
          </w:p>
        </w:tc>
        <w:tc>
          <w:tcPr>
            <w:tcW w:w="2324" w:type="dxa"/>
            <w:tcBorders>
              <w:top w:val="nil"/>
            </w:tcBorders>
          </w:tcPr>
          <w:p w:rsidR="00D53A97" w:rsidRDefault="00D53A97">
            <w:pPr>
              <w:pStyle w:val="ConsPlusNormal"/>
              <w:jc w:val="center"/>
            </w:pPr>
          </w:p>
        </w:tc>
        <w:tc>
          <w:tcPr>
            <w:tcW w:w="5782" w:type="dxa"/>
            <w:tcBorders>
              <w:top w:val="nil"/>
            </w:tcBorders>
          </w:tcPr>
          <w:p w:rsidR="00D53A97" w:rsidRDefault="00D53A97">
            <w:pPr>
              <w:pStyle w:val="ConsPlusNormal"/>
              <w:jc w:val="center"/>
            </w:pPr>
          </w:p>
        </w:tc>
      </w:tr>
      <w:tr w:rsidR="00D53A97">
        <w:tblPrEx>
          <w:tblBorders>
            <w:insideV w:val="single" w:sz="4" w:space="0" w:color="auto"/>
          </w:tblBorders>
        </w:tblPrEx>
        <w:tc>
          <w:tcPr>
            <w:tcW w:w="5499" w:type="dxa"/>
            <w:tcBorders>
              <w:left w:val="nil"/>
            </w:tcBorders>
          </w:tcPr>
          <w:p w:rsidR="00D53A97" w:rsidRDefault="00D53A97">
            <w:pPr>
              <w:pStyle w:val="ConsPlusNormal"/>
              <w:jc w:val="center"/>
            </w:pPr>
            <w:r>
              <w:t>Наименование местного бюджета</w:t>
            </w:r>
          </w:p>
        </w:tc>
        <w:tc>
          <w:tcPr>
            <w:tcW w:w="2324" w:type="dxa"/>
          </w:tcPr>
          <w:p w:rsidR="00D53A97" w:rsidRDefault="00D53A97">
            <w:pPr>
              <w:pStyle w:val="ConsPlusNormal"/>
              <w:jc w:val="center"/>
            </w:pPr>
            <w:r>
              <w:t xml:space="preserve">Код по </w:t>
            </w:r>
            <w:hyperlink r:id="rId272">
              <w:r>
                <w:rPr>
                  <w:color w:val="0000FF"/>
                </w:rPr>
                <w:t>ОКТМО</w:t>
              </w:r>
            </w:hyperlink>
          </w:p>
        </w:tc>
        <w:tc>
          <w:tcPr>
            <w:tcW w:w="5782" w:type="dxa"/>
            <w:tcBorders>
              <w:right w:val="nil"/>
            </w:tcBorders>
          </w:tcPr>
          <w:p w:rsidR="00D53A97" w:rsidRDefault="00D53A97">
            <w:pPr>
              <w:pStyle w:val="ConsPlusNormal"/>
              <w:jc w:val="center"/>
            </w:pPr>
            <w:r>
              <w:t>Сумма, подлежащая перечислению в местные бюджеты</w:t>
            </w:r>
          </w:p>
        </w:tc>
      </w:tr>
      <w:tr w:rsidR="00D53A97">
        <w:tblPrEx>
          <w:tblBorders>
            <w:insideV w:val="single" w:sz="4" w:space="0" w:color="auto"/>
          </w:tblBorders>
        </w:tblPrEx>
        <w:tc>
          <w:tcPr>
            <w:tcW w:w="5499" w:type="dxa"/>
            <w:tcBorders>
              <w:left w:val="nil"/>
            </w:tcBorders>
            <w:vAlign w:val="bottom"/>
          </w:tcPr>
          <w:p w:rsidR="00D53A97" w:rsidRDefault="00D53A97">
            <w:pPr>
              <w:pStyle w:val="ConsPlusNormal"/>
              <w:jc w:val="center"/>
            </w:pPr>
            <w:r>
              <w:t>1</w:t>
            </w:r>
          </w:p>
        </w:tc>
        <w:tc>
          <w:tcPr>
            <w:tcW w:w="2324" w:type="dxa"/>
            <w:vAlign w:val="bottom"/>
          </w:tcPr>
          <w:p w:rsidR="00D53A97" w:rsidRDefault="00D53A97">
            <w:pPr>
              <w:pStyle w:val="ConsPlusNormal"/>
              <w:jc w:val="center"/>
            </w:pPr>
            <w:r>
              <w:t>2</w:t>
            </w:r>
          </w:p>
        </w:tc>
        <w:tc>
          <w:tcPr>
            <w:tcW w:w="5782" w:type="dxa"/>
            <w:tcBorders>
              <w:right w:val="nil"/>
            </w:tcBorders>
            <w:vAlign w:val="center"/>
          </w:tcPr>
          <w:p w:rsidR="00D53A97" w:rsidRDefault="00D53A97">
            <w:pPr>
              <w:pStyle w:val="ConsPlusNormal"/>
              <w:jc w:val="center"/>
            </w:pPr>
            <w:r>
              <w:t>3</w:t>
            </w:r>
          </w:p>
        </w:tc>
      </w:tr>
      <w:tr w:rsidR="00D53A97">
        <w:tblPrEx>
          <w:tblBorders>
            <w:right w:val="single" w:sz="4" w:space="0" w:color="auto"/>
            <w:insideV w:val="single" w:sz="4" w:space="0" w:color="auto"/>
          </w:tblBorders>
        </w:tblPrEx>
        <w:tc>
          <w:tcPr>
            <w:tcW w:w="5499" w:type="dxa"/>
            <w:tcBorders>
              <w:left w:val="nil"/>
            </w:tcBorders>
          </w:tcPr>
          <w:p w:rsidR="00D53A97" w:rsidRDefault="00D53A97">
            <w:pPr>
              <w:pStyle w:val="ConsPlusNormal"/>
            </w:pPr>
          </w:p>
        </w:tc>
        <w:tc>
          <w:tcPr>
            <w:tcW w:w="2324" w:type="dxa"/>
          </w:tcPr>
          <w:p w:rsidR="00D53A97" w:rsidRDefault="00D53A97">
            <w:pPr>
              <w:pStyle w:val="ConsPlusNormal"/>
            </w:pPr>
          </w:p>
        </w:tc>
        <w:tc>
          <w:tcPr>
            <w:tcW w:w="5782" w:type="dxa"/>
          </w:tcPr>
          <w:p w:rsidR="00D53A97" w:rsidRDefault="00D53A97">
            <w:pPr>
              <w:pStyle w:val="ConsPlusNormal"/>
            </w:pPr>
          </w:p>
        </w:tc>
      </w:tr>
      <w:tr w:rsidR="00D53A97">
        <w:tblPrEx>
          <w:tblBorders>
            <w:right w:val="single" w:sz="4" w:space="0" w:color="auto"/>
            <w:insideV w:val="single" w:sz="4" w:space="0" w:color="auto"/>
          </w:tblBorders>
        </w:tblPrEx>
        <w:tc>
          <w:tcPr>
            <w:tcW w:w="5499" w:type="dxa"/>
            <w:tcBorders>
              <w:left w:val="nil"/>
            </w:tcBorders>
          </w:tcPr>
          <w:p w:rsidR="00D53A97" w:rsidRDefault="00D53A97">
            <w:pPr>
              <w:pStyle w:val="ConsPlusNormal"/>
            </w:pPr>
          </w:p>
        </w:tc>
        <w:tc>
          <w:tcPr>
            <w:tcW w:w="2324" w:type="dxa"/>
          </w:tcPr>
          <w:p w:rsidR="00D53A97" w:rsidRDefault="00D53A97">
            <w:pPr>
              <w:pStyle w:val="ConsPlusNormal"/>
            </w:pPr>
          </w:p>
        </w:tc>
        <w:tc>
          <w:tcPr>
            <w:tcW w:w="5782" w:type="dxa"/>
          </w:tcPr>
          <w:p w:rsidR="00D53A97" w:rsidRDefault="00D53A97">
            <w:pPr>
              <w:pStyle w:val="ConsPlusNormal"/>
            </w:pPr>
          </w:p>
        </w:tc>
      </w:tr>
      <w:tr w:rsidR="00D53A97">
        <w:tblPrEx>
          <w:tblBorders>
            <w:right w:val="single" w:sz="4" w:space="0" w:color="auto"/>
            <w:insideV w:val="single" w:sz="4" w:space="0" w:color="auto"/>
          </w:tblBorders>
        </w:tblPrEx>
        <w:tc>
          <w:tcPr>
            <w:tcW w:w="5499" w:type="dxa"/>
            <w:tcBorders>
              <w:left w:val="nil"/>
              <w:bottom w:val="nil"/>
            </w:tcBorders>
            <w:vAlign w:val="bottom"/>
          </w:tcPr>
          <w:p w:rsidR="00D53A97" w:rsidRDefault="00D53A97">
            <w:pPr>
              <w:pStyle w:val="ConsPlusNormal"/>
              <w:jc w:val="right"/>
            </w:pPr>
            <w:r>
              <w:t>Всего</w:t>
            </w:r>
          </w:p>
        </w:tc>
        <w:tc>
          <w:tcPr>
            <w:tcW w:w="2324" w:type="dxa"/>
          </w:tcPr>
          <w:p w:rsidR="00D53A97" w:rsidRDefault="00D53A97">
            <w:pPr>
              <w:pStyle w:val="ConsPlusNormal"/>
            </w:pPr>
          </w:p>
        </w:tc>
        <w:tc>
          <w:tcPr>
            <w:tcW w:w="5782" w:type="dxa"/>
          </w:tcPr>
          <w:p w:rsidR="00D53A97" w:rsidRDefault="00D53A97">
            <w:pPr>
              <w:pStyle w:val="ConsPlusNormal"/>
            </w:pPr>
          </w:p>
        </w:tc>
      </w:tr>
    </w:tbl>
    <w:p w:rsidR="00D53A97" w:rsidRDefault="00D53A97">
      <w:pPr>
        <w:pStyle w:val="ConsPlusNormal"/>
        <w:sectPr w:rsidR="00D53A97">
          <w:pgSz w:w="16838" w:h="11905" w:orient="landscape"/>
          <w:pgMar w:top="1701" w:right="1134" w:bottom="850" w:left="1134" w:header="0" w:footer="0" w:gutter="0"/>
          <w:cols w:space="720"/>
          <w:titlePg/>
        </w:sectPr>
      </w:pP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40"/>
        <w:gridCol w:w="1757"/>
        <w:gridCol w:w="340"/>
        <w:gridCol w:w="2733"/>
        <w:gridCol w:w="340"/>
        <w:gridCol w:w="1820"/>
      </w:tblGrid>
      <w:tr w:rsidR="00D53A97">
        <w:tc>
          <w:tcPr>
            <w:tcW w:w="2040" w:type="dxa"/>
            <w:tcBorders>
              <w:top w:val="nil"/>
              <w:left w:val="nil"/>
              <w:bottom w:val="nil"/>
              <w:right w:val="nil"/>
            </w:tcBorders>
            <w:vAlign w:val="bottom"/>
          </w:tcPr>
          <w:p w:rsidR="00D53A97" w:rsidRDefault="00D53A97">
            <w:pPr>
              <w:pStyle w:val="ConsPlusNormal"/>
            </w:pPr>
            <w:r>
              <w:t>Контактное лицо</w:t>
            </w:r>
          </w:p>
        </w:tc>
        <w:tc>
          <w:tcPr>
            <w:tcW w:w="175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2733"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820" w:type="dxa"/>
            <w:tcBorders>
              <w:top w:val="nil"/>
              <w:left w:val="nil"/>
              <w:bottom w:val="single" w:sz="4" w:space="0" w:color="auto"/>
              <w:right w:val="nil"/>
            </w:tcBorders>
          </w:tcPr>
          <w:p w:rsidR="00D53A97" w:rsidRDefault="00D53A97">
            <w:pPr>
              <w:pStyle w:val="ConsPlusNormal"/>
            </w:pPr>
          </w:p>
        </w:tc>
      </w:tr>
      <w:tr w:rsidR="00D53A97">
        <w:tc>
          <w:tcPr>
            <w:tcW w:w="2040" w:type="dxa"/>
            <w:tcBorders>
              <w:top w:val="nil"/>
              <w:left w:val="nil"/>
              <w:bottom w:val="nil"/>
              <w:right w:val="nil"/>
            </w:tcBorders>
          </w:tcPr>
          <w:p w:rsidR="00D53A97" w:rsidRDefault="00D53A97">
            <w:pPr>
              <w:pStyle w:val="ConsPlusNormal"/>
            </w:pPr>
          </w:p>
        </w:tc>
        <w:tc>
          <w:tcPr>
            <w:tcW w:w="1757"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2733" w:type="dxa"/>
            <w:tcBorders>
              <w:top w:val="single" w:sz="4" w:space="0" w:color="auto"/>
              <w:left w:val="nil"/>
              <w:bottom w:val="nil"/>
              <w:right w:val="nil"/>
            </w:tcBorders>
          </w:tcPr>
          <w:p w:rsidR="00D53A97" w:rsidRDefault="00D53A97">
            <w:pPr>
              <w:pStyle w:val="ConsPlusNormal"/>
              <w:jc w:val="center"/>
            </w:pPr>
            <w:r>
              <w:t>(ФИО)</w:t>
            </w:r>
          </w:p>
        </w:tc>
        <w:tc>
          <w:tcPr>
            <w:tcW w:w="340" w:type="dxa"/>
            <w:tcBorders>
              <w:top w:val="nil"/>
              <w:left w:val="nil"/>
              <w:bottom w:val="nil"/>
              <w:right w:val="nil"/>
            </w:tcBorders>
          </w:tcPr>
          <w:p w:rsidR="00D53A97" w:rsidRDefault="00D53A97">
            <w:pPr>
              <w:pStyle w:val="ConsPlusNormal"/>
            </w:pPr>
          </w:p>
        </w:tc>
        <w:tc>
          <w:tcPr>
            <w:tcW w:w="1820" w:type="dxa"/>
            <w:tcBorders>
              <w:top w:val="single" w:sz="4" w:space="0" w:color="auto"/>
              <w:left w:val="nil"/>
              <w:bottom w:val="nil"/>
              <w:right w:val="nil"/>
            </w:tcBorders>
          </w:tcPr>
          <w:p w:rsidR="00D53A97" w:rsidRDefault="00D53A97">
            <w:pPr>
              <w:pStyle w:val="ConsPlusNormal"/>
              <w:jc w:val="center"/>
            </w:pPr>
            <w:r>
              <w:t>(телефон)</w:t>
            </w:r>
          </w:p>
        </w:tc>
      </w:tr>
    </w:tbl>
    <w:p w:rsidR="00D53A97" w:rsidRDefault="00D53A97">
      <w:pPr>
        <w:pStyle w:val="ConsPlusNormal"/>
        <w:jc w:val="both"/>
      </w:pPr>
    </w:p>
    <w:p w:rsidR="00D53A97" w:rsidRDefault="00D53A97">
      <w:pPr>
        <w:pStyle w:val="ConsPlusNormal"/>
        <w:sectPr w:rsidR="00D53A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r>
              <w:lastRenderedPageBreak/>
              <w:t>"__" _________ 20__ г.</w:t>
            </w: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sectPr w:rsidR="00D53A97">
          <w:pgSz w:w="16838" w:h="11905" w:orient="landscape"/>
          <w:pgMar w:top="1701" w:right="1134" w:bottom="850" w:left="1134" w:header="0" w:footer="0" w:gutter="0"/>
          <w:cols w:space="720"/>
          <w:titlePg/>
        </w:sectPr>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18</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6"/>
        <w:gridCol w:w="340"/>
        <w:gridCol w:w="1870"/>
        <w:gridCol w:w="5159"/>
      </w:tblGrid>
      <w:tr w:rsidR="00D53A97">
        <w:tc>
          <w:tcPr>
            <w:tcW w:w="6236" w:type="dxa"/>
            <w:tcBorders>
              <w:top w:val="nil"/>
              <w:left w:val="nil"/>
              <w:bottom w:val="nil"/>
              <w:right w:val="nil"/>
            </w:tcBorders>
            <w:vAlign w:val="bottom"/>
          </w:tcPr>
          <w:p w:rsidR="00D53A97" w:rsidRDefault="00D53A97">
            <w:pPr>
              <w:pStyle w:val="ConsPlusNormal"/>
              <w:jc w:val="right"/>
            </w:pPr>
            <w:bookmarkStart w:id="72" w:name="P4893"/>
            <w:bookmarkEnd w:id="72"/>
            <w:r>
              <w:t>Справка N</w:t>
            </w:r>
          </w:p>
        </w:tc>
        <w:tc>
          <w:tcPr>
            <w:tcW w:w="340" w:type="dxa"/>
            <w:tcBorders>
              <w:top w:val="nil"/>
              <w:left w:val="nil"/>
              <w:bottom w:val="nil"/>
            </w:tcBorders>
          </w:tcPr>
          <w:p w:rsidR="00D53A97" w:rsidRDefault="00D53A97">
            <w:pPr>
              <w:pStyle w:val="ConsPlusNormal"/>
              <w:jc w:val="both"/>
            </w:pPr>
          </w:p>
        </w:tc>
        <w:tc>
          <w:tcPr>
            <w:tcW w:w="1870" w:type="dxa"/>
            <w:tcBorders>
              <w:top w:val="single" w:sz="4" w:space="0" w:color="auto"/>
              <w:bottom w:val="single" w:sz="4" w:space="0" w:color="auto"/>
            </w:tcBorders>
          </w:tcPr>
          <w:p w:rsidR="00D53A97" w:rsidRDefault="00D53A97">
            <w:pPr>
              <w:pStyle w:val="ConsPlusNormal"/>
              <w:jc w:val="both"/>
            </w:pPr>
          </w:p>
        </w:tc>
        <w:tc>
          <w:tcPr>
            <w:tcW w:w="5159" w:type="dxa"/>
            <w:tcBorders>
              <w:top w:val="nil"/>
              <w:bottom w:val="nil"/>
              <w:right w:val="nil"/>
            </w:tcBorders>
          </w:tcPr>
          <w:p w:rsidR="00D53A97" w:rsidRDefault="00D53A97">
            <w:pPr>
              <w:pStyle w:val="ConsPlusNormal"/>
              <w:jc w:val="both"/>
            </w:pPr>
          </w:p>
        </w:tc>
      </w:tr>
      <w:tr w:rsidR="00D53A97">
        <w:tc>
          <w:tcPr>
            <w:tcW w:w="13605" w:type="dxa"/>
            <w:gridSpan w:val="4"/>
            <w:tcBorders>
              <w:top w:val="nil"/>
              <w:left w:val="nil"/>
              <w:bottom w:val="nil"/>
              <w:right w:val="nil"/>
            </w:tcBorders>
          </w:tcPr>
          <w:p w:rsidR="00D53A97" w:rsidRDefault="00D53A97">
            <w:pPr>
              <w:pStyle w:val="ConsPlusNormal"/>
              <w:jc w:val="center"/>
            </w:pPr>
            <w:r>
              <w:t>о перечисленных поступлениях в бюджет</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0531467</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на "__"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D53A97" w:rsidRDefault="00D53A97">
            <w:pPr>
              <w:pStyle w:val="ConsPlusNormal"/>
              <w:jc w:val="both"/>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single" w:sz="4" w:space="0" w:color="auto"/>
              <w:left w:val="nil"/>
              <w:bottom w:val="nil"/>
              <w:right w:val="nil"/>
            </w:tcBorders>
          </w:tcPr>
          <w:p w:rsidR="00D53A97" w:rsidRDefault="00D53A97">
            <w:pPr>
              <w:pStyle w:val="ConsPlusNormal"/>
              <w:jc w:val="both"/>
            </w:pPr>
          </w:p>
        </w:tc>
        <w:tc>
          <w:tcPr>
            <w:tcW w:w="2721" w:type="dxa"/>
            <w:tcBorders>
              <w:top w:val="nil"/>
              <w:left w:val="nil"/>
              <w:bottom w:val="nil"/>
              <w:right w:val="single" w:sz="4" w:space="0" w:color="auto"/>
            </w:tcBorders>
            <w:vAlign w:val="bottom"/>
          </w:tcPr>
          <w:p w:rsidR="00D53A97" w:rsidRDefault="00D53A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бюджета</w:t>
            </w:r>
          </w:p>
        </w:tc>
        <w:tc>
          <w:tcPr>
            <w:tcW w:w="4818" w:type="dxa"/>
            <w:tcBorders>
              <w:top w:val="nil"/>
              <w:left w:val="nil"/>
              <w:bottom w:val="single" w:sz="4" w:space="0" w:color="auto"/>
              <w:right w:val="nil"/>
            </w:tcBorders>
          </w:tcPr>
          <w:p w:rsidR="00D53A97" w:rsidRDefault="00D53A97">
            <w:pPr>
              <w:pStyle w:val="ConsPlusNormal"/>
              <w:jc w:val="both"/>
            </w:pPr>
          </w:p>
        </w:tc>
        <w:tc>
          <w:tcPr>
            <w:tcW w:w="2721" w:type="dxa"/>
            <w:tcBorders>
              <w:top w:val="nil"/>
              <w:left w:val="nil"/>
              <w:bottom w:val="nil"/>
              <w:right w:val="single" w:sz="4" w:space="0" w:color="auto"/>
            </w:tcBorders>
            <w:vAlign w:val="bottom"/>
          </w:tcPr>
          <w:p w:rsidR="00D53A97" w:rsidRDefault="00D53A97">
            <w:pPr>
              <w:pStyle w:val="ConsPlusNormal"/>
              <w:jc w:val="right"/>
            </w:pPr>
            <w:r>
              <w:t xml:space="preserve">по </w:t>
            </w:r>
            <w:hyperlink r:id="rId273">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Единица измерения: руб.</w:t>
            </w:r>
          </w:p>
        </w:tc>
        <w:tc>
          <w:tcPr>
            <w:tcW w:w="4818" w:type="dxa"/>
            <w:tcBorders>
              <w:top w:val="single" w:sz="4" w:space="0" w:color="auto"/>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74">
              <w:r>
                <w:rPr>
                  <w:color w:val="0000FF"/>
                </w:rPr>
                <w:t>383</w:t>
              </w:r>
            </w:hyperlink>
          </w:p>
        </w:tc>
      </w:tr>
    </w:tbl>
    <w:p w:rsidR="00D53A97" w:rsidRDefault="00D53A9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757"/>
        <w:gridCol w:w="1133"/>
        <w:gridCol w:w="2154"/>
        <w:gridCol w:w="1303"/>
        <w:gridCol w:w="1814"/>
        <w:gridCol w:w="1360"/>
        <w:gridCol w:w="2834"/>
      </w:tblGrid>
      <w:tr w:rsidR="00D53A97">
        <w:tc>
          <w:tcPr>
            <w:tcW w:w="3004" w:type="dxa"/>
            <w:gridSpan w:val="2"/>
            <w:tcBorders>
              <w:left w:val="nil"/>
            </w:tcBorders>
          </w:tcPr>
          <w:p w:rsidR="00D53A97" w:rsidRDefault="00D53A97">
            <w:pPr>
              <w:pStyle w:val="ConsPlusNormal"/>
              <w:jc w:val="center"/>
            </w:pPr>
            <w:r>
              <w:t>Код</w:t>
            </w:r>
          </w:p>
        </w:tc>
        <w:tc>
          <w:tcPr>
            <w:tcW w:w="1133" w:type="dxa"/>
            <w:vMerge w:val="restart"/>
          </w:tcPr>
          <w:p w:rsidR="00D53A97" w:rsidRDefault="00D53A97">
            <w:pPr>
              <w:pStyle w:val="ConsPlusNormal"/>
              <w:jc w:val="center"/>
            </w:pPr>
            <w:r>
              <w:t>Аналитический код</w:t>
            </w:r>
          </w:p>
        </w:tc>
        <w:tc>
          <w:tcPr>
            <w:tcW w:w="3457" w:type="dxa"/>
            <w:gridSpan w:val="2"/>
          </w:tcPr>
          <w:p w:rsidR="00D53A97" w:rsidRDefault="00D53A97">
            <w:pPr>
              <w:pStyle w:val="ConsPlusNormal"/>
              <w:jc w:val="center"/>
            </w:pPr>
            <w:r>
              <w:t>Распределено в бюджет с начала года</w:t>
            </w:r>
          </w:p>
        </w:tc>
        <w:tc>
          <w:tcPr>
            <w:tcW w:w="1814" w:type="dxa"/>
            <w:vMerge w:val="restart"/>
          </w:tcPr>
          <w:p w:rsidR="00D53A97" w:rsidRDefault="00D53A97">
            <w:pPr>
              <w:pStyle w:val="ConsPlusNormal"/>
              <w:jc w:val="center"/>
            </w:pPr>
            <w:r>
              <w:t>Перечислено в бюджет поступлений с начала года</w:t>
            </w:r>
          </w:p>
        </w:tc>
        <w:tc>
          <w:tcPr>
            <w:tcW w:w="1360" w:type="dxa"/>
            <w:vMerge w:val="restart"/>
          </w:tcPr>
          <w:p w:rsidR="00D53A97" w:rsidRDefault="00D53A97">
            <w:pPr>
              <w:pStyle w:val="ConsPlusNormal"/>
              <w:jc w:val="center"/>
            </w:pPr>
            <w:r>
              <w:t>Остаток на счете</w:t>
            </w:r>
          </w:p>
        </w:tc>
        <w:tc>
          <w:tcPr>
            <w:tcW w:w="2834" w:type="dxa"/>
            <w:vMerge w:val="restart"/>
            <w:tcBorders>
              <w:right w:val="nil"/>
            </w:tcBorders>
          </w:tcPr>
          <w:p w:rsidR="00D53A97" w:rsidRDefault="00D53A97">
            <w:pPr>
              <w:pStyle w:val="ConsPlusNormal"/>
              <w:jc w:val="center"/>
            </w:pPr>
            <w:r>
              <w:t>Поступило в бюджет минуя счет, предназначенный для учета и распределения поступлений</w:t>
            </w:r>
          </w:p>
        </w:tc>
      </w:tr>
      <w:tr w:rsidR="00D53A97">
        <w:tc>
          <w:tcPr>
            <w:tcW w:w="1247" w:type="dxa"/>
            <w:tcBorders>
              <w:left w:val="nil"/>
            </w:tcBorders>
          </w:tcPr>
          <w:p w:rsidR="00D53A97" w:rsidRDefault="00D53A97">
            <w:pPr>
              <w:pStyle w:val="ConsPlusNormal"/>
              <w:jc w:val="center"/>
            </w:pPr>
            <w:r>
              <w:t>по БК</w:t>
            </w:r>
          </w:p>
        </w:tc>
        <w:tc>
          <w:tcPr>
            <w:tcW w:w="1757" w:type="dxa"/>
          </w:tcPr>
          <w:p w:rsidR="00D53A97" w:rsidRDefault="00D53A97">
            <w:pPr>
              <w:pStyle w:val="ConsPlusNormal"/>
              <w:jc w:val="center"/>
            </w:pPr>
            <w:r>
              <w:t xml:space="preserve">по </w:t>
            </w:r>
            <w:hyperlink r:id="rId275">
              <w:r>
                <w:rPr>
                  <w:color w:val="0000FF"/>
                </w:rPr>
                <w:t>ОКТМО</w:t>
              </w:r>
            </w:hyperlink>
          </w:p>
        </w:tc>
        <w:tc>
          <w:tcPr>
            <w:tcW w:w="1133" w:type="dxa"/>
            <w:vMerge/>
          </w:tcPr>
          <w:p w:rsidR="00D53A97" w:rsidRDefault="00D53A97">
            <w:pPr>
              <w:pStyle w:val="ConsPlusNormal"/>
            </w:pPr>
          </w:p>
        </w:tc>
        <w:tc>
          <w:tcPr>
            <w:tcW w:w="2154" w:type="dxa"/>
          </w:tcPr>
          <w:p w:rsidR="00D53A97" w:rsidRDefault="00D53A97">
            <w:pPr>
              <w:pStyle w:val="ConsPlusNormal"/>
              <w:jc w:val="center"/>
            </w:pPr>
            <w:r>
              <w:t xml:space="preserve">поступления (с учетом </w:t>
            </w:r>
            <w:proofErr w:type="spellStart"/>
            <w:r>
              <w:t>внутриказначейских</w:t>
            </w:r>
            <w:proofErr w:type="spellEnd"/>
            <w:r>
              <w:t xml:space="preserve"> операций)</w:t>
            </w:r>
          </w:p>
        </w:tc>
        <w:tc>
          <w:tcPr>
            <w:tcW w:w="1303" w:type="dxa"/>
          </w:tcPr>
          <w:p w:rsidR="00D53A97" w:rsidRDefault="00D53A97">
            <w:pPr>
              <w:pStyle w:val="ConsPlusNormal"/>
              <w:jc w:val="center"/>
            </w:pPr>
            <w:r>
              <w:t>возвращено платежей</w:t>
            </w:r>
          </w:p>
        </w:tc>
        <w:tc>
          <w:tcPr>
            <w:tcW w:w="1814" w:type="dxa"/>
            <w:vMerge/>
          </w:tcPr>
          <w:p w:rsidR="00D53A97" w:rsidRDefault="00D53A97">
            <w:pPr>
              <w:pStyle w:val="ConsPlusNormal"/>
            </w:pPr>
          </w:p>
        </w:tc>
        <w:tc>
          <w:tcPr>
            <w:tcW w:w="1360" w:type="dxa"/>
            <w:vMerge/>
          </w:tcPr>
          <w:p w:rsidR="00D53A97" w:rsidRDefault="00D53A97">
            <w:pPr>
              <w:pStyle w:val="ConsPlusNormal"/>
            </w:pPr>
          </w:p>
        </w:tc>
        <w:tc>
          <w:tcPr>
            <w:tcW w:w="2834" w:type="dxa"/>
            <w:vMerge/>
            <w:tcBorders>
              <w:right w:val="nil"/>
            </w:tcBorders>
          </w:tcPr>
          <w:p w:rsidR="00D53A97" w:rsidRDefault="00D53A97">
            <w:pPr>
              <w:pStyle w:val="ConsPlusNormal"/>
            </w:pPr>
          </w:p>
        </w:tc>
      </w:tr>
      <w:tr w:rsidR="00D53A97">
        <w:tc>
          <w:tcPr>
            <w:tcW w:w="1247" w:type="dxa"/>
            <w:tcBorders>
              <w:left w:val="nil"/>
            </w:tcBorders>
          </w:tcPr>
          <w:p w:rsidR="00D53A97" w:rsidRDefault="00D53A97">
            <w:pPr>
              <w:pStyle w:val="ConsPlusNormal"/>
              <w:jc w:val="center"/>
            </w:pPr>
            <w:r>
              <w:t>1</w:t>
            </w:r>
          </w:p>
        </w:tc>
        <w:tc>
          <w:tcPr>
            <w:tcW w:w="1757" w:type="dxa"/>
          </w:tcPr>
          <w:p w:rsidR="00D53A97" w:rsidRDefault="00D53A97">
            <w:pPr>
              <w:pStyle w:val="ConsPlusNormal"/>
              <w:jc w:val="center"/>
            </w:pPr>
            <w:r>
              <w:t>2</w:t>
            </w:r>
          </w:p>
        </w:tc>
        <w:tc>
          <w:tcPr>
            <w:tcW w:w="1133" w:type="dxa"/>
          </w:tcPr>
          <w:p w:rsidR="00D53A97" w:rsidRDefault="00D53A97">
            <w:pPr>
              <w:pStyle w:val="ConsPlusNormal"/>
              <w:jc w:val="center"/>
            </w:pPr>
            <w:r>
              <w:t>3</w:t>
            </w:r>
          </w:p>
        </w:tc>
        <w:tc>
          <w:tcPr>
            <w:tcW w:w="2154" w:type="dxa"/>
          </w:tcPr>
          <w:p w:rsidR="00D53A97" w:rsidRDefault="00D53A97">
            <w:pPr>
              <w:pStyle w:val="ConsPlusNormal"/>
              <w:jc w:val="center"/>
            </w:pPr>
            <w:r>
              <w:t>4</w:t>
            </w:r>
          </w:p>
        </w:tc>
        <w:tc>
          <w:tcPr>
            <w:tcW w:w="1303" w:type="dxa"/>
          </w:tcPr>
          <w:p w:rsidR="00D53A97" w:rsidRDefault="00D53A97">
            <w:pPr>
              <w:pStyle w:val="ConsPlusNormal"/>
              <w:jc w:val="center"/>
            </w:pPr>
            <w:r>
              <w:t>5</w:t>
            </w:r>
          </w:p>
        </w:tc>
        <w:tc>
          <w:tcPr>
            <w:tcW w:w="1814" w:type="dxa"/>
          </w:tcPr>
          <w:p w:rsidR="00D53A97" w:rsidRDefault="00D53A97">
            <w:pPr>
              <w:pStyle w:val="ConsPlusNormal"/>
              <w:jc w:val="center"/>
            </w:pPr>
            <w:r>
              <w:t>6</w:t>
            </w:r>
          </w:p>
        </w:tc>
        <w:tc>
          <w:tcPr>
            <w:tcW w:w="1360" w:type="dxa"/>
          </w:tcPr>
          <w:p w:rsidR="00D53A97" w:rsidRDefault="00D53A97">
            <w:pPr>
              <w:pStyle w:val="ConsPlusNormal"/>
              <w:jc w:val="center"/>
            </w:pPr>
            <w:r>
              <w:t>7</w:t>
            </w:r>
          </w:p>
        </w:tc>
        <w:tc>
          <w:tcPr>
            <w:tcW w:w="2834" w:type="dxa"/>
            <w:tcBorders>
              <w:right w:val="nil"/>
            </w:tcBorders>
          </w:tcPr>
          <w:p w:rsidR="00D53A97" w:rsidRDefault="00D53A97">
            <w:pPr>
              <w:pStyle w:val="ConsPlusNormal"/>
              <w:jc w:val="center"/>
            </w:pPr>
            <w:r>
              <w:t>8</w:t>
            </w:r>
          </w:p>
        </w:tc>
      </w:tr>
      <w:tr w:rsidR="00D53A97">
        <w:tblPrEx>
          <w:tblBorders>
            <w:left w:val="single" w:sz="4" w:space="0" w:color="auto"/>
            <w:right w:val="single" w:sz="4" w:space="0" w:color="auto"/>
          </w:tblBorders>
        </w:tblPrEx>
        <w:tc>
          <w:tcPr>
            <w:tcW w:w="1247" w:type="dxa"/>
          </w:tcPr>
          <w:p w:rsidR="00D53A97" w:rsidRDefault="00D53A97">
            <w:pPr>
              <w:pStyle w:val="ConsPlusNormal"/>
            </w:pPr>
          </w:p>
        </w:tc>
        <w:tc>
          <w:tcPr>
            <w:tcW w:w="1757" w:type="dxa"/>
          </w:tcPr>
          <w:p w:rsidR="00D53A97" w:rsidRDefault="00D53A97">
            <w:pPr>
              <w:pStyle w:val="ConsPlusNormal"/>
            </w:pPr>
          </w:p>
        </w:tc>
        <w:tc>
          <w:tcPr>
            <w:tcW w:w="1133" w:type="dxa"/>
          </w:tcPr>
          <w:p w:rsidR="00D53A97" w:rsidRDefault="00D53A97">
            <w:pPr>
              <w:pStyle w:val="ConsPlusNormal"/>
            </w:pPr>
          </w:p>
        </w:tc>
        <w:tc>
          <w:tcPr>
            <w:tcW w:w="2154" w:type="dxa"/>
          </w:tcPr>
          <w:p w:rsidR="00D53A97" w:rsidRDefault="00D53A97">
            <w:pPr>
              <w:pStyle w:val="ConsPlusNormal"/>
            </w:pPr>
          </w:p>
        </w:tc>
        <w:tc>
          <w:tcPr>
            <w:tcW w:w="1303" w:type="dxa"/>
          </w:tcPr>
          <w:p w:rsidR="00D53A97" w:rsidRDefault="00D53A97">
            <w:pPr>
              <w:pStyle w:val="ConsPlusNormal"/>
            </w:pPr>
          </w:p>
        </w:tc>
        <w:tc>
          <w:tcPr>
            <w:tcW w:w="1814" w:type="dxa"/>
          </w:tcPr>
          <w:p w:rsidR="00D53A97" w:rsidRDefault="00D53A97">
            <w:pPr>
              <w:pStyle w:val="ConsPlusNormal"/>
            </w:pPr>
          </w:p>
        </w:tc>
        <w:tc>
          <w:tcPr>
            <w:tcW w:w="1360" w:type="dxa"/>
          </w:tcPr>
          <w:p w:rsidR="00D53A97" w:rsidRDefault="00D53A97">
            <w:pPr>
              <w:pStyle w:val="ConsPlusNormal"/>
            </w:pPr>
          </w:p>
        </w:tc>
        <w:tc>
          <w:tcPr>
            <w:tcW w:w="2834" w:type="dxa"/>
          </w:tcPr>
          <w:p w:rsidR="00D53A97" w:rsidRDefault="00D53A97">
            <w:pPr>
              <w:pStyle w:val="ConsPlusNormal"/>
            </w:pPr>
          </w:p>
        </w:tc>
      </w:tr>
      <w:tr w:rsidR="00D53A97">
        <w:tblPrEx>
          <w:tblBorders>
            <w:left w:val="single" w:sz="4" w:space="0" w:color="auto"/>
            <w:right w:val="single" w:sz="4" w:space="0" w:color="auto"/>
          </w:tblBorders>
        </w:tblPrEx>
        <w:tc>
          <w:tcPr>
            <w:tcW w:w="1247" w:type="dxa"/>
          </w:tcPr>
          <w:p w:rsidR="00D53A97" w:rsidRDefault="00D53A97">
            <w:pPr>
              <w:pStyle w:val="ConsPlusNormal"/>
            </w:pPr>
          </w:p>
        </w:tc>
        <w:tc>
          <w:tcPr>
            <w:tcW w:w="1757" w:type="dxa"/>
          </w:tcPr>
          <w:p w:rsidR="00D53A97" w:rsidRDefault="00D53A97">
            <w:pPr>
              <w:pStyle w:val="ConsPlusNormal"/>
            </w:pPr>
          </w:p>
        </w:tc>
        <w:tc>
          <w:tcPr>
            <w:tcW w:w="1133" w:type="dxa"/>
          </w:tcPr>
          <w:p w:rsidR="00D53A97" w:rsidRDefault="00D53A97">
            <w:pPr>
              <w:pStyle w:val="ConsPlusNormal"/>
            </w:pPr>
          </w:p>
        </w:tc>
        <w:tc>
          <w:tcPr>
            <w:tcW w:w="2154" w:type="dxa"/>
          </w:tcPr>
          <w:p w:rsidR="00D53A97" w:rsidRDefault="00D53A97">
            <w:pPr>
              <w:pStyle w:val="ConsPlusNormal"/>
            </w:pPr>
          </w:p>
        </w:tc>
        <w:tc>
          <w:tcPr>
            <w:tcW w:w="1303" w:type="dxa"/>
          </w:tcPr>
          <w:p w:rsidR="00D53A97" w:rsidRDefault="00D53A97">
            <w:pPr>
              <w:pStyle w:val="ConsPlusNormal"/>
            </w:pPr>
          </w:p>
        </w:tc>
        <w:tc>
          <w:tcPr>
            <w:tcW w:w="1814" w:type="dxa"/>
          </w:tcPr>
          <w:p w:rsidR="00D53A97" w:rsidRDefault="00D53A97">
            <w:pPr>
              <w:pStyle w:val="ConsPlusNormal"/>
            </w:pPr>
          </w:p>
        </w:tc>
        <w:tc>
          <w:tcPr>
            <w:tcW w:w="1360" w:type="dxa"/>
          </w:tcPr>
          <w:p w:rsidR="00D53A97" w:rsidRDefault="00D53A97">
            <w:pPr>
              <w:pStyle w:val="ConsPlusNormal"/>
            </w:pPr>
          </w:p>
        </w:tc>
        <w:tc>
          <w:tcPr>
            <w:tcW w:w="2834" w:type="dxa"/>
          </w:tcPr>
          <w:p w:rsidR="00D53A97" w:rsidRDefault="00D53A97">
            <w:pPr>
              <w:pStyle w:val="ConsPlusNormal"/>
            </w:pPr>
          </w:p>
        </w:tc>
      </w:tr>
      <w:tr w:rsidR="00D53A97">
        <w:tblPrEx>
          <w:tblBorders>
            <w:left w:val="single" w:sz="4" w:space="0" w:color="auto"/>
            <w:right w:val="single" w:sz="4" w:space="0" w:color="auto"/>
          </w:tblBorders>
        </w:tblPrEx>
        <w:tc>
          <w:tcPr>
            <w:tcW w:w="1247" w:type="dxa"/>
          </w:tcPr>
          <w:p w:rsidR="00D53A97" w:rsidRDefault="00D53A97">
            <w:pPr>
              <w:pStyle w:val="ConsPlusNormal"/>
            </w:pPr>
          </w:p>
        </w:tc>
        <w:tc>
          <w:tcPr>
            <w:tcW w:w="1757" w:type="dxa"/>
          </w:tcPr>
          <w:p w:rsidR="00D53A97" w:rsidRDefault="00D53A97">
            <w:pPr>
              <w:pStyle w:val="ConsPlusNormal"/>
            </w:pPr>
          </w:p>
        </w:tc>
        <w:tc>
          <w:tcPr>
            <w:tcW w:w="1133" w:type="dxa"/>
          </w:tcPr>
          <w:p w:rsidR="00D53A97" w:rsidRDefault="00D53A97">
            <w:pPr>
              <w:pStyle w:val="ConsPlusNormal"/>
            </w:pPr>
          </w:p>
        </w:tc>
        <w:tc>
          <w:tcPr>
            <w:tcW w:w="2154" w:type="dxa"/>
          </w:tcPr>
          <w:p w:rsidR="00D53A97" w:rsidRDefault="00D53A97">
            <w:pPr>
              <w:pStyle w:val="ConsPlusNormal"/>
            </w:pPr>
          </w:p>
        </w:tc>
        <w:tc>
          <w:tcPr>
            <w:tcW w:w="1303" w:type="dxa"/>
          </w:tcPr>
          <w:p w:rsidR="00D53A97" w:rsidRDefault="00D53A97">
            <w:pPr>
              <w:pStyle w:val="ConsPlusNormal"/>
            </w:pPr>
          </w:p>
        </w:tc>
        <w:tc>
          <w:tcPr>
            <w:tcW w:w="1814" w:type="dxa"/>
          </w:tcPr>
          <w:p w:rsidR="00D53A97" w:rsidRDefault="00D53A97">
            <w:pPr>
              <w:pStyle w:val="ConsPlusNormal"/>
            </w:pPr>
          </w:p>
        </w:tc>
        <w:tc>
          <w:tcPr>
            <w:tcW w:w="1360" w:type="dxa"/>
          </w:tcPr>
          <w:p w:rsidR="00D53A97" w:rsidRDefault="00D53A97">
            <w:pPr>
              <w:pStyle w:val="ConsPlusNormal"/>
            </w:pPr>
          </w:p>
        </w:tc>
        <w:tc>
          <w:tcPr>
            <w:tcW w:w="2834" w:type="dxa"/>
          </w:tcPr>
          <w:p w:rsidR="00D53A97" w:rsidRDefault="00D53A97">
            <w:pPr>
              <w:pStyle w:val="ConsPlusNormal"/>
            </w:pPr>
          </w:p>
        </w:tc>
      </w:tr>
      <w:tr w:rsidR="00D53A97">
        <w:tblPrEx>
          <w:tblBorders>
            <w:right w:val="single" w:sz="4" w:space="0" w:color="auto"/>
          </w:tblBorders>
        </w:tblPrEx>
        <w:tc>
          <w:tcPr>
            <w:tcW w:w="4137" w:type="dxa"/>
            <w:gridSpan w:val="3"/>
            <w:tcBorders>
              <w:left w:val="nil"/>
              <w:bottom w:val="nil"/>
            </w:tcBorders>
            <w:vAlign w:val="bottom"/>
          </w:tcPr>
          <w:p w:rsidR="00D53A97" w:rsidRDefault="00D53A97">
            <w:pPr>
              <w:pStyle w:val="ConsPlusNormal"/>
              <w:jc w:val="right"/>
            </w:pPr>
            <w:r>
              <w:t>Итого по коду БК</w:t>
            </w:r>
          </w:p>
        </w:tc>
        <w:tc>
          <w:tcPr>
            <w:tcW w:w="2154" w:type="dxa"/>
          </w:tcPr>
          <w:p w:rsidR="00D53A97" w:rsidRDefault="00D53A97">
            <w:pPr>
              <w:pStyle w:val="ConsPlusNormal"/>
            </w:pPr>
          </w:p>
        </w:tc>
        <w:tc>
          <w:tcPr>
            <w:tcW w:w="1303" w:type="dxa"/>
          </w:tcPr>
          <w:p w:rsidR="00D53A97" w:rsidRDefault="00D53A97">
            <w:pPr>
              <w:pStyle w:val="ConsPlusNormal"/>
            </w:pPr>
          </w:p>
        </w:tc>
        <w:tc>
          <w:tcPr>
            <w:tcW w:w="1814" w:type="dxa"/>
          </w:tcPr>
          <w:p w:rsidR="00D53A97" w:rsidRDefault="00D53A97">
            <w:pPr>
              <w:pStyle w:val="ConsPlusNormal"/>
            </w:pPr>
          </w:p>
        </w:tc>
        <w:tc>
          <w:tcPr>
            <w:tcW w:w="1360" w:type="dxa"/>
          </w:tcPr>
          <w:p w:rsidR="00D53A97" w:rsidRDefault="00D53A97">
            <w:pPr>
              <w:pStyle w:val="ConsPlusNormal"/>
            </w:pPr>
          </w:p>
        </w:tc>
        <w:tc>
          <w:tcPr>
            <w:tcW w:w="2834"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1757"/>
        <w:gridCol w:w="340"/>
        <w:gridCol w:w="1700"/>
        <w:gridCol w:w="340"/>
        <w:gridCol w:w="2834"/>
      </w:tblGrid>
      <w:tr w:rsidR="00D53A97">
        <w:tc>
          <w:tcPr>
            <w:tcW w:w="3118" w:type="dxa"/>
            <w:tcBorders>
              <w:top w:val="nil"/>
              <w:left w:val="nil"/>
              <w:bottom w:val="nil"/>
              <w:right w:val="nil"/>
            </w:tcBorders>
            <w:vAlign w:val="bottom"/>
          </w:tcPr>
          <w:p w:rsidR="00D53A97" w:rsidRDefault="00D53A97">
            <w:pPr>
              <w:pStyle w:val="ConsPlusNormal"/>
            </w:pPr>
            <w:r>
              <w:t>Руководитель</w:t>
            </w:r>
          </w:p>
          <w:p w:rsidR="00D53A97" w:rsidRDefault="00D53A97">
            <w:pPr>
              <w:pStyle w:val="ConsPlusNormal"/>
            </w:pPr>
            <w:r>
              <w:t>(уполномоченное лицо)</w:t>
            </w:r>
          </w:p>
        </w:tc>
        <w:tc>
          <w:tcPr>
            <w:tcW w:w="175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700"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2834" w:type="dxa"/>
            <w:tcBorders>
              <w:top w:val="nil"/>
              <w:left w:val="nil"/>
              <w:bottom w:val="single" w:sz="4" w:space="0" w:color="auto"/>
              <w:right w:val="nil"/>
            </w:tcBorders>
          </w:tcPr>
          <w:p w:rsidR="00D53A97" w:rsidRDefault="00D53A97">
            <w:pPr>
              <w:pStyle w:val="ConsPlusNormal"/>
            </w:pPr>
          </w:p>
        </w:tc>
      </w:tr>
      <w:tr w:rsidR="00D53A97">
        <w:tc>
          <w:tcPr>
            <w:tcW w:w="3118" w:type="dxa"/>
            <w:tcBorders>
              <w:top w:val="nil"/>
              <w:left w:val="nil"/>
              <w:bottom w:val="nil"/>
              <w:right w:val="nil"/>
            </w:tcBorders>
          </w:tcPr>
          <w:p w:rsidR="00D53A97" w:rsidRDefault="00D53A97">
            <w:pPr>
              <w:pStyle w:val="ConsPlusNormal"/>
            </w:pPr>
          </w:p>
        </w:tc>
        <w:tc>
          <w:tcPr>
            <w:tcW w:w="1757"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jc w:val="center"/>
            </w:pPr>
          </w:p>
        </w:tc>
        <w:tc>
          <w:tcPr>
            <w:tcW w:w="1700" w:type="dxa"/>
            <w:tcBorders>
              <w:top w:val="single" w:sz="4" w:space="0" w:color="auto"/>
              <w:left w:val="nil"/>
              <w:bottom w:val="nil"/>
              <w:right w:val="nil"/>
            </w:tcBorders>
          </w:tcPr>
          <w:p w:rsidR="00D53A97" w:rsidRDefault="00D53A97">
            <w:pPr>
              <w:pStyle w:val="ConsPlusNormal"/>
              <w:jc w:val="center"/>
            </w:pPr>
            <w:r>
              <w:t>(подпись)</w:t>
            </w:r>
          </w:p>
        </w:tc>
        <w:tc>
          <w:tcPr>
            <w:tcW w:w="340" w:type="dxa"/>
            <w:tcBorders>
              <w:top w:val="nil"/>
              <w:left w:val="nil"/>
              <w:bottom w:val="nil"/>
              <w:right w:val="nil"/>
            </w:tcBorders>
          </w:tcPr>
          <w:p w:rsidR="00D53A97" w:rsidRDefault="00D53A97">
            <w:pPr>
              <w:pStyle w:val="ConsPlusNormal"/>
              <w:jc w:val="center"/>
            </w:pPr>
          </w:p>
        </w:tc>
        <w:tc>
          <w:tcPr>
            <w:tcW w:w="2834" w:type="dxa"/>
            <w:tcBorders>
              <w:top w:val="single" w:sz="4" w:space="0" w:color="auto"/>
              <w:left w:val="nil"/>
              <w:bottom w:val="nil"/>
              <w:right w:val="nil"/>
            </w:tcBorders>
          </w:tcPr>
          <w:p w:rsidR="00D53A97" w:rsidRDefault="00D53A97">
            <w:pPr>
              <w:pStyle w:val="ConsPlusNormal"/>
              <w:jc w:val="center"/>
            </w:pPr>
            <w:r>
              <w:t>(расшифровка подписи)</w:t>
            </w:r>
          </w:p>
        </w:tc>
      </w:tr>
      <w:tr w:rsidR="00D53A97">
        <w:tc>
          <w:tcPr>
            <w:tcW w:w="3118" w:type="dxa"/>
            <w:tcBorders>
              <w:top w:val="nil"/>
              <w:left w:val="nil"/>
              <w:bottom w:val="nil"/>
              <w:right w:val="nil"/>
            </w:tcBorders>
            <w:vAlign w:val="bottom"/>
          </w:tcPr>
          <w:p w:rsidR="00D53A97" w:rsidRDefault="00D53A97">
            <w:pPr>
              <w:pStyle w:val="ConsPlusNormal"/>
            </w:pPr>
            <w:r>
              <w:t>Контактное лицо</w:t>
            </w:r>
          </w:p>
        </w:tc>
        <w:tc>
          <w:tcPr>
            <w:tcW w:w="1757"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1700"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2834" w:type="dxa"/>
            <w:tcBorders>
              <w:top w:val="nil"/>
              <w:left w:val="nil"/>
              <w:bottom w:val="single" w:sz="4" w:space="0" w:color="auto"/>
              <w:right w:val="nil"/>
            </w:tcBorders>
          </w:tcPr>
          <w:p w:rsidR="00D53A97" w:rsidRDefault="00D53A97">
            <w:pPr>
              <w:pStyle w:val="ConsPlusNormal"/>
            </w:pPr>
          </w:p>
        </w:tc>
      </w:tr>
      <w:tr w:rsidR="00D53A97">
        <w:tc>
          <w:tcPr>
            <w:tcW w:w="3118" w:type="dxa"/>
            <w:tcBorders>
              <w:top w:val="nil"/>
              <w:left w:val="nil"/>
              <w:bottom w:val="nil"/>
              <w:right w:val="nil"/>
            </w:tcBorders>
          </w:tcPr>
          <w:p w:rsidR="00D53A97" w:rsidRDefault="00D53A97">
            <w:pPr>
              <w:pStyle w:val="ConsPlusNormal"/>
            </w:pPr>
          </w:p>
        </w:tc>
        <w:tc>
          <w:tcPr>
            <w:tcW w:w="1757"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1700" w:type="dxa"/>
            <w:tcBorders>
              <w:top w:val="single" w:sz="4" w:space="0" w:color="auto"/>
              <w:left w:val="nil"/>
              <w:bottom w:val="nil"/>
              <w:right w:val="nil"/>
            </w:tcBorders>
          </w:tcPr>
          <w:p w:rsidR="00D53A97" w:rsidRDefault="00D53A97">
            <w:pPr>
              <w:pStyle w:val="ConsPlusNormal"/>
              <w:jc w:val="center"/>
            </w:pPr>
            <w:r>
              <w:t>(ФИО)</w:t>
            </w:r>
          </w:p>
        </w:tc>
        <w:tc>
          <w:tcPr>
            <w:tcW w:w="340" w:type="dxa"/>
            <w:tcBorders>
              <w:top w:val="nil"/>
              <w:left w:val="nil"/>
              <w:bottom w:val="nil"/>
              <w:right w:val="nil"/>
            </w:tcBorders>
          </w:tcPr>
          <w:p w:rsidR="00D53A97" w:rsidRDefault="00D53A97">
            <w:pPr>
              <w:pStyle w:val="ConsPlusNormal"/>
            </w:pPr>
          </w:p>
        </w:tc>
        <w:tc>
          <w:tcPr>
            <w:tcW w:w="2834" w:type="dxa"/>
            <w:tcBorders>
              <w:top w:val="single" w:sz="4" w:space="0" w:color="auto"/>
              <w:left w:val="nil"/>
              <w:bottom w:val="nil"/>
              <w:right w:val="nil"/>
            </w:tcBorders>
          </w:tcPr>
          <w:p w:rsidR="00D53A97" w:rsidRDefault="00D53A97">
            <w:pPr>
              <w:pStyle w:val="ConsPlusNormal"/>
              <w:jc w:val="center"/>
            </w:pPr>
            <w:r>
              <w:t>(телефон)</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vAlign w:val="bottom"/>
          </w:tcPr>
          <w:p w:rsidR="00D53A97" w:rsidRDefault="00D53A97">
            <w:pPr>
              <w:pStyle w:val="ConsPlusNormal"/>
            </w:pPr>
            <w:r>
              <w:t>"__" _________ 20__ г.</w:t>
            </w: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19</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73" w:name="P5026"/>
            <w:bookmarkEnd w:id="73"/>
            <w:r>
              <w:t>Справка</w:t>
            </w:r>
          </w:p>
          <w:p w:rsidR="00D53A97" w:rsidRDefault="00D53A97">
            <w:pPr>
              <w:pStyle w:val="ConsPlusNormal"/>
              <w:jc w:val="center"/>
            </w:pPr>
            <w:r>
              <w:t>о перечислении поступлений в бюджеты</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0531468</w:t>
            </w: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на "__"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D53A97" w:rsidRDefault="00D53A97">
            <w:pPr>
              <w:pStyle w:val="ConsPlusNormal"/>
              <w:jc w:val="center"/>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Администратор поступлений в бюджет</w:t>
            </w:r>
          </w:p>
        </w:tc>
        <w:tc>
          <w:tcPr>
            <w:tcW w:w="4818" w:type="dxa"/>
            <w:tcBorders>
              <w:top w:val="single" w:sz="4" w:space="0" w:color="auto"/>
              <w:left w:val="nil"/>
              <w:bottom w:val="single" w:sz="4" w:space="0" w:color="auto"/>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Единица измерения: руб.</w:t>
            </w:r>
          </w:p>
        </w:tc>
        <w:tc>
          <w:tcPr>
            <w:tcW w:w="4818" w:type="dxa"/>
            <w:tcBorders>
              <w:top w:val="single" w:sz="4" w:space="0" w:color="auto"/>
              <w:left w:val="nil"/>
              <w:bottom w:val="nil"/>
              <w:right w:val="nil"/>
            </w:tcBorders>
            <w:vAlign w:val="bottom"/>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76">
              <w:r>
                <w:rPr>
                  <w:color w:val="0000FF"/>
                </w:rPr>
                <w:t>383</w:t>
              </w:r>
            </w:hyperlink>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bookmarkStart w:id="74" w:name="P5053"/>
            <w:bookmarkEnd w:id="74"/>
            <w:r>
              <w:t>Раздел I. Поступило в бюджеты</w:t>
            </w:r>
          </w:p>
        </w:tc>
      </w:tr>
    </w:tbl>
    <w:p w:rsidR="00D53A97" w:rsidRDefault="00D53A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5"/>
        <w:gridCol w:w="1335"/>
        <w:gridCol w:w="906"/>
        <w:gridCol w:w="906"/>
        <w:gridCol w:w="906"/>
        <w:gridCol w:w="906"/>
        <w:gridCol w:w="906"/>
        <w:gridCol w:w="906"/>
        <w:gridCol w:w="906"/>
        <w:gridCol w:w="906"/>
        <w:gridCol w:w="906"/>
        <w:gridCol w:w="906"/>
        <w:gridCol w:w="906"/>
        <w:gridCol w:w="917"/>
      </w:tblGrid>
      <w:tr w:rsidR="00D53A97">
        <w:tc>
          <w:tcPr>
            <w:tcW w:w="1335" w:type="dxa"/>
            <w:vMerge w:val="restart"/>
            <w:tcBorders>
              <w:left w:val="nil"/>
            </w:tcBorders>
          </w:tcPr>
          <w:p w:rsidR="00D53A97" w:rsidRDefault="00D53A97">
            <w:pPr>
              <w:pStyle w:val="ConsPlusNormal"/>
              <w:jc w:val="center"/>
            </w:pPr>
            <w:r>
              <w:t>Код по БК</w:t>
            </w:r>
          </w:p>
        </w:tc>
        <w:tc>
          <w:tcPr>
            <w:tcW w:w="1335" w:type="dxa"/>
            <w:vMerge w:val="restart"/>
          </w:tcPr>
          <w:p w:rsidR="00D53A97" w:rsidRDefault="00D53A97">
            <w:pPr>
              <w:pStyle w:val="ConsPlusNormal"/>
              <w:jc w:val="center"/>
            </w:pPr>
            <w:r>
              <w:t>Аналитическ</w:t>
            </w:r>
            <w:r>
              <w:lastRenderedPageBreak/>
              <w:t>ий код</w:t>
            </w:r>
          </w:p>
        </w:tc>
        <w:tc>
          <w:tcPr>
            <w:tcW w:w="1812" w:type="dxa"/>
            <w:gridSpan w:val="2"/>
            <w:vMerge w:val="restart"/>
          </w:tcPr>
          <w:p w:rsidR="00D53A97" w:rsidRDefault="00D53A97">
            <w:pPr>
              <w:pStyle w:val="ConsPlusNormal"/>
              <w:jc w:val="center"/>
            </w:pPr>
            <w:r>
              <w:lastRenderedPageBreak/>
              <w:t xml:space="preserve">Поступило с </w:t>
            </w:r>
            <w:r>
              <w:lastRenderedPageBreak/>
              <w:t xml:space="preserve">учетом </w:t>
            </w:r>
            <w:proofErr w:type="spellStart"/>
            <w:r>
              <w:t>внутриказначейских</w:t>
            </w:r>
            <w:proofErr w:type="spellEnd"/>
            <w:r>
              <w:t xml:space="preserve"> операций</w:t>
            </w:r>
          </w:p>
        </w:tc>
        <w:tc>
          <w:tcPr>
            <w:tcW w:w="1812" w:type="dxa"/>
            <w:gridSpan w:val="2"/>
            <w:vMerge w:val="restart"/>
          </w:tcPr>
          <w:p w:rsidR="00D53A97" w:rsidRDefault="00D53A97">
            <w:pPr>
              <w:pStyle w:val="ConsPlusNormal"/>
              <w:jc w:val="center"/>
            </w:pPr>
            <w:r>
              <w:lastRenderedPageBreak/>
              <w:t xml:space="preserve">Возвращено </w:t>
            </w:r>
            <w:r>
              <w:lastRenderedPageBreak/>
              <w:t>платежей</w:t>
            </w:r>
          </w:p>
        </w:tc>
        <w:tc>
          <w:tcPr>
            <w:tcW w:w="1812" w:type="dxa"/>
            <w:gridSpan w:val="2"/>
            <w:vMerge w:val="restart"/>
          </w:tcPr>
          <w:p w:rsidR="00D53A97" w:rsidRDefault="00D53A97">
            <w:pPr>
              <w:pStyle w:val="ConsPlusNormal"/>
              <w:jc w:val="center"/>
            </w:pPr>
            <w:r>
              <w:lastRenderedPageBreak/>
              <w:t xml:space="preserve">Перечислено </w:t>
            </w:r>
            <w:r>
              <w:lastRenderedPageBreak/>
              <w:t>поступлений, всего</w:t>
            </w:r>
          </w:p>
        </w:tc>
        <w:tc>
          <w:tcPr>
            <w:tcW w:w="5447" w:type="dxa"/>
            <w:gridSpan w:val="6"/>
            <w:tcBorders>
              <w:right w:val="nil"/>
            </w:tcBorders>
          </w:tcPr>
          <w:p w:rsidR="00D53A97" w:rsidRDefault="00D53A97">
            <w:pPr>
              <w:pStyle w:val="ConsPlusNormal"/>
              <w:jc w:val="center"/>
            </w:pPr>
            <w:r>
              <w:lastRenderedPageBreak/>
              <w:t>В том числе по бюджетам:</w:t>
            </w:r>
          </w:p>
        </w:tc>
      </w:tr>
      <w:tr w:rsidR="00D53A97">
        <w:tc>
          <w:tcPr>
            <w:tcW w:w="1335" w:type="dxa"/>
            <w:vMerge/>
            <w:tcBorders>
              <w:left w:val="nil"/>
            </w:tcBorders>
          </w:tcPr>
          <w:p w:rsidR="00D53A97" w:rsidRDefault="00D53A97">
            <w:pPr>
              <w:pStyle w:val="ConsPlusNormal"/>
            </w:pPr>
          </w:p>
        </w:tc>
        <w:tc>
          <w:tcPr>
            <w:tcW w:w="1335" w:type="dxa"/>
            <w:vMerge/>
          </w:tcPr>
          <w:p w:rsidR="00D53A97" w:rsidRDefault="00D53A97">
            <w:pPr>
              <w:pStyle w:val="ConsPlusNormal"/>
            </w:pPr>
          </w:p>
        </w:tc>
        <w:tc>
          <w:tcPr>
            <w:tcW w:w="1812" w:type="dxa"/>
            <w:gridSpan w:val="2"/>
            <w:vMerge/>
          </w:tcPr>
          <w:p w:rsidR="00D53A97" w:rsidRDefault="00D53A97">
            <w:pPr>
              <w:pStyle w:val="ConsPlusNormal"/>
            </w:pPr>
          </w:p>
        </w:tc>
        <w:tc>
          <w:tcPr>
            <w:tcW w:w="1812" w:type="dxa"/>
            <w:gridSpan w:val="2"/>
            <w:vMerge/>
          </w:tcPr>
          <w:p w:rsidR="00D53A97" w:rsidRDefault="00D53A97">
            <w:pPr>
              <w:pStyle w:val="ConsPlusNormal"/>
            </w:pPr>
          </w:p>
        </w:tc>
        <w:tc>
          <w:tcPr>
            <w:tcW w:w="1812" w:type="dxa"/>
            <w:gridSpan w:val="2"/>
            <w:vMerge/>
          </w:tcPr>
          <w:p w:rsidR="00D53A97" w:rsidRDefault="00D53A97">
            <w:pPr>
              <w:pStyle w:val="ConsPlusNormal"/>
            </w:pPr>
          </w:p>
        </w:tc>
        <w:tc>
          <w:tcPr>
            <w:tcW w:w="1812" w:type="dxa"/>
            <w:gridSpan w:val="2"/>
          </w:tcPr>
          <w:p w:rsidR="00D53A97" w:rsidRDefault="00D53A97">
            <w:pPr>
              <w:pStyle w:val="ConsPlusNormal"/>
              <w:jc w:val="center"/>
            </w:pPr>
            <w:r>
              <w:t>федеральный</w:t>
            </w:r>
          </w:p>
        </w:tc>
        <w:tc>
          <w:tcPr>
            <w:tcW w:w="1812" w:type="dxa"/>
            <w:gridSpan w:val="2"/>
          </w:tcPr>
          <w:p w:rsidR="00D53A97" w:rsidRDefault="00D53A97">
            <w:pPr>
              <w:pStyle w:val="ConsPlusNormal"/>
              <w:jc w:val="center"/>
            </w:pPr>
            <w:r>
              <w:t>субъекта Российской Федерации</w:t>
            </w:r>
          </w:p>
        </w:tc>
        <w:tc>
          <w:tcPr>
            <w:tcW w:w="1823" w:type="dxa"/>
            <w:gridSpan w:val="2"/>
            <w:tcBorders>
              <w:right w:val="nil"/>
            </w:tcBorders>
          </w:tcPr>
          <w:p w:rsidR="00D53A97" w:rsidRDefault="00D53A97">
            <w:pPr>
              <w:pStyle w:val="ConsPlusNormal"/>
              <w:jc w:val="center"/>
            </w:pPr>
            <w:r>
              <w:t>местный</w:t>
            </w:r>
          </w:p>
        </w:tc>
      </w:tr>
      <w:tr w:rsidR="00D53A97">
        <w:tc>
          <w:tcPr>
            <w:tcW w:w="1335" w:type="dxa"/>
            <w:vMerge/>
            <w:tcBorders>
              <w:left w:val="nil"/>
            </w:tcBorders>
          </w:tcPr>
          <w:p w:rsidR="00D53A97" w:rsidRDefault="00D53A97">
            <w:pPr>
              <w:pStyle w:val="ConsPlusNormal"/>
            </w:pPr>
          </w:p>
        </w:tc>
        <w:tc>
          <w:tcPr>
            <w:tcW w:w="1335" w:type="dxa"/>
            <w:vMerge/>
          </w:tcPr>
          <w:p w:rsidR="00D53A97" w:rsidRDefault="00D53A97">
            <w:pPr>
              <w:pStyle w:val="ConsPlusNormal"/>
            </w:pPr>
          </w:p>
        </w:tc>
        <w:tc>
          <w:tcPr>
            <w:tcW w:w="906" w:type="dxa"/>
          </w:tcPr>
          <w:p w:rsidR="00D53A97" w:rsidRDefault="00D53A97">
            <w:pPr>
              <w:pStyle w:val="ConsPlusNormal"/>
              <w:jc w:val="center"/>
            </w:pPr>
            <w:r>
              <w:t>с начала года</w:t>
            </w:r>
          </w:p>
        </w:tc>
        <w:tc>
          <w:tcPr>
            <w:tcW w:w="906" w:type="dxa"/>
          </w:tcPr>
          <w:p w:rsidR="00D53A97" w:rsidRDefault="00D53A97">
            <w:pPr>
              <w:pStyle w:val="ConsPlusNormal"/>
              <w:jc w:val="center"/>
            </w:pPr>
            <w:r>
              <w:t>в текущем месяце</w:t>
            </w:r>
          </w:p>
        </w:tc>
        <w:tc>
          <w:tcPr>
            <w:tcW w:w="906" w:type="dxa"/>
          </w:tcPr>
          <w:p w:rsidR="00D53A97" w:rsidRDefault="00D53A97">
            <w:pPr>
              <w:pStyle w:val="ConsPlusNormal"/>
              <w:jc w:val="center"/>
            </w:pPr>
            <w:r>
              <w:t>с начала года</w:t>
            </w:r>
          </w:p>
        </w:tc>
        <w:tc>
          <w:tcPr>
            <w:tcW w:w="906" w:type="dxa"/>
          </w:tcPr>
          <w:p w:rsidR="00D53A97" w:rsidRDefault="00D53A97">
            <w:pPr>
              <w:pStyle w:val="ConsPlusNormal"/>
              <w:jc w:val="center"/>
            </w:pPr>
            <w:r>
              <w:t>в текущем месяце</w:t>
            </w:r>
          </w:p>
        </w:tc>
        <w:tc>
          <w:tcPr>
            <w:tcW w:w="906" w:type="dxa"/>
          </w:tcPr>
          <w:p w:rsidR="00D53A97" w:rsidRDefault="00D53A97">
            <w:pPr>
              <w:pStyle w:val="ConsPlusNormal"/>
              <w:jc w:val="center"/>
            </w:pPr>
            <w:r>
              <w:t>с начала года</w:t>
            </w:r>
          </w:p>
        </w:tc>
        <w:tc>
          <w:tcPr>
            <w:tcW w:w="906" w:type="dxa"/>
          </w:tcPr>
          <w:p w:rsidR="00D53A97" w:rsidRDefault="00D53A97">
            <w:pPr>
              <w:pStyle w:val="ConsPlusNormal"/>
              <w:jc w:val="center"/>
            </w:pPr>
            <w:r>
              <w:t>в текущем месяце</w:t>
            </w:r>
          </w:p>
        </w:tc>
        <w:tc>
          <w:tcPr>
            <w:tcW w:w="906" w:type="dxa"/>
          </w:tcPr>
          <w:p w:rsidR="00D53A97" w:rsidRDefault="00D53A97">
            <w:pPr>
              <w:pStyle w:val="ConsPlusNormal"/>
              <w:jc w:val="center"/>
            </w:pPr>
            <w:r>
              <w:t>с начала года</w:t>
            </w:r>
          </w:p>
        </w:tc>
        <w:tc>
          <w:tcPr>
            <w:tcW w:w="906" w:type="dxa"/>
          </w:tcPr>
          <w:p w:rsidR="00D53A97" w:rsidRDefault="00D53A97">
            <w:pPr>
              <w:pStyle w:val="ConsPlusNormal"/>
              <w:jc w:val="center"/>
            </w:pPr>
            <w:r>
              <w:t>в текущем месяце</w:t>
            </w:r>
          </w:p>
        </w:tc>
        <w:tc>
          <w:tcPr>
            <w:tcW w:w="906" w:type="dxa"/>
          </w:tcPr>
          <w:p w:rsidR="00D53A97" w:rsidRDefault="00D53A97">
            <w:pPr>
              <w:pStyle w:val="ConsPlusNormal"/>
              <w:jc w:val="center"/>
            </w:pPr>
            <w:r>
              <w:t>с начала года</w:t>
            </w:r>
          </w:p>
        </w:tc>
        <w:tc>
          <w:tcPr>
            <w:tcW w:w="906" w:type="dxa"/>
          </w:tcPr>
          <w:p w:rsidR="00D53A97" w:rsidRDefault="00D53A97">
            <w:pPr>
              <w:pStyle w:val="ConsPlusNormal"/>
              <w:jc w:val="center"/>
            </w:pPr>
            <w:r>
              <w:t>в текущем месяце</w:t>
            </w:r>
          </w:p>
        </w:tc>
        <w:tc>
          <w:tcPr>
            <w:tcW w:w="906" w:type="dxa"/>
          </w:tcPr>
          <w:p w:rsidR="00D53A97" w:rsidRDefault="00D53A97">
            <w:pPr>
              <w:pStyle w:val="ConsPlusNormal"/>
              <w:jc w:val="center"/>
            </w:pPr>
            <w:r>
              <w:t>с начала года</w:t>
            </w:r>
          </w:p>
        </w:tc>
        <w:tc>
          <w:tcPr>
            <w:tcW w:w="917" w:type="dxa"/>
            <w:tcBorders>
              <w:right w:val="nil"/>
            </w:tcBorders>
          </w:tcPr>
          <w:p w:rsidR="00D53A97" w:rsidRDefault="00D53A97">
            <w:pPr>
              <w:pStyle w:val="ConsPlusNormal"/>
              <w:jc w:val="center"/>
            </w:pPr>
            <w:r>
              <w:t>в текущем месяце</w:t>
            </w:r>
          </w:p>
        </w:tc>
      </w:tr>
      <w:tr w:rsidR="00D53A97">
        <w:tc>
          <w:tcPr>
            <w:tcW w:w="1335" w:type="dxa"/>
            <w:tcBorders>
              <w:left w:val="nil"/>
            </w:tcBorders>
          </w:tcPr>
          <w:p w:rsidR="00D53A97" w:rsidRDefault="00D53A97">
            <w:pPr>
              <w:pStyle w:val="ConsPlusNormal"/>
              <w:jc w:val="center"/>
            </w:pPr>
            <w:r>
              <w:t>1</w:t>
            </w:r>
          </w:p>
        </w:tc>
        <w:tc>
          <w:tcPr>
            <w:tcW w:w="1335" w:type="dxa"/>
          </w:tcPr>
          <w:p w:rsidR="00D53A97" w:rsidRDefault="00D53A97">
            <w:pPr>
              <w:pStyle w:val="ConsPlusNormal"/>
              <w:jc w:val="center"/>
            </w:pPr>
            <w:r>
              <w:t>2</w:t>
            </w:r>
          </w:p>
        </w:tc>
        <w:tc>
          <w:tcPr>
            <w:tcW w:w="906" w:type="dxa"/>
          </w:tcPr>
          <w:p w:rsidR="00D53A97" w:rsidRDefault="00D53A97">
            <w:pPr>
              <w:pStyle w:val="ConsPlusNormal"/>
              <w:jc w:val="center"/>
            </w:pPr>
            <w:r>
              <w:t>3</w:t>
            </w:r>
          </w:p>
        </w:tc>
        <w:tc>
          <w:tcPr>
            <w:tcW w:w="906" w:type="dxa"/>
          </w:tcPr>
          <w:p w:rsidR="00D53A97" w:rsidRDefault="00D53A97">
            <w:pPr>
              <w:pStyle w:val="ConsPlusNormal"/>
              <w:jc w:val="center"/>
            </w:pPr>
            <w:r>
              <w:t>4</w:t>
            </w:r>
          </w:p>
        </w:tc>
        <w:tc>
          <w:tcPr>
            <w:tcW w:w="906" w:type="dxa"/>
          </w:tcPr>
          <w:p w:rsidR="00D53A97" w:rsidRDefault="00D53A97">
            <w:pPr>
              <w:pStyle w:val="ConsPlusNormal"/>
              <w:jc w:val="center"/>
            </w:pPr>
            <w:r>
              <w:t>5</w:t>
            </w:r>
          </w:p>
        </w:tc>
        <w:tc>
          <w:tcPr>
            <w:tcW w:w="906" w:type="dxa"/>
          </w:tcPr>
          <w:p w:rsidR="00D53A97" w:rsidRDefault="00D53A97">
            <w:pPr>
              <w:pStyle w:val="ConsPlusNormal"/>
              <w:jc w:val="center"/>
            </w:pPr>
            <w:r>
              <w:t>6</w:t>
            </w:r>
          </w:p>
        </w:tc>
        <w:tc>
          <w:tcPr>
            <w:tcW w:w="906" w:type="dxa"/>
          </w:tcPr>
          <w:p w:rsidR="00D53A97" w:rsidRDefault="00D53A97">
            <w:pPr>
              <w:pStyle w:val="ConsPlusNormal"/>
              <w:jc w:val="center"/>
            </w:pPr>
            <w:r>
              <w:t>7</w:t>
            </w:r>
          </w:p>
        </w:tc>
        <w:tc>
          <w:tcPr>
            <w:tcW w:w="906" w:type="dxa"/>
          </w:tcPr>
          <w:p w:rsidR="00D53A97" w:rsidRDefault="00D53A97">
            <w:pPr>
              <w:pStyle w:val="ConsPlusNormal"/>
              <w:jc w:val="center"/>
            </w:pPr>
            <w:r>
              <w:t>8</w:t>
            </w:r>
          </w:p>
        </w:tc>
        <w:tc>
          <w:tcPr>
            <w:tcW w:w="906" w:type="dxa"/>
          </w:tcPr>
          <w:p w:rsidR="00D53A97" w:rsidRDefault="00D53A97">
            <w:pPr>
              <w:pStyle w:val="ConsPlusNormal"/>
              <w:jc w:val="center"/>
            </w:pPr>
            <w:r>
              <w:t>9</w:t>
            </w:r>
          </w:p>
        </w:tc>
        <w:tc>
          <w:tcPr>
            <w:tcW w:w="906" w:type="dxa"/>
          </w:tcPr>
          <w:p w:rsidR="00D53A97" w:rsidRDefault="00D53A97">
            <w:pPr>
              <w:pStyle w:val="ConsPlusNormal"/>
              <w:jc w:val="center"/>
            </w:pPr>
            <w:r>
              <w:t>10</w:t>
            </w:r>
          </w:p>
        </w:tc>
        <w:tc>
          <w:tcPr>
            <w:tcW w:w="906" w:type="dxa"/>
          </w:tcPr>
          <w:p w:rsidR="00D53A97" w:rsidRDefault="00D53A97">
            <w:pPr>
              <w:pStyle w:val="ConsPlusNormal"/>
              <w:jc w:val="center"/>
            </w:pPr>
            <w:r>
              <w:t>11</w:t>
            </w:r>
          </w:p>
        </w:tc>
        <w:tc>
          <w:tcPr>
            <w:tcW w:w="906" w:type="dxa"/>
          </w:tcPr>
          <w:p w:rsidR="00D53A97" w:rsidRDefault="00D53A97">
            <w:pPr>
              <w:pStyle w:val="ConsPlusNormal"/>
              <w:jc w:val="center"/>
            </w:pPr>
            <w:r>
              <w:t>12</w:t>
            </w:r>
          </w:p>
        </w:tc>
        <w:tc>
          <w:tcPr>
            <w:tcW w:w="906" w:type="dxa"/>
          </w:tcPr>
          <w:p w:rsidR="00D53A97" w:rsidRDefault="00D53A97">
            <w:pPr>
              <w:pStyle w:val="ConsPlusNormal"/>
              <w:jc w:val="center"/>
            </w:pPr>
            <w:r>
              <w:t>13</w:t>
            </w:r>
          </w:p>
        </w:tc>
        <w:tc>
          <w:tcPr>
            <w:tcW w:w="917" w:type="dxa"/>
            <w:tcBorders>
              <w:right w:val="nil"/>
            </w:tcBorders>
          </w:tcPr>
          <w:p w:rsidR="00D53A97" w:rsidRDefault="00D53A97">
            <w:pPr>
              <w:pStyle w:val="ConsPlusNormal"/>
              <w:jc w:val="center"/>
            </w:pPr>
            <w:r>
              <w:t>14</w:t>
            </w:r>
          </w:p>
        </w:tc>
      </w:tr>
      <w:tr w:rsidR="00D53A97">
        <w:tblPrEx>
          <w:tblBorders>
            <w:left w:val="single" w:sz="4" w:space="0" w:color="auto"/>
            <w:right w:val="single" w:sz="4" w:space="0" w:color="auto"/>
          </w:tblBorders>
        </w:tblPrEx>
        <w:tc>
          <w:tcPr>
            <w:tcW w:w="1335" w:type="dxa"/>
          </w:tcPr>
          <w:p w:rsidR="00D53A97" w:rsidRDefault="00D53A97">
            <w:pPr>
              <w:pStyle w:val="ConsPlusNormal"/>
              <w:jc w:val="center"/>
            </w:pPr>
          </w:p>
        </w:tc>
        <w:tc>
          <w:tcPr>
            <w:tcW w:w="1335" w:type="dxa"/>
          </w:tcPr>
          <w:p w:rsidR="00D53A97" w:rsidRDefault="00D53A97">
            <w:pPr>
              <w:pStyle w:val="ConsPlusNormal"/>
              <w:jc w:val="center"/>
            </w:pPr>
          </w:p>
        </w:tc>
        <w:tc>
          <w:tcPr>
            <w:tcW w:w="906" w:type="dxa"/>
          </w:tcPr>
          <w:p w:rsidR="00D53A97" w:rsidRDefault="00D53A97">
            <w:pPr>
              <w:pStyle w:val="ConsPlusNormal"/>
              <w:jc w:val="center"/>
            </w:pPr>
          </w:p>
        </w:tc>
        <w:tc>
          <w:tcPr>
            <w:tcW w:w="906" w:type="dxa"/>
          </w:tcPr>
          <w:p w:rsidR="00D53A97" w:rsidRDefault="00D53A97">
            <w:pPr>
              <w:pStyle w:val="ConsPlusNormal"/>
              <w:jc w:val="center"/>
            </w:pPr>
          </w:p>
        </w:tc>
        <w:tc>
          <w:tcPr>
            <w:tcW w:w="906" w:type="dxa"/>
          </w:tcPr>
          <w:p w:rsidR="00D53A97" w:rsidRDefault="00D53A97">
            <w:pPr>
              <w:pStyle w:val="ConsPlusNormal"/>
              <w:jc w:val="center"/>
            </w:pPr>
          </w:p>
        </w:tc>
        <w:tc>
          <w:tcPr>
            <w:tcW w:w="906" w:type="dxa"/>
          </w:tcPr>
          <w:p w:rsidR="00D53A97" w:rsidRDefault="00D53A97">
            <w:pPr>
              <w:pStyle w:val="ConsPlusNormal"/>
              <w:jc w:val="center"/>
            </w:pPr>
          </w:p>
        </w:tc>
        <w:tc>
          <w:tcPr>
            <w:tcW w:w="906" w:type="dxa"/>
          </w:tcPr>
          <w:p w:rsidR="00D53A97" w:rsidRDefault="00D53A97">
            <w:pPr>
              <w:pStyle w:val="ConsPlusNormal"/>
              <w:jc w:val="center"/>
            </w:pPr>
          </w:p>
        </w:tc>
        <w:tc>
          <w:tcPr>
            <w:tcW w:w="906" w:type="dxa"/>
          </w:tcPr>
          <w:p w:rsidR="00D53A97" w:rsidRDefault="00D53A97">
            <w:pPr>
              <w:pStyle w:val="ConsPlusNormal"/>
              <w:jc w:val="center"/>
            </w:pPr>
          </w:p>
        </w:tc>
        <w:tc>
          <w:tcPr>
            <w:tcW w:w="906" w:type="dxa"/>
          </w:tcPr>
          <w:p w:rsidR="00D53A97" w:rsidRDefault="00D53A97">
            <w:pPr>
              <w:pStyle w:val="ConsPlusNormal"/>
              <w:jc w:val="center"/>
            </w:pPr>
          </w:p>
        </w:tc>
        <w:tc>
          <w:tcPr>
            <w:tcW w:w="906" w:type="dxa"/>
          </w:tcPr>
          <w:p w:rsidR="00D53A97" w:rsidRDefault="00D53A97">
            <w:pPr>
              <w:pStyle w:val="ConsPlusNormal"/>
              <w:jc w:val="center"/>
            </w:pPr>
          </w:p>
        </w:tc>
        <w:tc>
          <w:tcPr>
            <w:tcW w:w="906" w:type="dxa"/>
          </w:tcPr>
          <w:p w:rsidR="00D53A97" w:rsidRDefault="00D53A97">
            <w:pPr>
              <w:pStyle w:val="ConsPlusNormal"/>
              <w:jc w:val="center"/>
            </w:pPr>
          </w:p>
        </w:tc>
        <w:tc>
          <w:tcPr>
            <w:tcW w:w="906" w:type="dxa"/>
          </w:tcPr>
          <w:p w:rsidR="00D53A97" w:rsidRDefault="00D53A97">
            <w:pPr>
              <w:pStyle w:val="ConsPlusNormal"/>
              <w:jc w:val="center"/>
            </w:pPr>
          </w:p>
        </w:tc>
        <w:tc>
          <w:tcPr>
            <w:tcW w:w="906" w:type="dxa"/>
          </w:tcPr>
          <w:p w:rsidR="00D53A97" w:rsidRDefault="00D53A97">
            <w:pPr>
              <w:pStyle w:val="ConsPlusNormal"/>
              <w:jc w:val="center"/>
            </w:pPr>
          </w:p>
        </w:tc>
        <w:tc>
          <w:tcPr>
            <w:tcW w:w="917" w:type="dxa"/>
          </w:tcPr>
          <w:p w:rsidR="00D53A97" w:rsidRDefault="00D53A97">
            <w:pPr>
              <w:pStyle w:val="ConsPlusNormal"/>
              <w:jc w:val="center"/>
            </w:pPr>
          </w:p>
        </w:tc>
      </w:tr>
      <w:tr w:rsidR="00D53A97">
        <w:tblPrEx>
          <w:tblBorders>
            <w:right w:val="single" w:sz="4" w:space="0" w:color="auto"/>
          </w:tblBorders>
        </w:tblPrEx>
        <w:tc>
          <w:tcPr>
            <w:tcW w:w="2670" w:type="dxa"/>
            <w:gridSpan w:val="2"/>
            <w:tcBorders>
              <w:left w:val="nil"/>
              <w:bottom w:val="nil"/>
            </w:tcBorders>
            <w:vAlign w:val="bottom"/>
          </w:tcPr>
          <w:p w:rsidR="00D53A97" w:rsidRDefault="00D53A97">
            <w:pPr>
              <w:pStyle w:val="ConsPlusNormal"/>
              <w:jc w:val="right"/>
            </w:pPr>
            <w:r>
              <w:t>Итого по коду БК</w:t>
            </w: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17"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bookmarkStart w:id="75" w:name="P5118"/>
            <w:bookmarkEnd w:id="75"/>
            <w:r>
              <w:t>Раздел II. Возвращено из бюджетов</w:t>
            </w:r>
          </w:p>
        </w:tc>
      </w:tr>
    </w:tbl>
    <w:p w:rsidR="00D53A97" w:rsidRDefault="00D53A9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5"/>
        <w:gridCol w:w="1335"/>
        <w:gridCol w:w="906"/>
        <w:gridCol w:w="906"/>
        <w:gridCol w:w="906"/>
        <w:gridCol w:w="906"/>
        <w:gridCol w:w="906"/>
        <w:gridCol w:w="906"/>
        <w:gridCol w:w="906"/>
        <w:gridCol w:w="906"/>
        <w:gridCol w:w="906"/>
        <w:gridCol w:w="906"/>
        <w:gridCol w:w="906"/>
        <w:gridCol w:w="917"/>
      </w:tblGrid>
      <w:tr w:rsidR="00D53A97">
        <w:tc>
          <w:tcPr>
            <w:tcW w:w="1335" w:type="dxa"/>
            <w:vMerge w:val="restart"/>
            <w:tcBorders>
              <w:left w:val="nil"/>
            </w:tcBorders>
          </w:tcPr>
          <w:p w:rsidR="00D53A97" w:rsidRDefault="00D53A97">
            <w:pPr>
              <w:pStyle w:val="ConsPlusNormal"/>
              <w:jc w:val="center"/>
            </w:pPr>
            <w:r>
              <w:t>Код по БК</w:t>
            </w:r>
          </w:p>
        </w:tc>
        <w:tc>
          <w:tcPr>
            <w:tcW w:w="1335" w:type="dxa"/>
            <w:vMerge w:val="restart"/>
          </w:tcPr>
          <w:p w:rsidR="00D53A97" w:rsidRDefault="00D53A97">
            <w:pPr>
              <w:pStyle w:val="ConsPlusNormal"/>
              <w:jc w:val="center"/>
            </w:pPr>
            <w:r>
              <w:t>Аналитический код</w:t>
            </w:r>
          </w:p>
        </w:tc>
        <w:tc>
          <w:tcPr>
            <w:tcW w:w="1812" w:type="dxa"/>
            <w:gridSpan w:val="2"/>
            <w:vMerge w:val="restart"/>
          </w:tcPr>
          <w:p w:rsidR="00D53A97" w:rsidRDefault="00D53A97">
            <w:pPr>
              <w:pStyle w:val="ConsPlusNormal"/>
              <w:jc w:val="center"/>
            </w:pPr>
            <w:r>
              <w:t xml:space="preserve">Поступило с учетом </w:t>
            </w:r>
            <w:proofErr w:type="spellStart"/>
            <w:r>
              <w:t>внутриказначейских</w:t>
            </w:r>
            <w:proofErr w:type="spellEnd"/>
            <w:r>
              <w:t xml:space="preserve"> операций</w:t>
            </w:r>
          </w:p>
        </w:tc>
        <w:tc>
          <w:tcPr>
            <w:tcW w:w="1812" w:type="dxa"/>
            <w:gridSpan w:val="2"/>
            <w:vMerge w:val="restart"/>
          </w:tcPr>
          <w:p w:rsidR="00D53A97" w:rsidRDefault="00D53A97">
            <w:pPr>
              <w:pStyle w:val="ConsPlusNormal"/>
              <w:jc w:val="center"/>
            </w:pPr>
            <w:r>
              <w:t>Возвращено платежей</w:t>
            </w:r>
          </w:p>
        </w:tc>
        <w:tc>
          <w:tcPr>
            <w:tcW w:w="1812" w:type="dxa"/>
            <w:gridSpan w:val="2"/>
            <w:vMerge w:val="restart"/>
          </w:tcPr>
          <w:p w:rsidR="00D53A97" w:rsidRDefault="00D53A97">
            <w:pPr>
              <w:pStyle w:val="ConsPlusNormal"/>
              <w:jc w:val="center"/>
            </w:pPr>
            <w:r>
              <w:t>Перечислено поступлений, всего</w:t>
            </w:r>
          </w:p>
        </w:tc>
        <w:tc>
          <w:tcPr>
            <w:tcW w:w="5447" w:type="dxa"/>
            <w:gridSpan w:val="6"/>
            <w:tcBorders>
              <w:right w:val="nil"/>
            </w:tcBorders>
          </w:tcPr>
          <w:p w:rsidR="00D53A97" w:rsidRDefault="00D53A97">
            <w:pPr>
              <w:pStyle w:val="ConsPlusNormal"/>
              <w:jc w:val="center"/>
            </w:pPr>
            <w:r>
              <w:t>В том числе по бюджетам:</w:t>
            </w:r>
          </w:p>
        </w:tc>
      </w:tr>
      <w:tr w:rsidR="00D53A97">
        <w:tc>
          <w:tcPr>
            <w:tcW w:w="1335" w:type="dxa"/>
            <w:vMerge/>
            <w:tcBorders>
              <w:left w:val="nil"/>
            </w:tcBorders>
          </w:tcPr>
          <w:p w:rsidR="00D53A97" w:rsidRDefault="00D53A97">
            <w:pPr>
              <w:pStyle w:val="ConsPlusNormal"/>
            </w:pPr>
          </w:p>
        </w:tc>
        <w:tc>
          <w:tcPr>
            <w:tcW w:w="1335" w:type="dxa"/>
            <w:vMerge/>
          </w:tcPr>
          <w:p w:rsidR="00D53A97" w:rsidRDefault="00D53A97">
            <w:pPr>
              <w:pStyle w:val="ConsPlusNormal"/>
            </w:pPr>
          </w:p>
        </w:tc>
        <w:tc>
          <w:tcPr>
            <w:tcW w:w="1812" w:type="dxa"/>
            <w:gridSpan w:val="2"/>
            <w:vMerge/>
          </w:tcPr>
          <w:p w:rsidR="00D53A97" w:rsidRDefault="00D53A97">
            <w:pPr>
              <w:pStyle w:val="ConsPlusNormal"/>
            </w:pPr>
          </w:p>
        </w:tc>
        <w:tc>
          <w:tcPr>
            <w:tcW w:w="1812" w:type="dxa"/>
            <w:gridSpan w:val="2"/>
            <w:vMerge/>
          </w:tcPr>
          <w:p w:rsidR="00D53A97" w:rsidRDefault="00D53A97">
            <w:pPr>
              <w:pStyle w:val="ConsPlusNormal"/>
            </w:pPr>
          </w:p>
        </w:tc>
        <w:tc>
          <w:tcPr>
            <w:tcW w:w="1812" w:type="dxa"/>
            <w:gridSpan w:val="2"/>
            <w:vMerge/>
          </w:tcPr>
          <w:p w:rsidR="00D53A97" w:rsidRDefault="00D53A97">
            <w:pPr>
              <w:pStyle w:val="ConsPlusNormal"/>
            </w:pPr>
          </w:p>
        </w:tc>
        <w:tc>
          <w:tcPr>
            <w:tcW w:w="1812" w:type="dxa"/>
            <w:gridSpan w:val="2"/>
          </w:tcPr>
          <w:p w:rsidR="00D53A97" w:rsidRDefault="00D53A97">
            <w:pPr>
              <w:pStyle w:val="ConsPlusNormal"/>
              <w:jc w:val="center"/>
            </w:pPr>
            <w:r>
              <w:t>федеральный</w:t>
            </w:r>
          </w:p>
        </w:tc>
        <w:tc>
          <w:tcPr>
            <w:tcW w:w="1812" w:type="dxa"/>
            <w:gridSpan w:val="2"/>
          </w:tcPr>
          <w:p w:rsidR="00D53A97" w:rsidRDefault="00D53A97">
            <w:pPr>
              <w:pStyle w:val="ConsPlusNormal"/>
              <w:jc w:val="center"/>
            </w:pPr>
            <w:r>
              <w:t>субъекта Российской Федерации</w:t>
            </w:r>
          </w:p>
        </w:tc>
        <w:tc>
          <w:tcPr>
            <w:tcW w:w="1823" w:type="dxa"/>
            <w:gridSpan w:val="2"/>
            <w:tcBorders>
              <w:right w:val="nil"/>
            </w:tcBorders>
          </w:tcPr>
          <w:p w:rsidR="00D53A97" w:rsidRDefault="00D53A97">
            <w:pPr>
              <w:pStyle w:val="ConsPlusNormal"/>
              <w:jc w:val="center"/>
            </w:pPr>
            <w:r>
              <w:t>местный</w:t>
            </w:r>
          </w:p>
        </w:tc>
      </w:tr>
      <w:tr w:rsidR="00D53A97">
        <w:tc>
          <w:tcPr>
            <w:tcW w:w="1335" w:type="dxa"/>
            <w:vMerge/>
            <w:tcBorders>
              <w:left w:val="nil"/>
            </w:tcBorders>
          </w:tcPr>
          <w:p w:rsidR="00D53A97" w:rsidRDefault="00D53A97">
            <w:pPr>
              <w:pStyle w:val="ConsPlusNormal"/>
            </w:pPr>
          </w:p>
        </w:tc>
        <w:tc>
          <w:tcPr>
            <w:tcW w:w="1335" w:type="dxa"/>
            <w:vMerge/>
          </w:tcPr>
          <w:p w:rsidR="00D53A97" w:rsidRDefault="00D53A97">
            <w:pPr>
              <w:pStyle w:val="ConsPlusNormal"/>
            </w:pPr>
          </w:p>
        </w:tc>
        <w:tc>
          <w:tcPr>
            <w:tcW w:w="906" w:type="dxa"/>
          </w:tcPr>
          <w:p w:rsidR="00D53A97" w:rsidRDefault="00D53A97">
            <w:pPr>
              <w:pStyle w:val="ConsPlusNormal"/>
              <w:jc w:val="center"/>
            </w:pPr>
            <w:r>
              <w:t>с начала года</w:t>
            </w:r>
          </w:p>
        </w:tc>
        <w:tc>
          <w:tcPr>
            <w:tcW w:w="906" w:type="dxa"/>
          </w:tcPr>
          <w:p w:rsidR="00D53A97" w:rsidRDefault="00D53A97">
            <w:pPr>
              <w:pStyle w:val="ConsPlusNormal"/>
              <w:jc w:val="center"/>
            </w:pPr>
            <w:r>
              <w:t>в текущем месяце</w:t>
            </w:r>
          </w:p>
        </w:tc>
        <w:tc>
          <w:tcPr>
            <w:tcW w:w="906" w:type="dxa"/>
          </w:tcPr>
          <w:p w:rsidR="00D53A97" w:rsidRDefault="00D53A97">
            <w:pPr>
              <w:pStyle w:val="ConsPlusNormal"/>
              <w:jc w:val="center"/>
            </w:pPr>
            <w:r>
              <w:t>с начала года</w:t>
            </w:r>
          </w:p>
        </w:tc>
        <w:tc>
          <w:tcPr>
            <w:tcW w:w="906" w:type="dxa"/>
          </w:tcPr>
          <w:p w:rsidR="00D53A97" w:rsidRDefault="00D53A97">
            <w:pPr>
              <w:pStyle w:val="ConsPlusNormal"/>
              <w:jc w:val="center"/>
            </w:pPr>
            <w:r>
              <w:t>в текущем месяце</w:t>
            </w:r>
          </w:p>
        </w:tc>
        <w:tc>
          <w:tcPr>
            <w:tcW w:w="906" w:type="dxa"/>
          </w:tcPr>
          <w:p w:rsidR="00D53A97" w:rsidRDefault="00D53A97">
            <w:pPr>
              <w:pStyle w:val="ConsPlusNormal"/>
              <w:jc w:val="center"/>
            </w:pPr>
            <w:r>
              <w:t>с начала года</w:t>
            </w:r>
          </w:p>
        </w:tc>
        <w:tc>
          <w:tcPr>
            <w:tcW w:w="906" w:type="dxa"/>
          </w:tcPr>
          <w:p w:rsidR="00D53A97" w:rsidRDefault="00D53A97">
            <w:pPr>
              <w:pStyle w:val="ConsPlusNormal"/>
              <w:jc w:val="center"/>
            </w:pPr>
            <w:r>
              <w:t>в текущем месяце</w:t>
            </w:r>
          </w:p>
        </w:tc>
        <w:tc>
          <w:tcPr>
            <w:tcW w:w="906" w:type="dxa"/>
          </w:tcPr>
          <w:p w:rsidR="00D53A97" w:rsidRDefault="00D53A97">
            <w:pPr>
              <w:pStyle w:val="ConsPlusNormal"/>
              <w:jc w:val="center"/>
            </w:pPr>
            <w:r>
              <w:t>с начала года</w:t>
            </w:r>
          </w:p>
        </w:tc>
        <w:tc>
          <w:tcPr>
            <w:tcW w:w="906" w:type="dxa"/>
          </w:tcPr>
          <w:p w:rsidR="00D53A97" w:rsidRDefault="00D53A97">
            <w:pPr>
              <w:pStyle w:val="ConsPlusNormal"/>
              <w:jc w:val="center"/>
            </w:pPr>
            <w:r>
              <w:t>в текущем месяце</w:t>
            </w:r>
          </w:p>
        </w:tc>
        <w:tc>
          <w:tcPr>
            <w:tcW w:w="906" w:type="dxa"/>
          </w:tcPr>
          <w:p w:rsidR="00D53A97" w:rsidRDefault="00D53A97">
            <w:pPr>
              <w:pStyle w:val="ConsPlusNormal"/>
              <w:jc w:val="center"/>
            </w:pPr>
            <w:r>
              <w:t>с начала года</w:t>
            </w:r>
          </w:p>
        </w:tc>
        <w:tc>
          <w:tcPr>
            <w:tcW w:w="906" w:type="dxa"/>
          </w:tcPr>
          <w:p w:rsidR="00D53A97" w:rsidRDefault="00D53A97">
            <w:pPr>
              <w:pStyle w:val="ConsPlusNormal"/>
              <w:jc w:val="center"/>
            </w:pPr>
            <w:r>
              <w:t>в текущем месяце</w:t>
            </w:r>
          </w:p>
        </w:tc>
        <w:tc>
          <w:tcPr>
            <w:tcW w:w="906" w:type="dxa"/>
          </w:tcPr>
          <w:p w:rsidR="00D53A97" w:rsidRDefault="00D53A97">
            <w:pPr>
              <w:pStyle w:val="ConsPlusNormal"/>
              <w:jc w:val="center"/>
            </w:pPr>
            <w:r>
              <w:t>с начала года</w:t>
            </w:r>
          </w:p>
        </w:tc>
        <w:tc>
          <w:tcPr>
            <w:tcW w:w="917" w:type="dxa"/>
            <w:tcBorders>
              <w:right w:val="nil"/>
            </w:tcBorders>
          </w:tcPr>
          <w:p w:rsidR="00D53A97" w:rsidRDefault="00D53A97">
            <w:pPr>
              <w:pStyle w:val="ConsPlusNormal"/>
              <w:jc w:val="center"/>
            </w:pPr>
            <w:r>
              <w:t>в текущем месяце</w:t>
            </w:r>
          </w:p>
        </w:tc>
      </w:tr>
      <w:tr w:rsidR="00D53A97">
        <w:tc>
          <w:tcPr>
            <w:tcW w:w="1335" w:type="dxa"/>
            <w:tcBorders>
              <w:left w:val="nil"/>
            </w:tcBorders>
          </w:tcPr>
          <w:p w:rsidR="00D53A97" w:rsidRDefault="00D53A97">
            <w:pPr>
              <w:pStyle w:val="ConsPlusNormal"/>
              <w:jc w:val="center"/>
            </w:pPr>
            <w:r>
              <w:t>1</w:t>
            </w:r>
          </w:p>
        </w:tc>
        <w:tc>
          <w:tcPr>
            <w:tcW w:w="1335" w:type="dxa"/>
          </w:tcPr>
          <w:p w:rsidR="00D53A97" w:rsidRDefault="00D53A97">
            <w:pPr>
              <w:pStyle w:val="ConsPlusNormal"/>
              <w:jc w:val="center"/>
            </w:pPr>
            <w:r>
              <w:t>2</w:t>
            </w:r>
          </w:p>
        </w:tc>
        <w:tc>
          <w:tcPr>
            <w:tcW w:w="906" w:type="dxa"/>
          </w:tcPr>
          <w:p w:rsidR="00D53A97" w:rsidRDefault="00D53A97">
            <w:pPr>
              <w:pStyle w:val="ConsPlusNormal"/>
              <w:jc w:val="center"/>
            </w:pPr>
            <w:r>
              <w:t>3</w:t>
            </w:r>
          </w:p>
        </w:tc>
        <w:tc>
          <w:tcPr>
            <w:tcW w:w="906" w:type="dxa"/>
          </w:tcPr>
          <w:p w:rsidR="00D53A97" w:rsidRDefault="00D53A97">
            <w:pPr>
              <w:pStyle w:val="ConsPlusNormal"/>
              <w:jc w:val="center"/>
            </w:pPr>
            <w:r>
              <w:t>4</w:t>
            </w:r>
          </w:p>
        </w:tc>
        <w:tc>
          <w:tcPr>
            <w:tcW w:w="906" w:type="dxa"/>
          </w:tcPr>
          <w:p w:rsidR="00D53A97" w:rsidRDefault="00D53A97">
            <w:pPr>
              <w:pStyle w:val="ConsPlusNormal"/>
              <w:jc w:val="center"/>
            </w:pPr>
            <w:r>
              <w:t>5</w:t>
            </w:r>
          </w:p>
        </w:tc>
        <w:tc>
          <w:tcPr>
            <w:tcW w:w="906" w:type="dxa"/>
          </w:tcPr>
          <w:p w:rsidR="00D53A97" w:rsidRDefault="00D53A97">
            <w:pPr>
              <w:pStyle w:val="ConsPlusNormal"/>
              <w:jc w:val="center"/>
            </w:pPr>
            <w:r>
              <w:t>6</w:t>
            </w:r>
          </w:p>
        </w:tc>
        <w:tc>
          <w:tcPr>
            <w:tcW w:w="906" w:type="dxa"/>
          </w:tcPr>
          <w:p w:rsidR="00D53A97" w:rsidRDefault="00D53A97">
            <w:pPr>
              <w:pStyle w:val="ConsPlusNormal"/>
              <w:jc w:val="center"/>
            </w:pPr>
            <w:r>
              <w:t>7</w:t>
            </w:r>
          </w:p>
        </w:tc>
        <w:tc>
          <w:tcPr>
            <w:tcW w:w="906" w:type="dxa"/>
          </w:tcPr>
          <w:p w:rsidR="00D53A97" w:rsidRDefault="00D53A97">
            <w:pPr>
              <w:pStyle w:val="ConsPlusNormal"/>
              <w:jc w:val="center"/>
            </w:pPr>
            <w:r>
              <w:t>8</w:t>
            </w:r>
          </w:p>
        </w:tc>
        <w:tc>
          <w:tcPr>
            <w:tcW w:w="906" w:type="dxa"/>
          </w:tcPr>
          <w:p w:rsidR="00D53A97" w:rsidRDefault="00D53A97">
            <w:pPr>
              <w:pStyle w:val="ConsPlusNormal"/>
              <w:jc w:val="center"/>
            </w:pPr>
            <w:r>
              <w:t>9</w:t>
            </w:r>
          </w:p>
        </w:tc>
        <w:tc>
          <w:tcPr>
            <w:tcW w:w="906" w:type="dxa"/>
          </w:tcPr>
          <w:p w:rsidR="00D53A97" w:rsidRDefault="00D53A97">
            <w:pPr>
              <w:pStyle w:val="ConsPlusNormal"/>
              <w:jc w:val="center"/>
            </w:pPr>
            <w:r>
              <w:t>10</w:t>
            </w:r>
          </w:p>
        </w:tc>
        <w:tc>
          <w:tcPr>
            <w:tcW w:w="906" w:type="dxa"/>
          </w:tcPr>
          <w:p w:rsidR="00D53A97" w:rsidRDefault="00D53A97">
            <w:pPr>
              <w:pStyle w:val="ConsPlusNormal"/>
              <w:jc w:val="center"/>
            </w:pPr>
            <w:r>
              <w:t>11</w:t>
            </w:r>
          </w:p>
        </w:tc>
        <w:tc>
          <w:tcPr>
            <w:tcW w:w="906" w:type="dxa"/>
          </w:tcPr>
          <w:p w:rsidR="00D53A97" w:rsidRDefault="00D53A97">
            <w:pPr>
              <w:pStyle w:val="ConsPlusNormal"/>
              <w:jc w:val="center"/>
            </w:pPr>
            <w:r>
              <w:t>12</w:t>
            </w:r>
          </w:p>
        </w:tc>
        <w:tc>
          <w:tcPr>
            <w:tcW w:w="906" w:type="dxa"/>
          </w:tcPr>
          <w:p w:rsidR="00D53A97" w:rsidRDefault="00D53A97">
            <w:pPr>
              <w:pStyle w:val="ConsPlusNormal"/>
              <w:jc w:val="center"/>
            </w:pPr>
            <w:r>
              <w:t>13</w:t>
            </w:r>
          </w:p>
        </w:tc>
        <w:tc>
          <w:tcPr>
            <w:tcW w:w="917" w:type="dxa"/>
            <w:tcBorders>
              <w:right w:val="nil"/>
            </w:tcBorders>
          </w:tcPr>
          <w:p w:rsidR="00D53A97" w:rsidRDefault="00D53A97">
            <w:pPr>
              <w:pStyle w:val="ConsPlusNormal"/>
              <w:jc w:val="center"/>
            </w:pPr>
            <w:r>
              <w:t>14</w:t>
            </w:r>
          </w:p>
        </w:tc>
      </w:tr>
      <w:tr w:rsidR="00D53A97">
        <w:tblPrEx>
          <w:tblBorders>
            <w:left w:val="single" w:sz="4" w:space="0" w:color="auto"/>
            <w:right w:val="single" w:sz="4" w:space="0" w:color="auto"/>
          </w:tblBorders>
        </w:tblPrEx>
        <w:tc>
          <w:tcPr>
            <w:tcW w:w="1335" w:type="dxa"/>
            <w:vAlign w:val="bottom"/>
          </w:tcPr>
          <w:p w:rsidR="00D53A97" w:rsidRDefault="00D53A97">
            <w:pPr>
              <w:pStyle w:val="ConsPlusNormal"/>
              <w:jc w:val="both"/>
            </w:pPr>
          </w:p>
        </w:tc>
        <w:tc>
          <w:tcPr>
            <w:tcW w:w="1335" w:type="dxa"/>
          </w:tcPr>
          <w:p w:rsidR="00D53A97" w:rsidRDefault="00D53A97">
            <w:pPr>
              <w:pStyle w:val="ConsPlusNormal"/>
            </w:pPr>
          </w:p>
        </w:tc>
        <w:tc>
          <w:tcPr>
            <w:tcW w:w="906" w:type="dxa"/>
            <w:vAlign w:val="bottom"/>
          </w:tcPr>
          <w:p w:rsidR="00D53A97" w:rsidRDefault="00D53A97">
            <w:pPr>
              <w:pStyle w:val="ConsPlusNormal"/>
              <w:jc w:val="center"/>
            </w:pPr>
            <w:r>
              <w:t>X</w:t>
            </w:r>
          </w:p>
        </w:tc>
        <w:tc>
          <w:tcPr>
            <w:tcW w:w="906" w:type="dxa"/>
            <w:vAlign w:val="bottom"/>
          </w:tcPr>
          <w:p w:rsidR="00D53A97" w:rsidRDefault="00D53A97">
            <w:pPr>
              <w:pStyle w:val="ConsPlusNormal"/>
              <w:jc w:val="center"/>
            </w:pPr>
            <w:r>
              <w:t>X</w:t>
            </w:r>
          </w:p>
        </w:tc>
        <w:tc>
          <w:tcPr>
            <w:tcW w:w="906" w:type="dxa"/>
            <w:vAlign w:val="bottom"/>
          </w:tcPr>
          <w:p w:rsidR="00D53A97" w:rsidRDefault="00D53A97">
            <w:pPr>
              <w:pStyle w:val="ConsPlusNormal"/>
              <w:jc w:val="center"/>
            </w:pPr>
            <w:r>
              <w:t>X</w:t>
            </w:r>
          </w:p>
        </w:tc>
        <w:tc>
          <w:tcPr>
            <w:tcW w:w="906" w:type="dxa"/>
            <w:vAlign w:val="bottom"/>
          </w:tcPr>
          <w:p w:rsidR="00D53A97" w:rsidRDefault="00D53A97">
            <w:pPr>
              <w:pStyle w:val="ConsPlusNormal"/>
              <w:jc w:val="center"/>
            </w:pPr>
            <w:r>
              <w:t>X</w:t>
            </w: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17" w:type="dxa"/>
          </w:tcPr>
          <w:p w:rsidR="00D53A97" w:rsidRDefault="00D53A97">
            <w:pPr>
              <w:pStyle w:val="ConsPlusNormal"/>
            </w:pPr>
          </w:p>
        </w:tc>
      </w:tr>
      <w:tr w:rsidR="00D53A97">
        <w:tblPrEx>
          <w:tblBorders>
            <w:right w:val="single" w:sz="4" w:space="0" w:color="auto"/>
          </w:tblBorders>
        </w:tblPrEx>
        <w:tc>
          <w:tcPr>
            <w:tcW w:w="2670" w:type="dxa"/>
            <w:gridSpan w:val="2"/>
            <w:tcBorders>
              <w:left w:val="nil"/>
              <w:bottom w:val="nil"/>
            </w:tcBorders>
            <w:vAlign w:val="bottom"/>
          </w:tcPr>
          <w:p w:rsidR="00D53A97" w:rsidRDefault="00D53A97">
            <w:pPr>
              <w:pStyle w:val="ConsPlusNormal"/>
              <w:jc w:val="right"/>
            </w:pPr>
            <w:r>
              <w:t>Итого по коду БК</w:t>
            </w:r>
          </w:p>
        </w:tc>
        <w:tc>
          <w:tcPr>
            <w:tcW w:w="906" w:type="dxa"/>
            <w:vAlign w:val="bottom"/>
          </w:tcPr>
          <w:p w:rsidR="00D53A97" w:rsidRDefault="00D53A97">
            <w:pPr>
              <w:pStyle w:val="ConsPlusNormal"/>
              <w:jc w:val="center"/>
            </w:pPr>
            <w:r>
              <w:t>X</w:t>
            </w:r>
          </w:p>
        </w:tc>
        <w:tc>
          <w:tcPr>
            <w:tcW w:w="906" w:type="dxa"/>
            <w:vAlign w:val="bottom"/>
          </w:tcPr>
          <w:p w:rsidR="00D53A97" w:rsidRDefault="00D53A97">
            <w:pPr>
              <w:pStyle w:val="ConsPlusNormal"/>
              <w:jc w:val="center"/>
            </w:pPr>
            <w:r>
              <w:t>X</w:t>
            </w:r>
          </w:p>
        </w:tc>
        <w:tc>
          <w:tcPr>
            <w:tcW w:w="906" w:type="dxa"/>
            <w:vAlign w:val="bottom"/>
          </w:tcPr>
          <w:p w:rsidR="00D53A97" w:rsidRDefault="00D53A97">
            <w:pPr>
              <w:pStyle w:val="ConsPlusNormal"/>
              <w:jc w:val="center"/>
            </w:pPr>
            <w:r>
              <w:t>X</w:t>
            </w:r>
          </w:p>
        </w:tc>
        <w:tc>
          <w:tcPr>
            <w:tcW w:w="906" w:type="dxa"/>
            <w:vAlign w:val="bottom"/>
          </w:tcPr>
          <w:p w:rsidR="00D53A97" w:rsidRDefault="00D53A97">
            <w:pPr>
              <w:pStyle w:val="ConsPlusNormal"/>
              <w:jc w:val="center"/>
            </w:pPr>
            <w:r>
              <w:t>X</w:t>
            </w: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17" w:type="dxa"/>
          </w:tcPr>
          <w:p w:rsidR="00D53A97" w:rsidRDefault="00D53A97">
            <w:pPr>
              <w:pStyle w:val="ConsPlusNormal"/>
            </w:pPr>
          </w:p>
        </w:tc>
      </w:tr>
      <w:tr w:rsidR="00D53A97">
        <w:tblPrEx>
          <w:tblBorders>
            <w:insideV w:val="nil"/>
          </w:tblBorders>
        </w:tblPrEx>
        <w:tc>
          <w:tcPr>
            <w:tcW w:w="2670" w:type="dxa"/>
            <w:gridSpan w:val="2"/>
            <w:tcBorders>
              <w:top w:val="nil"/>
              <w:bottom w:val="nil"/>
            </w:tcBorders>
          </w:tcPr>
          <w:p w:rsidR="00D53A97" w:rsidRDefault="00D53A97">
            <w:pPr>
              <w:pStyle w:val="ConsPlusNormal"/>
              <w:jc w:val="right"/>
            </w:pPr>
          </w:p>
        </w:tc>
        <w:tc>
          <w:tcPr>
            <w:tcW w:w="906" w:type="dxa"/>
          </w:tcPr>
          <w:p w:rsidR="00D53A97" w:rsidRDefault="00D53A97">
            <w:pPr>
              <w:pStyle w:val="ConsPlusNormal"/>
              <w:jc w:val="center"/>
            </w:pPr>
          </w:p>
        </w:tc>
        <w:tc>
          <w:tcPr>
            <w:tcW w:w="906" w:type="dxa"/>
          </w:tcPr>
          <w:p w:rsidR="00D53A97" w:rsidRDefault="00D53A97">
            <w:pPr>
              <w:pStyle w:val="ConsPlusNormal"/>
              <w:jc w:val="center"/>
            </w:pPr>
          </w:p>
        </w:tc>
        <w:tc>
          <w:tcPr>
            <w:tcW w:w="906" w:type="dxa"/>
          </w:tcPr>
          <w:p w:rsidR="00D53A97" w:rsidRDefault="00D53A97">
            <w:pPr>
              <w:pStyle w:val="ConsPlusNormal"/>
              <w:jc w:val="center"/>
            </w:pPr>
          </w:p>
        </w:tc>
        <w:tc>
          <w:tcPr>
            <w:tcW w:w="906" w:type="dxa"/>
          </w:tcPr>
          <w:p w:rsidR="00D53A97" w:rsidRDefault="00D53A97">
            <w:pPr>
              <w:pStyle w:val="ConsPlusNormal"/>
              <w:jc w:val="center"/>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17" w:type="dxa"/>
          </w:tcPr>
          <w:p w:rsidR="00D53A97" w:rsidRDefault="00D53A97">
            <w:pPr>
              <w:pStyle w:val="ConsPlusNormal"/>
            </w:pPr>
          </w:p>
        </w:tc>
      </w:tr>
      <w:tr w:rsidR="00D53A97">
        <w:tblPrEx>
          <w:tblBorders>
            <w:right w:val="single" w:sz="4" w:space="0" w:color="auto"/>
          </w:tblBorders>
        </w:tblPrEx>
        <w:tc>
          <w:tcPr>
            <w:tcW w:w="2670" w:type="dxa"/>
            <w:gridSpan w:val="2"/>
            <w:tcBorders>
              <w:top w:val="nil"/>
              <w:left w:val="nil"/>
              <w:bottom w:val="nil"/>
            </w:tcBorders>
            <w:vAlign w:val="bottom"/>
          </w:tcPr>
          <w:p w:rsidR="00D53A97" w:rsidRDefault="00D53A97">
            <w:pPr>
              <w:pStyle w:val="ConsPlusNormal"/>
              <w:jc w:val="right"/>
            </w:pPr>
            <w:r>
              <w:t xml:space="preserve">Всего по </w:t>
            </w:r>
            <w:hyperlink w:anchor="P5053">
              <w:r>
                <w:rPr>
                  <w:color w:val="0000FF"/>
                </w:rPr>
                <w:t>разделам I</w:t>
              </w:r>
            </w:hyperlink>
            <w:r>
              <w:t xml:space="preserve"> и </w:t>
            </w:r>
            <w:hyperlink w:anchor="P5118">
              <w:r>
                <w:rPr>
                  <w:color w:val="0000FF"/>
                </w:rPr>
                <w:t>II</w:t>
              </w:r>
            </w:hyperlink>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06" w:type="dxa"/>
          </w:tcPr>
          <w:p w:rsidR="00D53A97" w:rsidRDefault="00D53A97">
            <w:pPr>
              <w:pStyle w:val="ConsPlusNormal"/>
            </w:pPr>
          </w:p>
        </w:tc>
        <w:tc>
          <w:tcPr>
            <w:tcW w:w="917"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Форма 0531468, с. 2</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на "__" _________ 20__ г.</w:t>
            </w:r>
          </w:p>
        </w:tc>
      </w:tr>
    </w:tbl>
    <w:p w:rsidR="00D53A97" w:rsidRDefault="00D53A9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4"/>
        <w:gridCol w:w="1281"/>
        <w:gridCol w:w="1123"/>
        <w:gridCol w:w="1317"/>
        <w:gridCol w:w="1310"/>
        <w:gridCol w:w="1210"/>
        <w:gridCol w:w="1411"/>
        <w:gridCol w:w="1310"/>
        <w:gridCol w:w="1032"/>
        <w:gridCol w:w="1032"/>
        <w:gridCol w:w="869"/>
      </w:tblGrid>
      <w:tr w:rsidR="00D53A97">
        <w:tc>
          <w:tcPr>
            <w:tcW w:w="1704" w:type="dxa"/>
            <w:vMerge w:val="restart"/>
            <w:tcBorders>
              <w:left w:val="nil"/>
            </w:tcBorders>
          </w:tcPr>
          <w:p w:rsidR="00D53A97" w:rsidRDefault="00D53A97">
            <w:pPr>
              <w:pStyle w:val="ConsPlusNormal"/>
              <w:jc w:val="center"/>
            </w:pPr>
            <w:r>
              <w:t>Код по БК</w:t>
            </w:r>
          </w:p>
        </w:tc>
        <w:tc>
          <w:tcPr>
            <w:tcW w:w="1281" w:type="dxa"/>
            <w:vMerge w:val="restart"/>
          </w:tcPr>
          <w:p w:rsidR="00D53A97" w:rsidRDefault="00D53A97">
            <w:pPr>
              <w:pStyle w:val="ConsPlusNormal"/>
              <w:jc w:val="center"/>
            </w:pPr>
            <w:r>
              <w:t>Аналитический код</w:t>
            </w:r>
          </w:p>
        </w:tc>
        <w:tc>
          <w:tcPr>
            <w:tcW w:w="9745" w:type="dxa"/>
            <w:gridSpan w:val="8"/>
          </w:tcPr>
          <w:p w:rsidR="00D53A97" w:rsidRDefault="00D53A97">
            <w:pPr>
              <w:pStyle w:val="ConsPlusNormal"/>
              <w:jc w:val="center"/>
            </w:pPr>
            <w:r>
              <w:t>В том числе по бюджетам:</w:t>
            </w:r>
          </w:p>
        </w:tc>
        <w:tc>
          <w:tcPr>
            <w:tcW w:w="869" w:type="dxa"/>
            <w:vMerge w:val="restart"/>
          </w:tcPr>
          <w:p w:rsidR="00D53A97" w:rsidRDefault="00D53A97">
            <w:pPr>
              <w:pStyle w:val="ConsPlusNormal"/>
              <w:jc w:val="center"/>
            </w:pPr>
            <w:r>
              <w:t>Остаток на счете</w:t>
            </w:r>
          </w:p>
        </w:tc>
      </w:tr>
      <w:tr w:rsidR="00D53A97">
        <w:tc>
          <w:tcPr>
            <w:tcW w:w="1704" w:type="dxa"/>
            <w:vMerge/>
            <w:tcBorders>
              <w:left w:val="nil"/>
            </w:tcBorders>
          </w:tcPr>
          <w:p w:rsidR="00D53A97" w:rsidRDefault="00D53A97">
            <w:pPr>
              <w:pStyle w:val="ConsPlusNormal"/>
            </w:pPr>
          </w:p>
        </w:tc>
        <w:tc>
          <w:tcPr>
            <w:tcW w:w="1281" w:type="dxa"/>
            <w:vMerge/>
          </w:tcPr>
          <w:p w:rsidR="00D53A97" w:rsidRDefault="00D53A97">
            <w:pPr>
              <w:pStyle w:val="ConsPlusNormal"/>
            </w:pPr>
          </w:p>
        </w:tc>
        <w:tc>
          <w:tcPr>
            <w:tcW w:w="7681" w:type="dxa"/>
            <w:gridSpan w:val="6"/>
          </w:tcPr>
          <w:p w:rsidR="00D53A97" w:rsidRDefault="00D53A97">
            <w:pPr>
              <w:pStyle w:val="ConsPlusNormal"/>
              <w:jc w:val="center"/>
            </w:pPr>
            <w:r>
              <w:t>внебюджетные фонды</w:t>
            </w:r>
          </w:p>
        </w:tc>
        <w:tc>
          <w:tcPr>
            <w:tcW w:w="2064" w:type="dxa"/>
            <w:gridSpan w:val="2"/>
          </w:tcPr>
          <w:p w:rsidR="00D53A97" w:rsidRDefault="00D53A97">
            <w:pPr>
              <w:pStyle w:val="ConsPlusNormal"/>
              <w:jc w:val="center"/>
            </w:pPr>
            <w:r>
              <w:t>иные получатели</w:t>
            </w:r>
          </w:p>
        </w:tc>
        <w:tc>
          <w:tcPr>
            <w:tcW w:w="869" w:type="dxa"/>
            <w:vMerge/>
          </w:tcPr>
          <w:p w:rsidR="00D53A97" w:rsidRDefault="00D53A97">
            <w:pPr>
              <w:pStyle w:val="ConsPlusNormal"/>
            </w:pPr>
          </w:p>
        </w:tc>
      </w:tr>
      <w:tr w:rsidR="00D53A97">
        <w:tc>
          <w:tcPr>
            <w:tcW w:w="1704" w:type="dxa"/>
            <w:vMerge/>
            <w:tcBorders>
              <w:left w:val="nil"/>
            </w:tcBorders>
          </w:tcPr>
          <w:p w:rsidR="00D53A97" w:rsidRDefault="00D53A97">
            <w:pPr>
              <w:pStyle w:val="ConsPlusNormal"/>
            </w:pPr>
          </w:p>
        </w:tc>
        <w:tc>
          <w:tcPr>
            <w:tcW w:w="1281" w:type="dxa"/>
            <w:vMerge/>
          </w:tcPr>
          <w:p w:rsidR="00D53A97" w:rsidRDefault="00D53A97">
            <w:pPr>
              <w:pStyle w:val="ConsPlusNormal"/>
            </w:pPr>
          </w:p>
        </w:tc>
        <w:tc>
          <w:tcPr>
            <w:tcW w:w="2440" w:type="dxa"/>
            <w:gridSpan w:val="2"/>
          </w:tcPr>
          <w:p w:rsidR="00D53A97" w:rsidRDefault="00D53A97">
            <w:pPr>
              <w:pStyle w:val="ConsPlusNormal"/>
              <w:jc w:val="center"/>
            </w:pPr>
            <w:r>
              <w:t>Фонд пенсионного и социального страхования Российской Федерации</w:t>
            </w:r>
          </w:p>
        </w:tc>
        <w:tc>
          <w:tcPr>
            <w:tcW w:w="2520" w:type="dxa"/>
            <w:gridSpan w:val="2"/>
          </w:tcPr>
          <w:p w:rsidR="00D53A97" w:rsidRDefault="00D53A97">
            <w:pPr>
              <w:pStyle w:val="ConsPlusNormal"/>
              <w:jc w:val="center"/>
            </w:pPr>
            <w:r>
              <w:t>Федеральный фонд обязательного медицинского страхования</w:t>
            </w:r>
          </w:p>
        </w:tc>
        <w:tc>
          <w:tcPr>
            <w:tcW w:w="2721" w:type="dxa"/>
            <w:gridSpan w:val="2"/>
          </w:tcPr>
          <w:p w:rsidR="00D53A97" w:rsidRDefault="00D53A97">
            <w:pPr>
              <w:pStyle w:val="ConsPlusNormal"/>
              <w:jc w:val="center"/>
            </w:pPr>
            <w:r>
              <w:t>территориальный фонд обязательного медицинского страхования</w:t>
            </w:r>
          </w:p>
        </w:tc>
        <w:tc>
          <w:tcPr>
            <w:tcW w:w="1032" w:type="dxa"/>
            <w:vMerge w:val="restart"/>
          </w:tcPr>
          <w:p w:rsidR="00D53A97" w:rsidRDefault="00D53A97">
            <w:pPr>
              <w:pStyle w:val="ConsPlusNormal"/>
              <w:jc w:val="center"/>
            </w:pPr>
            <w:r>
              <w:t>с начала года</w:t>
            </w:r>
          </w:p>
        </w:tc>
        <w:tc>
          <w:tcPr>
            <w:tcW w:w="1032" w:type="dxa"/>
            <w:vMerge w:val="restart"/>
          </w:tcPr>
          <w:p w:rsidR="00D53A97" w:rsidRDefault="00D53A97">
            <w:pPr>
              <w:pStyle w:val="ConsPlusNormal"/>
              <w:jc w:val="center"/>
            </w:pPr>
            <w:r>
              <w:t>в текущем месяце</w:t>
            </w:r>
          </w:p>
        </w:tc>
        <w:tc>
          <w:tcPr>
            <w:tcW w:w="869" w:type="dxa"/>
            <w:vMerge/>
          </w:tcPr>
          <w:p w:rsidR="00D53A97" w:rsidRDefault="00D53A97">
            <w:pPr>
              <w:pStyle w:val="ConsPlusNormal"/>
            </w:pPr>
          </w:p>
        </w:tc>
      </w:tr>
      <w:tr w:rsidR="00D53A97">
        <w:tc>
          <w:tcPr>
            <w:tcW w:w="1704" w:type="dxa"/>
            <w:vMerge/>
            <w:tcBorders>
              <w:left w:val="nil"/>
            </w:tcBorders>
          </w:tcPr>
          <w:p w:rsidR="00D53A97" w:rsidRDefault="00D53A97">
            <w:pPr>
              <w:pStyle w:val="ConsPlusNormal"/>
            </w:pPr>
          </w:p>
        </w:tc>
        <w:tc>
          <w:tcPr>
            <w:tcW w:w="1281" w:type="dxa"/>
            <w:vMerge/>
          </w:tcPr>
          <w:p w:rsidR="00D53A97" w:rsidRDefault="00D53A97">
            <w:pPr>
              <w:pStyle w:val="ConsPlusNormal"/>
            </w:pPr>
          </w:p>
        </w:tc>
        <w:tc>
          <w:tcPr>
            <w:tcW w:w="1123" w:type="dxa"/>
          </w:tcPr>
          <w:p w:rsidR="00D53A97" w:rsidRDefault="00D53A97">
            <w:pPr>
              <w:pStyle w:val="ConsPlusNormal"/>
              <w:jc w:val="center"/>
            </w:pPr>
            <w:r>
              <w:t>с начала года</w:t>
            </w:r>
          </w:p>
        </w:tc>
        <w:tc>
          <w:tcPr>
            <w:tcW w:w="1317" w:type="dxa"/>
          </w:tcPr>
          <w:p w:rsidR="00D53A97" w:rsidRDefault="00D53A97">
            <w:pPr>
              <w:pStyle w:val="ConsPlusNormal"/>
              <w:jc w:val="center"/>
            </w:pPr>
            <w:r>
              <w:t>в текущем месяце</w:t>
            </w:r>
          </w:p>
        </w:tc>
        <w:tc>
          <w:tcPr>
            <w:tcW w:w="1310" w:type="dxa"/>
          </w:tcPr>
          <w:p w:rsidR="00D53A97" w:rsidRDefault="00D53A97">
            <w:pPr>
              <w:pStyle w:val="ConsPlusNormal"/>
              <w:jc w:val="center"/>
            </w:pPr>
            <w:r>
              <w:t>с начала года</w:t>
            </w:r>
          </w:p>
        </w:tc>
        <w:tc>
          <w:tcPr>
            <w:tcW w:w="1210" w:type="dxa"/>
          </w:tcPr>
          <w:p w:rsidR="00D53A97" w:rsidRDefault="00D53A97">
            <w:pPr>
              <w:pStyle w:val="ConsPlusNormal"/>
              <w:jc w:val="center"/>
            </w:pPr>
            <w:r>
              <w:t>в текущем месяце</w:t>
            </w:r>
          </w:p>
        </w:tc>
        <w:tc>
          <w:tcPr>
            <w:tcW w:w="1411" w:type="dxa"/>
          </w:tcPr>
          <w:p w:rsidR="00D53A97" w:rsidRDefault="00D53A97">
            <w:pPr>
              <w:pStyle w:val="ConsPlusNormal"/>
              <w:jc w:val="center"/>
            </w:pPr>
            <w:r>
              <w:t>с начала года</w:t>
            </w:r>
          </w:p>
        </w:tc>
        <w:tc>
          <w:tcPr>
            <w:tcW w:w="1310" w:type="dxa"/>
          </w:tcPr>
          <w:p w:rsidR="00D53A97" w:rsidRDefault="00D53A97">
            <w:pPr>
              <w:pStyle w:val="ConsPlusNormal"/>
              <w:jc w:val="center"/>
            </w:pPr>
            <w:r>
              <w:t>в текущем месяце</w:t>
            </w:r>
          </w:p>
        </w:tc>
        <w:tc>
          <w:tcPr>
            <w:tcW w:w="1032" w:type="dxa"/>
            <w:vMerge/>
          </w:tcPr>
          <w:p w:rsidR="00D53A97" w:rsidRDefault="00D53A97">
            <w:pPr>
              <w:pStyle w:val="ConsPlusNormal"/>
            </w:pPr>
          </w:p>
        </w:tc>
        <w:tc>
          <w:tcPr>
            <w:tcW w:w="1032" w:type="dxa"/>
            <w:vMerge/>
          </w:tcPr>
          <w:p w:rsidR="00D53A97" w:rsidRDefault="00D53A97">
            <w:pPr>
              <w:pStyle w:val="ConsPlusNormal"/>
            </w:pPr>
          </w:p>
        </w:tc>
        <w:tc>
          <w:tcPr>
            <w:tcW w:w="869" w:type="dxa"/>
            <w:vMerge/>
          </w:tcPr>
          <w:p w:rsidR="00D53A97" w:rsidRDefault="00D53A97">
            <w:pPr>
              <w:pStyle w:val="ConsPlusNormal"/>
            </w:pPr>
          </w:p>
        </w:tc>
      </w:tr>
      <w:tr w:rsidR="00D53A97">
        <w:tc>
          <w:tcPr>
            <w:tcW w:w="1704" w:type="dxa"/>
            <w:tcBorders>
              <w:left w:val="nil"/>
            </w:tcBorders>
          </w:tcPr>
          <w:p w:rsidR="00D53A97" w:rsidRDefault="00D53A97">
            <w:pPr>
              <w:pStyle w:val="ConsPlusNormal"/>
              <w:jc w:val="center"/>
            </w:pPr>
            <w:r>
              <w:t>1</w:t>
            </w:r>
          </w:p>
        </w:tc>
        <w:tc>
          <w:tcPr>
            <w:tcW w:w="1281" w:type="dxa"/>
          </w:tcPr>
          <w:p w:rsidR="00D53A97" w:rsidRDefault="00D53A97">
            <w:pPr>
              <w:pStyle w:val="ConsPlusNormal"/>
              <w:jc w:val="center"/>
            </w:pPr>
            <w:r>
              <w:t>2</w:t>
            </w:r>
          </w:p>
        </w:tc>
        <w:tc>
          <w:tcPr>
            <w:tcW w:w="1123" w:type="dxa"/>
          </w:tcPr>
          <w:p w:rsidR="00D53A97" w:rsidRDefault="00D53A97">
            <w:pPr>
              <w:pStyle w:val="ConsPlusNormal"/>
              <w:jc w:val="center"/>
            </w:pPr>
            <w:r>
              <w:t>15</w:t>
            </w:r>
          </w:p>
        </w:tc>
        <w:tc>
          <w:tcPr>
            <w:tcW w:w="1317" w:type="dxa"/>
          </w:tcPr>
          <w:p w:rsidR="00D53A97" w:rsidRDefault="00D53A97">
            <w:pPr>
              <w:pStyle w:val="ConsPlusNormal"/>
              <w:jc w:val="center"/>
            </w:pPr>
            <w:r>
              <w:t>16</w:t>
            </w:r>
          </w:p>
        </w:tc>
        <w:tc>
          <w:tcPr>
            <w:tcW w:w="1310" w:type="dxa"/>
          </w:tcPr>
          <w:p w:rsidR="00D53A97" w:rsidRDefault="00D53A97">
            <w:pPr>
              <w:pStyle w:val="ConsPlusNormal"/>
              <w:jc w:val="center"/>
            </w:pPr>
            <w:r>
              <w:t>17</w:t>
            </w:r>
          </w:p>
        </w:tc>
        <w:tc>
          <w:tcPr>
            <w:tcW w:w="1210" w:type="dxa"/>
          </w:tcPr>
          <w:p w:rsidR="00D53A97" w:rsidRDefault="00D53A97">
            <w:pPr>
              <w:pStyle w:val="ConsPlusNormal"/>
              <w:jc w:val="center"/>
            </w:pPr>
            <w:r>
              <w:t>18</w:t>
            </w:r>
          </w:p>
        </w:tc>
        <w:tc>
          <w:tcPr>
            <w:tcW w:w="1411" w:type="dxa"/>
          </w:tcPr>
          <w:p w:rsidR="00D53A97" w:rsidRDefault="00D53A97">
            <w:pPr>
              <w:pStyle w:val="ConsPlusNormal"/>
              <w:jc w:val="center"/>
            </w:pPr>
            <w:r>
              <w:t>19</w:t>
            </w:r>
          </w:p>
        </w:tc>
        <w:tc>
          <w:tcPr>
            <w:tcW w:w="1310" w:type="dxa"/>
          </w:tcPr>
          <w:p w:rsidR="00D53A97" w:rsidRDefault="00D53A97">
            <w:pPr>
              <w:pStyle w:val="ConsPlusNormal"/>
              <w:jc w:val="center"/>
            </w:pPr>
            <w:r>
              <w:t>20</w:t>
            </w:r>
          </w:p>
        </w:tc>
        <w:tc>
          <w:tcPr>
            <w:tcW w:w="1032" w:type="dxa"/>
          </w:tcPr>
          <w:p w:rsidR="00D53A97" w:rsidRDefault="00D53A97">
            <w:pPr>
              <w:pStyle w:val="ConsPlusNormal"/>
              <w:jc w:val="center"/>
            </w:pPr>
            <w:r>
              <w:t>21</w:t>
            </w:r>
          </w:p>
        </w:tc>
        <w:tc>
          <w:tcPr>
            <w:tcW w:w="1032" w:type="dxa"/>
          </w:tcPr>
          <w:p w:rsidR="00D53A97" w:rsidRDefault="00D53A97">
            <w:pPr>
              <w:pStyle w:val="ConsPlusNormal"/>
              <w:jc w:val="center"/>
            </w:pPr>
            <w:r>
              <w:t>22</w:t>
            </w:r>
          </w:p>
        </w:tc>
        <w:tc>
          <w:tcPr>
            <w:tcW w:w="869" w:type="dxa"/>
          </w:tcPr>
          <w:p w:rsidR="00D53A97" w:rsidRDefault="00D53A97">
            <w:pPr>
              <w:pStyle w:val="ConsPlusNormal"/>
              <w:jc w:val="center"/>
            </w:pPr>
            <w:r>
              <w:t>23</w:t>
            </w:r>
          </w:p>
        </w:tc>
      </w:tr>
      <w:tr w:rsidR="00D53A97">
        <w:tblPrEx>
          <w:tblBorders>
            <w:left w:val="single" w:sz="4" w:space="0" w:color="auto"/>
          </w:tblBorders>
        </w:tblPrEx>
        <w:tc>
          <w:tcPr>
            <w:tcW w:w="1704" w:type="dxa"/>
          </w:tcPr>
          <w:p w:rsidR="00D53A97" w:rsidRDefault="00D53A97">
            <w:pPr>
              <w:pStyle w:val="ConsPlusNormal"/>
            </w:pPr>
          </w:p>
        </w:tc>
        <w:tc>
          <w:tcPr>
            <w:tcW w:w="1281" w:type="dxa"/>
          </w:tcPr>
          <w:p w:rsidR="00D53A97" w:rsidRDefault="00D53A97">
            <w:pPr>
              <w:pStyle w:val="ConsPlusNormal"/>
            </w:pPr>
          </w:p>
        </w:tc>
        <w:tc>
          <w:tcPr>
            <w:tcW w:w="1123" w:type="dxa"/>
          </w:tcPr>
          <w:p w:rsidR="00D53A97" w:rsidRDefault="00D53A97">
            <w:pPr>
              <w:pStyle w:val="ConsPlusNormal"/>
            </w:pPr>
          </w:p>
        </w:tc>
        <w:tc>
          <w:tcPr>
            <w:tcW w:w="1317" w:type="dxa"/>
          </w:tcPr>
          <w:p w:rsidR="00D53A97" w:rsidRDefault="00D53A97">
            <w:pPr>
              <w:pStyle w:val="ConsPlusNormal"/>
            </w:pPr>
          </w:p>
        </w:tc>
        <w:tc>
          <w:tcPr>
            <w:tcW w:w="1310" w:type="dxa"/>
          </w:tcPr>
          <w:p w:rsidR="00D53A97" w:rsidRDefault="00D53A97">
            <w:pPr>
              <w:pStyle w:val="ConsPlusNormal"/>
            </w:pPr>
          </w:p>
        </w:tc>
        <w:tc>
          <w:tcPr>
            <w:tcW w:w="1210" w:type="dxa"/>
          </w:tcPr>
          <w:p w:rsidR="00D53A97" w:rsidRDefault="00D53A97">
            <w:pPr>
              <w:pStyle w:val="ConsPlusNormal"/>
            </w:pPr>
          </w:p>
        </w:tc>
        <w:tc>
          <w:tcPr>
            <w:tcW w:w="1411" w:type="dxa"/>
          </w:tcPr>
          <w:p w:rsidR="00D53A97" w:rsidRDefault="00D53A97">
            <w:pPr>
              <w:pStyle w:val="ConsPlusNormal"/>
            </w:pPr>
          </w:p>
        </w:tc>
        <w:tc>
          <w:tcPr>
            <w:tcW w:w="1310" w:type="dxa"/>
          </w:tcPr>
          <w:p w:rsidR="00D53A97" w:rsidRDefault="00D53A97">
            <w:pPr>
              <w:pStyle w:val="ConsPlusNormal"/>
            </w:pPr>
          </w:p>
        </w:tc>
        <w:tc>
          <w:tcPr>
            <w:tcW w:w="1032" w:type="dxa"/>
          </w:tcPr>
          <w:p w:rsidR="00D53A97" w:rsidRDefault="00D53A97">
            <w:pPr>
              <w:pStyle w:val="ConsPlusNormal"/>
            </w:pPr>
          </w:p>
        </w:tc>
        <w:tc>
          <w:tcPr>
            <w:tcW w:w="1032" w:type="dxa"/>
          </w:tcPr>
          <w:p w:rsidR="00D53A97" w:rsidRDefault="00D53A97">
            <w:pPr>
              <w:pStyle w:val="ConsPlusNormal"/>
            </w:pPr>
          </w:p>
        </w:tc>
        <w:tc>
          <w:tcPr>
            <w:tcW w:w="869" w:type="dxa"/>
          </w:tcPr>
          <w:p w:rsidR="00D53A97" w:rsidRDefault="00D53A97">
            <w:pPr>
              <w:pStyle w:val="ConsPlusNormal"/>
            </w:pPr>
          </w:p>
        </w:tc>
      </w:tr>
      <w:tr w:rsidR="00D53A97">
        <w:tblPrEx>
          <w:tblBorders>
            <w:left w:val="single" w:sz="4" w:space="0" w:color="auto"/>
          </w:tblBorders>
        </w:tblPrEx>
        <w:tc>
          <w:tcPr>
            <w:tcW w:w="1704" w:type="dxa"/>
          </w:tcPr>
          <w:p w:rsidR="00D53A97" w:rsidRDefault="00D53A97">
            <w:pPr>
              <w:pStyle w:val="ConsPlusNormal"/>
            </w:pPr>
          </w:p>
        </w:tc>
        <w:tc>
          <w:tcPr>
            <w:tcW w:w="1281" w:type="dxa"/>
          </w:tcPr>
          <w:p w:rsidR="00D53A97" w:rsidRDefault="00D53A97">
            <w:pPr>
              <w:pStyle w:val="ConsPlusNormal"/>
            </w:pPr>
          </w:p>
        </w:tc>
        <w:tc>
          <w:tcPr>
            <w:tcW w:w="1123" w:type="dxa"/>
          </w:tcPr>
          <w:p w:rsidR="00D53A97" w:rsidRDefault="00D53A97">
            <w:pPr>
              <w:pStyle w:val="ConsPlusNormal"/>
            </w:pPr>
          </w:p>
        </w:tc>
        <w:tc>
          <w:tcPr>
            <w:tcW w:w="1317" w:type="dxa"/>
          </w:tcPr>
          <w:p w:rsidR="00D53A97" w:rsidRDefault="00D53A97">
            <w:pPr>
              <w:pStyle w:val="ConsPlusNormal"/>
            </w:pPr>
          </w:p>
        </w:tc>
        <w:tc>
          <w:tcPr>
            <w:tcW w:w="1310" w:type="dxa"/>
          </w:tcPr>
          <w:p w:rsidR="00D53A97" w:rsidRDefault="00D53A97">
            <w:pPr>
              <w:pStyle w:val="ConsPlusNormal"/>
            </w:pPr>
          </w:p>
        </w:tc>
        <w:tc>
          <w:tcPr>
            <w:tcW w:w="1210" w:type="dxa"/>
          </w:tcPr>
          <w:p w:rsidR="00D53A97" w:rsidRDefault="00D53A97">
            <w:pPr>
              <w:pStyle w:val="ConsPlusNormal"/>
            </w:pPr>
          </w:p>
        </w:tc>
        <w:tc>
          <w:tcPr>
            <w:tcW w:w="1411" w:type="dxa"/>
          </w:tcPr>
          <w:p w:rsidR="00D53A97" w:rsidRDefault="00D53A97">
            <w:pPr>
              <w:pStyle w:val="ConsPlusNormal"/>
            </w:pPr>
          </w:p>
        </w:tc>
        <w:tc>
          <w:tcPr>
            <w:tcW w:w="1310" w:type="dxa"/>
          </w:tcPr>
          <w:p w:rsidR="00D53A97" w:rsidRDefault="00D53A97">
            <w:pPr>
              <w:pStyle w:val="ConsPlusNormal"/>
            </w:pPr>
          </w:p>
        </w:tc>
        <w:tc>
          <w:tcPr>
            <w:tcW w:w="1032" w:type="dxa"/>
          </w:tcPr>
          <w:p w:rsidR="00D53A97" w:rsidRDefault="00D53A97">
            <w:pPr>
              <w:pStyle w:val="ConsPlusNormal"/>
            </w:pPr>
          </w:p>
        </w:tc>
        <w:tc>
          <w:tcPr>
            <w:tcW w:w="1032" w:type="dxa"/>
          </w:tcPr>
          <w:p w:rsidR="00D53A97" w:rsidRDefault="00D53A97">
            <w:pPr>
              <w:pStyle w:val="ConsPlusNormal"/>
            </w:pPr>
          </w:p>
        </w:tc>
        <w:tc>
          <w:tcPr>
            <w:tcW w:w="869" w:type="dxa"/>
          </w:tcPr>
          <w:p w:rsidR="00D53A97" w:rsidRDefault="00D53A97">
            <w:pPr>
              <w:pStyle w:val="ConsPlusNormal"/>
            </w:pPr>
          </w:p>
        </w:tc>
      </w:tr>
      <w:tr w:rsidR="00D53A97">
        <w:tblPrEx>
          <w:tblBorders>
            <w:left w:val="single" w:sz="4" w:space="0" w:color="auto"/>
          </w:tblBorders>
        </w:tblPrEx>
        <w:tc>
          <w:tcPr>
            <w:tcW w:w="1704" w:type="dxa"/>
          </w:tcPr>
          <w:p w:rsidR="00D53A97" w:rsidRDefault="00D53A97">
            <w:pPr>
              <w:pStyle w:val="ConsPlusNormal"/>
            </w:pPr>
          </w:p>
        </w:tc>
        <w:tc>
          <w:tcPr>
            <w:tcW w:w="1281" w:type="dxa"/>
          </w:tcPr>
          <w:p w:rsidR="00D53A97" w:rsidRDefault="00D53A97">
            <w:pPr>
              <w:pStyle w:val="ConsPlusNormal"/>
            </w:pPr>
          </w:p>
        </w:tc>
        <w:tc>
          <w:tcPr>
            <w:tcW w:w="1123" w:type="dxa"/>
          </w:tcPr>
          <w:p w:rsidR="00D53A97" w:rsidRDefault="00D53A97">
            <w:pPr>
              <w:pStyle w:val="ConsPlusNormal"/>
            </w:pPr>
          </w:p>
        </w:tc>
        <w:tc>
          <w:tcPr>
            <w:tcW w:w="1317" w:type="dxa"/>
          </w:tcPr>
          <w:p w:rsidR="00D53A97" w:rsidRDefault="00D53A97">
            <w:pPr>
              <w:pStyle w:val="ConsPlusNormal"/>
            </w:pPr>
          </w:p>
        </w:tc>
        <w:tc>
          <w:tcPr>
            <w:tcW w:w="1310" w:type="dxa"/>
          </w:tcPr>
          <w:p w:rsidR="00D53A97" w:rsidRDefault="00D53A97">
            <w:pPr>
              <w:pStyle w:val="ConsPlusNormal"/>
            </w:pPr>
          </w:p>
        </w:tc>
        <w:tc>
          <w:tcPr>
            <w:tcW w:w="1210" w:type="dxa"/>
          </w:tcPr>
          <w:p w:rsidR="00D53A97" w:rsidRDefault="00D53A97">
            <w:pPr>
              <w:pStyle w:val="ConsPlusNormal"/>
            </w:pPr>
          </w:p>
        </w:tc>
        <w:tc>
          <w:tcPr>
            <w:tcW w:w="1411" w:type="dxa"/>
          </w:tcPr>
          <w:p w:rsidR="00D53A97" w:rsidRDefault="00D53A97">
            <w:pPr>
              <w:pStyle w:val="ConsPlusNormal"/>
            </w:pPr>
          </w:p>
        </w:tc>
        <w:tc>
          <w:tcPr>
            <w:tcW w:w="1310" w:type="dxa"/>
          </w:tcPr>
          <w:p w:rsidR="00D53A97" w:rsidRDefault="00D53A97">
            <w:pPr>
              <w:pStyle w:val="ConsPlusNormal"/>
            </w:pPr>
          </w:p>
        </w:tc>
        <w:tc>
          <w:tcPr>
            <w:tcW w:w="1032" w:type="dxa"/>
          </w:tcPr>
          <w:p w:rsidR="00D53A97" w:rsidRDefault="00D53A97">
            <w:pPr>
              <w:pStyle w:val="ConsPlusNormal"/>
            </w:pPr>
          </w:p>
        </w:tc>
        <w:tc>
          <w:tcPr>
            <w:tcW w:w="1032" w:type="dxa"/>
          </w:tcPr>
          <w:p w:rsidR="00D53A97" w:rsidRDefault="00D53A97">
            <w:pPr>
              <w:pStyle w:val="ConsPlusNormal"/>
            </w:pPr>
          </w:p>
        </w:tc>
        <w:tc>
          <w:tcPr>
            <w:tcW w:w="869" w:type="dxa"/>
          </w:tcPr>
          <w:p w:rsidR="00D53A97" w:rsidRDefault="00D53A97">
            <w:pPr>
              <w:pStyle w:val="ConsPlusNormal"/>
            </w:pPr>
          </w:p>
        </w:tc>
      </w:tr>
      <w:tr w:rsidR="00D53A97">
        <w:tc>
          <w:tcPr>
            <w:tcW w:w="2985" w:type="dxa"/>
            <w:gridSpan w:val="2"/>
            <w:tcBorders>
              <w:left w:val="nil"/>
              <w:bottom w:val="nil"/>
            </w:tcBorders>
            <w:vAlign w:val="bottom"/>
          </w:tcPr>
          <w:p w:rsidR="00D53A97" w:rsidRDefault="00D53A97">
            <w:pPr>
              <w:pStyle w:val="ConsPlusNormal"/>
              <w:jc w:val="right"/>
            </w:pPr>
            <w:r>
              <w:lastRenderedPageBreak/>
              <w:t>Итого по коду БК</w:t>
            </w:r>
          </w:p>
        </w:tc>
        <w:tc>
          <w:tcPr>
            <w:tcW w:w="1123" w:type="dxa"/>
          </w:tcPr>
          <w:p w:rsidR="00D53A97" w:rsidRDefault="00D53A97">
            <w:pPr>
              <w:pStyle w:val="ConsPlusNormal"/>
            </w:pPr>
          </w:p>
        </w:tc>
        <w:tc>
          <w:tcPr>
            <w:tcW w:w="1317" w:type="dxa"/>
          </w:tcPr>
          <w:p w:rsidR="00D53A97" w:rsidRDefault="00D53A97">
            <w:pPr>
              <w:pStyle w:val="ConsPlusNormal"/>
            </w:pPr>
          </w:p>
        </w:tc>
        <w:tc>
          <w:tcPr>
            <w:tcW w:w="1310" w:type="dxa"/>
          </w:tcPr>
          <w:p w:rsidR="00D53A97" w:rsidRDefault="00D53A97">
            <w:pPr>
              <w:pStyle w:val="ConsPlusNormal"/>
            </w:pPr>
          </w:p>
        </w:tc>
        <w:tc>
          <w:tcPr>
            <w:tcW w:w="1210" w:type="dxa"/>
          </w:tcPr>
          <w:p w:rsidR="00D53A97" w:rsidRDefault="00D53A97">
            <w:pPr>
              <w:pStyle w:val="ConsPlusNormal"/>
            </w:pPr>
          </w:p>
        </w:tc>
        <w:tc>
          <w:tcPr>
            <w:tcW w:w="1411" w:type="dxa"/>
          </w:tcPr>
          <w:p w:rsidR="00D53A97" w:rsidRDefault="00D53A97">
            <w:pPr>
              <w:pStyle w:val="ConsPlusNormal"/>
            </w:pPr>
          </w:p>
        </w:tc>
        <w:tc>
          <w:tcPr>
            <w:tcW w:w="1310" w:type="dxa"/>
          </w:tcPr>
          <w:p w:rsidR="00D53A97" w:rsidRDefault="00D53A97">
            <w:pPr>
              <w:pStyle w:val="ConsPlusNormal"/>
            </w:pPr>
          </w:p>
        </w:tc>
        <w:tc>
          <w:tcPr>
            <w:tcW w:w="1032" w:type="dxa"/>
          </w:tcPr>
          <w:p w:rsidR="00D53A97" w:rsidRDefault="00D53A97">
            <w:pPr>
              <w:pStyle w:val="ConsPlusNormal"/>
            </w:pPr>
          </w:p>
        </w:tc>
        <w:tc>
          <w:tcPr>
            <w:tcW w:w="1032" w:type="dxa"/>
          </w:tcPr>
          <w:p w:rsidR="00D53A97" w:rsidRDefault="00D53A97">
            <w:pPr>
              <w:pStyle w:val="ConsPlusNormal"/>
            </w:pPr>
          </w:p>
        </w:tc>
        <w:tc>
          <w:tcPr>
            <w:tcW w:w="869" w:type="dxa"/>
          </w:tcPr>
          <w:p w:rsidR="00D53A97" w:rsidRDefault="00D53A97">
            <w:pPr>
              <w:pStyle w:val="ConsPlusNormal"/>
            </w:pPr>
          </w:p>
        </w:tc>
      </w:tr>
    </w:tbl>
    <w:p w:rsidR="00D53A97" w:rsidRDefault="00D53A9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4"/>
        <w:gridCol w:w="1281"/>
        <w:gridCol w:w="1123"/>
        <w:gridCol w:w="1317"/>
        <w:gridCol w:w="1310"/>
        <w:gridCol w:w="1210"/>
        <w:gridCol w:w="1411"/>
        <w:gridCol w:w="1310"/>
        <w:gridCol w:w="1032"/>
        <w:gridCol w:w="1032"/>
        <w:gridCol w:w="869"/>
      </w:tblGrid>
      <w:tr w:rsidR="00D53A97">
        <w:tc>
          <w:tcPr>
            <w:tcW w:w="1704" w:type="dxa"/>
            <w:vMerge w:val="restart"/>
            <w:tcBorders>
              <w:left w:val="nil"/>
            </w:tcBorders>
          </w:tcPr>
          <w:p w:rsidR="00D53A97" w:rsidRDefault="00D53A97">
            <w:pPr>
              <w:pStyle w:val="ConsPlusNormal"/>
              <w:jc w:val="center"/>
            </w:pPr>
            <w:r>
              <w:t>Код по БК</w:t>
            </w:r>
          </w:p>
        </w:tc>
        <w:tc>
          <w:tcPr>
            <w:tcW w:w="1281" w:type="dxa"/>
            <w:vMerge w:val="restart"/>
          </w:tcPr>
          <w:p w:rsidR="00D53A97" w:rsidRDefault="00D53A97">
            <w:pPr>
              <w:pStyle w:val="ConsPlusNormal"/>
              <w:jc w:val="center"/>
            </w:pPr>
            <w:r>
              <w:t>Аналитический код</w:t>
            </w:r>
          </w:p>
        </w:tc>
        <w:tc>
          <w:tcPr>
            <w:tcW w:w="9745" w:type="dxa"/>
            <w:gridSpan w:val="8"/>
          </w:tcPr>
          <w:p w:rsidR="00D53A97" w:rsidRDefault="00D53A97">
            <w:pPr>
              <w:pStyle w:val="ConsPlusNormal"/>
              <w:jc w:val="center"/>
            </w:pPr>
            <w:r>
              <w:t>В том числе по бюджетам:</w:t>
            </w:r>
          </w:p>
        </w:tc>
        <w:tc>
          <w:tcPr>
            <w:tcW w:w="869" w:type="dxa"/>
            <w:vMerge w:val="restart"/>
          </w:tcPr>
          <w:p w:rsidR="00D53A97" w:rsidRDefault="00D53A97">
            <w:pPr>
              <w:pStyle w:val="ConsPlusNormal"/>
              <w:jc w:val="center"/>
            </w:pPr>
            <w:r>
              <w:t>Остаток на счете</w:t>
            </w:r>
          </w:p>
        </w:tc>
      </w:tr>
      <w:tr w:rsidR="00D53A97">
        <w:tc>
          <w:tcPr>
            <w:tcW w:w="1704" w:type="dxa"/>
            <w:vMerge/>
            <w:tcBorders>
              <w:left w:val="nil"/>
            </w:tcBorders>
          </w:tcPr>
          <w:p w:rsidR="00D53A97" w:rsidRDefault="00D53A97">
            <w:pPr>
              <w:pStyle w:val="ConsPlusNormal"/>
            </w:pPr>
          </w:p>
        </w:tc>
        <w:tc>
          <w:tcPr>
            <w:tcW w:w="1281" w:type="dxa"/>
            <w:vMerge/>
          </w:tcPr>
          <w:p w:rsidR="00D53A97" w:rsidRDefault="00D53A97">
            <w:pPr>
              <w:pStyle w:val="ConsPlusNormal"/>
            </w:pPr>
          </w:p>
        </w:tc>
        <w:tc>
          <w:tcPr>
            <w:tcW w:w="7681" w:type="dxa"/>
            <w:gridSpan w:val="6"/>
          </w:tcPr>
          <w:p w:rsidR="00D53A97" w:rsidRDefault="00D53A97">
            <w:pPr>
              <w:pStyle w:val="ConsPlusNormal"/>
              <w:jc w:val="center"/>
            </w:pPr>
            <w:r>
              <w:t>внебюджетные фонды</w:t>
            </w:r>
          </w:p>
        </w:tc>
        <w:tc>
          <w:tcPr>
            <w:tcW w:w="2064" w:type="dxa"/>
            <w:gridSpan w:val="2"/>
          </w:tcPr>
          <w:p w:rsidR="00D53A97" w:rsidRDefault="00D53A97">
            <w:pPr>
              <w:pStyle w:val="ConsPlusNormal"/>
              <w:jc w:val="center"/>
            </w:pPr>
            <w:r>
              <w:t>иные получатели</w:t>
            </w:r>
          </w:p>
        </w:tc>
        <w:tc>
          <w:tcPr>
            <w:tcW w:w="869" w:type="dxa"/>
            <w:vMerge/>
          </w:tcPr>
          <w:p w:rsidR="00D53A97" w:rsidRDefault="00D53A97">
            <w:pPr>
              <w:pStyle w:val="ConsPlusNormal"/>
            </w:pPr>
          </w:p>
        </w:tc>
      </w:tr>
      <w:tr w:rsidR="00D53A97">
        <w:tc>
          <w:tcPr>
            <w:tcW w:w="1704" w:type="dxa"/>
            <w:vMerge/>
            <w:tcBorders>
              <w:left w:val="nil"/>
            </w:tcBorders>
          </w:tcPr>
          <w:p w:rsidR="00D53A97" w:rsidRDefault="00D53A97">
            <w:pPr>
              <w:pStyle w:val="ConsPlusNormal"/>
            </w:pPr>
          </w:p>
        </w:tc>
        <w:tc>
          <w:tcPr>
            <w:tcW w:w="1281" w:type="dxa"/>
            <w:vMerge/>
          </w:tcPr>
          <w:p w:rsidR="00D53A97" w:rsidRDefault="00D53A97">
            <w:pPr>
              <w:pStyle w:val="ConsPlusNormal"/>
            </w:pPr>
          </w:p>
        </w:tc>
        <w:tc>
          <w:tcPr>
            <w:tcW w:w="2440" w:type="dxa"/>
            <w:gridSpan w:val="2"/>
          </w:tcPr>
          <w:p w:rsidR="00D53A97" w:rsidRDefault="00D53A97">
            <w:pPr>
              <w:pStyle w:val="ConsPlusNormal"/>
              <w:jc w:val="center"/>
            </w:pPr>
            <w:r>
              <w:t>Фонд пенсионного и социального страхования Российской Федерации</w:t>
            </w:r>
          </w:p>
        </w:tc>
        <w:tc>
          <w:tcPr>
            <w:tcW w:w="2520" w:type="dxa"/>
            <w:gridSpan w:val="2"/>
          </w:tcPr>
          <w:p w:rsidR="00D53A97" w:rsidRDefault="00D53A97">
            <w:pPr>
              <w:pStyle w:val="ConsPlusNormal"/>
              <w:jc w:val="center"/>
            </w:pPr>
            <w:r>
              <w:t>Федеральный фонд обязательного медицинского страхования</w:t>
            </w:r>
          </w:p>
        </w:tc>
        <w:tc>
          <w:tcPr>
            <w:tcW w:w="2721" w:type="dxa"/>
            <w:gridSpan w:val="2"/>
          </w:tcPr>
          <w:p w:rsidR="00D53A97" w:rsidRDefault="00D53A97">
            <w:pPr>
              <w:pStyle w:val="ConsPlusNormal"/>
              <w:jc w:val="center"/>
            </w:pPr>
            <w:r>
              <w:t>территориальный фонд обязательного медицинского страхования</w:t>
            </w:r>
          </w:p>
        </w:tc>
        <w:tc>
          <w:tcPr>
            <w:tcW w:w="1032" w:type="dxa"/>
            <w:vMerge w:val="restart"/>
          </w:tcPr>
          <w:p w:rsidR="00D53A97" w:rsidRDefault="00D53A97">
            <w:pPr>
              <w:pStyle w:val="ConsPlusNormal"/>
              <w:jc w:val="center"/>
            </w:pPr>
            <w:r>
              <w:t>с начала года</w:t>
            </w:r>
          </w:p>
        </w:tc>
        <w:tc>
          <w:tcPr>
            <w:tcW w:w="1032" w:type="dxa"/>
            <w:vMerge w:val="restart"/>
          </w:tcPr>
          <w:p w:rsidR="00D53A97" w:rsidRDefault="00D53A97">
            <w:pPr>
              <w:pStyle w:val="ConsPlusNormal"/>
              <w:jc w:val="center"/>
            </w:pPr>
            <w:r>
              <w:t>в текущем месяце</w:t>
            </w:r>
          </w:p>
        </w:tc>
        <w:tc>
          <w:tcPr>
            <w:tcW w:w="869" w:type="dxa"/>
            <w:vMerge/>
          </w:tcPr>
          <w:p w:rsidR="00D53A97" w:rsidRDefault="00D53A97">
            <w:pPr>
              <w:pStyle w:val="ConsPlusNormal"/>
            </w:pPr>
          </w:p>
        </w:tc>
      </w:tr>
      <w:tr w:rsidR="00D53A97">
        <w:tc>
          <w:tcPr>
            <w:tcW w:w="1704" w:type="dxa"/>
            <w:vMerge/>
            <w:tcBorders>
              <w:left w:val="nil"/>
            </w:tcBorders>
          </w:tcPr>
          <w:p w:rsidR="00D53A97" w:rsidRDefault="00D53A97">
            <w:pPr>
              <w:pStyle w:val="ConsPlusNormal"/>
            </w:pPr>
          </w:p>
        </w:tc>
        <w:tc>
          <w:tcPr>
            <w:tcW w:w="1281" w:type="dxa"/>
            <w:vMerge/>
          </w:tcPr>
          <w:p w:rsidR="00D53A97" w:rsidRDefault="00D53A97">
            <w:pPr>
              <w:pStyle w:val="ConsPlusNormal"/>
            </w:pPr>
          </w:p>
        </w:tc>
        <w:tc>
          <w:tcPr>
            <w:tcW w:w="1123" w:type="dxa"/>
          </w:tcPr>
          <w:p w:rsidR="00D53A97" w:rsidRDefault="00D53A97">
            <w:pPr>
              <w:pStyle w:val="ConsPlusNormal"/>
              <w:jc w:val="center"/>
            </w:pPr>
            <w:r>
              <w:t>с начала года</w:t>
            </w:r>
          </w:p>
        </w:tc>
        <w:tc>
          <w:tcPr>
            <w:tcW w:w="1317" w:type="dxa"/>
          </w:tcPr>
          <w:p w:rsidR="00D53A97" w:rsidRDefault="00D53A97">
            <w:pPr>
              <w:pStyle w:val="ConsPlusNormal"/>
              <w:jc w:val="center"/>
            </w:pPr>
            <w:r>
              <w:t>в текущем месяце</w:t>
            </w:r>
          </w:p>
        </w:tc>
        <w:tc>
          <w:tcPr>
            <w:tcW w:w="1310" w:type="dxa"/>
          </w:tcPr>
          <w:p w:rsidR="00D53A97" w:rsidRDefault="00D53A97">
            <w:pPr>
              <w:pStyle w:val="ConsPlusNormal"/>
              <w:jc w:val="center"/>
            </w:pPr>
            <w:r>
              <w:t>с начала года</w:t>
            </w:r>
          </w:p>
        </w:tc>
        <w:tc>
          <w:tcPr>
            <w:tcW w:w="1210" w:type="dxa"/>
          </w:tcPr>
          <w:p w:rsidR="00D53A97" w:rsidRDefault="00D53A97">
            <w:pPr>
              <w:pStyle w:val="ConsPlusNormal"/>
              <w:jc w:val="center"/>
            </w:pPr>
            <w:r>
              <w:t>в текущем месяце</w:t>
            </w:r>
          </w:p>
        </w:tc>
        <w:tc>
          <w:tcPr>
            <w:tcW w:w="1411" w:type="dxa"/>
          </w:tcPr>
          <w:p w:rsidR="00D53A97" w:rsidRDefault="00D53A97">
            <w:pPr>
              <w:pStyle w:val="ConsPlusNormal"/>
              <w:jc w:val="center"/>
            </w:pPr>
            <w:r>
              <w:t>с начала года</w:t>
            </w:r>
          </w:p>
        </w:tc>
        <w:tc>
          <w:tcPr>
            <w:tcW w:w="1310" w:type="dxa"/>
          </w:tcPr>
          <w:p w:rsidR="00D53A97" w:rsidRDefault="00D53A97">
            <w:pPr>
              <w:pStyle w:val="ConsPlusNormal"/>
              <w:jc w:val="center"/>
            </w:pPr>
            <w:r>
              <w:t>в текущем месяце</w:t>
            </w:r>
          </w:p>
        </w:tc>
        <w:tc>
          <w:tcPr>
            <w:tcW w:w="1032" w:type="dxa"/>
            <w:vMerge/>
          </w:tcPr>
          <w:p w:rsidR="00D53A97" w:rsidRDefault="00D53A97">
            <w:pPr>
              <w:pStyle w:val="ConsPlusNormal"/>
            </w:pPr>
          </w:p>
        </w:tc>
        <w:tc>
          <w:tcPr>
            <w:tcW w:w="1032" w:type="dxa"/>
            <w:vMerge/>
          </w:tcPr>
          <w:p w:rsidR="00D53A97" w:rsidRDefault="00D53A97">
            <w:pPr>
              <w:pStyle w:val="ConsPlusNormal"/>
            </w:pPr>
          </w:p>
        </w:tc>
        <w:tc>
          <w:tcPr>
            <w:tcW w:w="869" w:type="dxa"/>
            <w:vMerge/>
          </w:tcPr>
          <w:p w:rsidR="00D53A97" w:rsidRDefault="00D53A97">
            <w:pPr>
              <w:pStyle w:val="ConsPlusNormal"/>
            </w:pPr>
          </w:p>
        </w:tc>
      </w:tr>
      <w:tr w:rsidR="00D53A97">
        <w:tc>
          <w:tcPr>
            <w:tcW w:w="1704" w:type="dxa"/>
            <w:tcBorders>
              <w:left w:val="nil"/>
            </w:tcBorders>
          </w:tcPr>
          <w:p w:rsidR="00D53A97" w:rsidRDefault="00D53A97">
            <w:pPr>
              <w:pStyle w:val="ConsPlusNormal"/>
              <w:jc w:val="center"/>
            </w:pPr>
            <w:r>
              <w:t>1</w:t>
            </w:r>
          </w:p>
        </w:tc>
        <w:tc>
          <w:tcPr>
            <w:tcW w:w="1281" w:type="dxa"/>
          </w:tcPr>
          <w:p w:rsidR="00D53A97" w:rsidRDefault="00D53A97">
            <w:pPr>
              <w:pStyle w:val="ConsPlusNormal"/>
              <w:jc w:val="center"/>
            </w:pPr>
            <w:r>
              <w:t>2</w:t>
            </w:r>
          </w:p>
        </w:tc>
        <w:tc>
          <w:tcPr>
            <w:tcW w:w="1123" w:type="dxa"/>
          </w:tcPr>
          <w:p w:rsidR="00D53A97" w:rsidRDefault="00D53A97">
            <w:pPr>
              <w:pStyle w:val="ConsPlusNormal"/>
              <w:jc w:val="center"/>
            </w:pPr>
            <w:r>
              <w:t>15</w:t>
            </w:r>
          </w:p>
        </w:tc>
        <w:tc>
          <w:tcPr>
            <w:tcW w:w="1317" w:type="dxa"/>
          </w:tcPr>
          <w:p w:rsidR="00D53A97" w:rsidRDefault="00D53A97">
            <w:pPr>
              <w:pStyle w:val="ConsPlusNormal"/>
              <w:jc w:val="center"/>
            </w:pPr>
            <w:r>
              <w:t>16</w:t>
            </w:r>
          </w:p>
        </w:tc>
        <w:tc>
          <w:tcPr>
            <w:tcW w:w="1310" w:type="dxa"/>
          </w:tcPr>
          <w:p w:rsidR="00D53A97" w:rsidRDefault="00D53A97">
            <w:pPr>
              <w:pStyle w:val="ConsPlusNormal"/>
              <w:jc w:val="center"/>
            </w:pPr>
            <w:r>
              <w:t>17</w:t>
            </w:r>
          </w:p>
        </w:tc>
        <w:tc>
          <w:tcPr>
            <w:tcW w:w="1210" w:type="dxa"/>
          </w:tcPr>
          <w:p w:rsidR="00D53A97" w:rsidRDefault="00D53A97">
            <w:pPr>
              <w:pStyle w:val="ConsPlusNormal"/>
              <w:jc w:val="center"/>
            </w:pPr>
            <w:r>
              <w:t>18</w:t>
            </w:r>
          </w:p>
        </w:tc>
        <w:tc>
          <w:tcPr>
            <w:tcW w:w="1411" w:type="dxa"/>
          </w:tcPr>
          <w:p w:rsidR="00D53A97" w:rsidRDefault="00D53A97">
            <w:pPr>
              <w:pStyle w:val="ConsPlusNormal"/>
              <w:jc w:val="center"/>
            </w:pPr>
            <w:r>
              <w:t>19</w:t>
            </w:r>
          </w:p>
        </w:tc>
        <w:tc>
          <w:tcPr>
            <w:tcW w:w="1310" w:type="dxa"/>
          </w:tcPr>
          <w:p w:rsidR="00D53A97" w:rsidRDefault="00D53A97">
            <w:pPr>
              <w:pStyle w:val="ConsPlusNormal"/>
              <w:jc w:val="center"/>
            </w:pPr>
            <w:r>
              <w:t>20</w:t>
            </w:r>
          </w:p>
        </w:tc>
        <w:tc>
          <w:tcPr>
            <w:tcW w:w="1032" w:type="dxa"/>
          </w:tcPr>
          <w:p w:rsidR="00D53A97" w:rsidRDefault="00D53A97">
            <w:pPr>
              <w:pStyle w:val="ConsPlusNormal"/>
              <w:jc w:val="center"/>
            </w:pPr>
            <w:r>
              <w:t>21</w:t>
            </w:r>
          </w:p>
        </w:tc>
        <w:tc>
          <w:tcPr>
            <w:tcW w:w="1032" w:type="dxa"/>
          </w:tcPr>
          <w:p w:rsidR="00D53A97" w:rsidRDefault="00D53A97">
            <w:pPr>
              <w:pStyle w:val="ConsPlusNormal"/>
              <w:jc w:val="center"/>
            </w:pPr>
            <w:r>
              <w:t>22</w:t>
            </w:r>
          </w:p>
        </w:tc>
        <w:tc>
          <w:tcPr>
            <w:tcW w:w="869" w:type="dxa"/>
          </w:tcPr>
          <w:p w:rsidR="00D53A97" w:rsidRDefault="00D53A97">
            <w:pPr>
              <w:pStyle w:val="ConsPlusNormal"/>
              <w:jc w:val="center"/>
            </w:pPr>
            <w:r>
              <w:t>23</w:t>
            </w:r>
          </w:p>
        </w:tc>
      </w:tr>
      <w:tr w:rsidR="00D53A97">
        <w:tblPrEx>
          <w:tblBorders>
            <w:left w:val="single" w:sz="4" w:space="0" w:color="auto"/>
          </w:tblBorders>
        </w:tblPrEx>
        <w:tc>
          <w:tcPr>
            <w:tcW w:w="1704" w:type="dxa"/>
          </w:tcPr>
          <w:p w:rsidR="00D53A97" w:rsidRDefault="00D53A97">
            <w:pPr>
              <w:pStyle w:val="ConsPlusNormal"/>
              <w:jc w:val="center"/>
            </w:pPr>
          </w:p>
        </w:tc>
        <w:tc>
          <w:tcPr>
            <w:tcW w:w="1281" w:type="dxa"/>
          </w:tcPr>
          <w:p w:rsidR="00D53A97" w:rsidRDefault="00D53A97">
            <w:pPr>
              <w:pStyle w:val="ConsPlusNormal"/>
              <w:jc w:val="center"/>
            </w:pPr>
          </w:p>
        </w:tc>
        <w:tc>
          <w:tcPr>
            <w:tcW w:w="1123" w:type="dxa"/>
          </w:tcPr>
          <w:p w:rsidR="00D53A97" w:rsidRDefault="00D53A97">
            <w:pPr>
              <w:pStyle w:val="ConsPlusNormal"/>
              <w:jc w:val="center"/>
            </w:pPr>
          </w:p>
        </w:tc>
        <w:tc>
          <w:tcPr>
            <w:tcW w:w="1317" w:type="dxa"/>
          </w:tcPr>
          <w:p w:rsidR="00D53A97" w:rsidRDefault="00D53A97">
            <w:pPr>
              <w:pStyle w:val="ConsPlusNormal"/>
              <w:jc w:val="center"/>
            </w:pPr>
          </w:p>
        </w:tc>
        <w:tc>
          <w:tcPr>
            <w:tcW w:w="1310" w:type="dxa"/>
          </w:tcPr>
          <w:p w:rsidR="00D53A97" w:rsidRDefault="00D53A97">
            <w:pPr>
              <w:pStyle w:val="ConsPlusNormal"/>
              <w:jc w:val="center"/>
            </w:pPr>
          </w:p>
        </w:tc>
        <w:tc>
          <w:tcPr>
            <w:tcW w:w="1210" w:type="dxa"/>
          </w:tcPr>
          <w:p w:rsidR="00D53A97" w:rsidRDefault="00D53A97">
            <w:pPr>
              <w:pStyle w:val="ConsPlusNormal"/>
              <w:jc w:val="center"/>
            </w:pPr>
          </w:p>
        </w:tc>
        <w:tc>
          <w:tcPr>
            <w:tcW w:w="1411" w:type="dxa"/>
          </w:tcPr>
          <w:p w:rsidR="00D53A97" w:rsidRDefault="00D53A97">
            <w:pPr>
              <w:pStyle w:val="ConsPlusNormal"/>
              <w:jc w:val="center"/>
            </w:pPr>
          </w:p>
        </w:tc>
        <w:tc>
          <w:tcPr>
            <w:tcW w:w="1310" w:type="dxa"/>
          </w:tcPr>
          <w:p w:rsidR="00D53A97" w:rsidRDefault="00D53A97">
            <w:pPr>
              <w:pStyle w:val="ConsPlusNormal"/>
              <w:jc w:val="center"/>
            </w:pPr>
          </w:p>
        </w:tc>
        <w:tc>
          <w:tcPr>
            <w:tcW w:w="1032" w:type="dxa"/>
          </w:tcPr>
          <w:p w:rsidR="00D53A97" w:rsidRDefault="00D53A97">
            <w:pPr>
              <w:pStyle w:val="ConsPlusNormal"/>
              <w:jc w:val="center"/>
            </w:pPr>
          </w:p>
        </w:tc>
        <w:tc>
          <w:tcPr>
            <w:tcW w:w="1032" w:type="dxa"/>
          </w:tcPr>
          <w:p w:rsidR="00D53A97" w:rsidRDefault="00D53A97">
            <w:pPr>
              <w:pStyle w:val="ConsPlusNormal"/>
              <w:jc w:val="center"/>
            </w:pPr>
          </w:p>
        </w:tc>
        <w:tc>
          <w:tcPr>
            <w:tcW w:w="869" w:type="dxa"/>
          </w:tcPr>
          <w:p w:rsidR="00D53A97" w:rsidRDefault="00D53A97">
            <w:pPr>
              <w:pStyle w:val="ConsPlusNormal"/>
              <w:jc w:val="center"/>
            </w:pPr>
          </w:p>
        </w:tc>
      </w:tr>
      <w:tr w:rsidR="00D53A97">
        <w:tblPrEx>
          <w:tblBorders>
            <w:left w:val="single" w:sz="4" w:space="0" w:color="auto"/>
          </w:tblBorders>
        </w:tblPrEx>
        <w:tc>
          <w:tcPr>
            <w:tcW w:w="1704" w:type="dxa"/>
          </w:tcPr>
          <w:p w:rsidR="00D53A97" w:rsidRDefault="00D53A97">
            <w:pPr>
              <w:pStyle w:val="ConsPlusNormal"/>
            </w:pPr>
          </w:p>
        </w:tc>
        <w:tc>
          <w:tcPr>
            <w:tcW w:w="1281" w:type="dxa"/>
          </w:tcPr>
          <w:p w:rsidR="00D53A97" w:rsidRDefault="00D53A97">
            <w:pPr>
              <w:pStyle w:val="ConsPlusNormal"/>
            </w:pPr>
          </w:p>
        </w:tc>
        <w:tc>
          <w:tcPr>
            <w:tcW w:w="1123" w:type="dxa"/>
          </w:tcPr>
          <w:p w:rsidR="00D53A97" w:rsidRDefault="00D53A97">
            <w:pPr>
              <w:pStyle w:val="ConsPlusNormal"/>
            </w:pPr>
          </w:p>
        </w:tc>
        <w:tc>
          <w:tcPr>
            <w:tcW w:w="1317" w:type="dxa"/>
          </w:tcPr>
          <w:p w:rsidR="00D53A97" w:rsidRDefault="00D53A97">
            <w:pPr>
              <w:pStyle w:val="ConsPlusNormal"/>
            </w:pPr>
          </w:p>
        </w:tc>
        <w:tc>
          <w:tcPr>
            <w:tcW w:w="1310" w:type="dxa"/>
          </w:tcPr>
          <w:p w:rsidR="00D53A97" w:rsidRDefault="00D53A97">
            <w:pPr>
              <w:pStyle w:val="ConsPlusNormal"/>
            </w:pPr>
          </w:p>
        </w:tc>
        <w:tc>
          <w:tcPr>
            <w:tcW w:w="1210" w:type="dxa"/>
          </w:tcPr>
          <w:p w:rsidR="00D53A97" w:rsidRDefault="00D53A97">
            <w:pPr>
              <w:pStyle w:val="ConsPlusNormal"/>
            </w:pPr>
          </w:p>
        </w:tc>
        <w:tc>
          <w:tcPr>
            <w:tcW w:w="1411" w:type="dxa"/>
          </w:tcPr>
          <w:p w:rsidR="00D53A97" w:rsidRDefault="00D53A97">
            <w:pPr>
              <w:pStyle w:val="ConsPlusNormal"/>
            </w:pPr>
          </w:p>
        </w:tc>
        <w:tc>
          <w:tcPr>
            <w:tcW w:w="1310" w:type="dxa"/>
          </w:tcPr>
          <w:p w:rsidR="00D53A97" w:rsidRDefault="00D53A97">
            <w:pPr>
              <w:pStyle w:val="ConsPlusNormal"/>
            </w:pPr>
          </w:p>
        </w:tc>
        <w:tc>
          <w:tcPr>
            <w:tcW w:w="1032" w:type="dxa"/>
          </w:tcPr>
          <w:p w:rsidR="00D53A97" w:rsidRDefault="00D53A97">
            <w:pPr>
              <w:pStyle w:val="ConsPlusNormal"/>
            </w:pPr>
          </w:p>
        </w:tc>
        <w:tc>
          <w:tcPr>
            <w:tcW w:w="1032" w:type="dxa"/>
          </w:tcPr>
          <w:p w:rsidR="00D53A97" w:rsidRDefault="00D53A97">
            <w:pPr>
              <w:pStyle w:val="ConsPlusNormal"/>
            </w:pPr>
          </w:p>
        </w:tc>
        <w:tc>
          <w:tcPr>
            <w:tcW w:w="869" w:type="dxa"/>
          </w:tcPr>
          <w:p w:rsidR="00D53A97" w:rsidRDefault="00D53A97">
            <w:pPr>
              <w:pStyle w:val="ConsPlusNormal"/>
            </w:pPr>
          </w:p>
        </w:tc>
      </w:tr>
      <w:tr w:rsidR="00D53A97">
        <w:tblPrEx>
          <w:tblBorders>
            <w:left w:val="single" w:sz="4" w:space="0" w:color="auto"/>
          </w:tblBorders>
        </w:tblPrEx>
        <w:tc>
          <w:tcPr>
            <w:tcW w:w="1704" w:type="dxa"/>
          </w:tcPr>
          <w:p w:rsidR="00D53A97" w:rsidRDefault="00D53A97">
            <w:pPr>
              <w:pStyle w:val="ConsPlusNormal"/>
            </w:pPr>
          </w:p>
        </w:tc>
        <w:tc>
          <w:tcPr>
            <w:tcW w:w="1281" w:type="dxa"/>
          </w:tcPr>
          <w:p w:rsidR="00D53A97" w:rsidRDefault="00D53A97">
            <w:pPr>
              <w:pStyle w:val="ConsPlusNormal"/>
            </w:pPr>
          </w:p>
        </w:tc>
        <w:tc>
          <w:tcPr>
            <w:tcW w:w="1123" w:type="dxa"/>
          </w:tcPr>
          <w:p w:rsidR="00D53A97" w:rsidRDefault="00D53A97">
            <w:pPr>
              <w:pStyle w:val="ConsPlusNormal"/>
            </w:pPr>
          </w:p>
        </w:tc>
        <w:tc>
          <w:tcPr>
            <w:tcW w:w="1317" w:type="dxa"/>
          </w:tcPr>
          <w:p w:rsidR="00D53A97" w:rsidRDefault="00D53A97">
            <w:pPr>
              <w:pStyle w:val="ConsPlusNormal"/>
            </w:pPr>
          </w:p>
        </w:tc>
        <w:tc>
          <w:tcPr>
            <w:tcW w:w="1310" w:type="dxa"/>
          </w:tcPr>
          <w:p w:rsidR="00D53A97" w:rsidRDefault="00D53A97">
            <w:pPr>
              <w:pStyle w:val="ConsPlusNormal"/>
            </w:pPr>
          </w:p>
        </w:tc>
        <w:tc>
          <w:tcPr>
            <w:tcW w:w="1210" w:type="dxa"/>
          </w:tcPr>
          <w:p w:rsidR="00D53A97" w:rsidRDefault="00D53A97">
            <w:pPr>
              <w:pStyle w:val="ConsPlusNormal"/>
            </w:pPr>
          </w:p>
        </w:tc>
        <w:tc>
          <w:tcPr>
            <w:tcW w:w="1411" w:type="dxa"/>
          </w:tcPr>
          <w:p w:rsidR="00D53A97" w:rsidRDefault="00D53A97">
            <w:pPr>
              <w:pStyle w:val="ConsPlusNormal"/>
            </w:pPr>
          </w:p>
        </w:tc>
        <w:tc>
          <w:tcPr>
            <w:tcW w:w="1310" w:type="dxa"/>
          </w:tcPr>
          <w:p w:rsidR="00D53A97" w:rsidRDefault="00D53A97">
            <w:pPr>
              <w:pStyle w:val="ConsPlusNormal"/>
            </w:pPr>
          </w:p>
        </w:tc>
        <w:tc>
          <w:tcPr>
            <w:tcW w:w="1032" w:type="dxa"/>
          </w:tcPr>
          <w:p w:rsidR="00D53A97" w:rsidRDefault="00D53A97">
            <w:pPr>
              <w:pStyle w:val="ConsPlusNormal"/>
            </w:pPr>
          </w:p>
        </w:tc>
        <w:tc>
          <w:tcPr>
            <w:tcW w:w="1032" w:type="dxa"/>
          </w:tcPr>
          <w:p w:rsidR="00D53A97" w:rsidRDefault="00D53A97">
            <w:pPr>
              <w:pStyle w:val="ConsPlusNormal"/>
            </w:pPr>
          </w:p>
        </w:tc>
        <w:tc>
          <w:tcPr>
            <w:tcW w:w="869" w:type="dxa"/>
          </w:tcPr>
          <w:p w:rsidR="00D53A97" w:rsidRDefault="00D53A97">
            <w:pPr>
              <w:pStyle w:val="ConsPlusNormal"/>
            </w:pPr>
          </w:p>
        </w:tc>
      </w:tr>
      <w:tr w:rsidR="00D53A97">
        <w:tc>
          <w:tcPr>
            <w:tcW w:w="2985" w:type="dxa"/>
            <w:gridSpan w:val="2"/>
            <w:tcBorders>
              <w:left w:val="nil"/>
              <w:bottom w:val="nil"/>
            </w:tcBorders>
            <w:vAlign w:val="bottom"/>
          </w:tcPr>
          <w:p w:rsidR="00D53A97" w:rsidRDefault="00D53A97">
            <w:pPr>
              <w:pStyle w:val="ConsPlusNormal"/>
              <w:jc w:val="right"/>
            </w:pPr>
            <w:r>
              <w:t>Итого по коду БК</w:t>
            </w:r>
          </w:p>
        </w:tc>
        <w:tc>
          <w:tcPr>
            <w:tcW w:w="1123" w:type="dxa"/>
          </w:tcPr>
          <w:p w:rsidR="00D53A97" w:rsidRDefault="00D53A97">
            <w:pPr>
              <w:pStyle w:val="ConsPlusNormal"/>
            </w:pPr>
          </w:p>
        </w:tc>
        <w:tc>
          <w:tcPr>
            <w:tcW w:w="1317" w:type="dxa"/>
          </w:tcPr>
          <w:p w:rsidR="00D53A97" w:rsidRDefault="00D53A97">
            <w:pPr>
              <w:pStyle w:val="ConsPlusNormal"/>
            </w:pPr>
          </w:p>
        </w:tc>
        <w:tc>
          <w:tcPr>
            <w:tcW w:w="1310" w:type="dxa"/>
          </w:tcPr>
          <w:p w:rsidR="00D53A97" w:rsidRDefault="00D53A97">
            <w:pPr>
              <w:pStyle w:val="ConsPlusNormal"/>
            </w:pPr>
          </w:p>
        </w:tc>
        <w:tc>
          <w:tcPr>
            <w:tcW w:w="1210" w:type="dxa"/>
          </w:tcPr>
          <w:p w:rsidR="00D53A97" w:rsidRDefault="00D53A97">
            <w:pPr>
              <w:pStyle w:val="ConsPlusNormal"/>
            </w:pPr>
          </w:p>
        </w:tc>
        <w:tc>
          <w:tcPr>
            <w:tcW w:w="1411" w:type="dxa"/>
          </w:tcPr>
          <w:p w:rsidR="00D53A97" w:rsidRDefault="00D53A97">
            <w:pPr>
              <w:pStyle w:val="ConsPlusNormal"/>
            </w:pPr>
          </w:p>
        </w:tc>
        <w:tc>
          <w:tcPr>
            <w:tcW w:w="1310" w:type="dxa"/>
          </w:tcPr>
          <w:p w:rsidR="00D53A97" w:rsidRDefault="00D53A97">
            <w:pPr>
              <w:pStyle w:val="ConsPlusNormal"/>
            </w:pPr>
          </w:p>
        </w:tc>
        <w:tc>
          <w:tcPr>
            <w:tcW w:w="1032" w:type="dxa"/>
          </w:tcPr>
          <w:p w:rsidR="00D53A97" w:rsidRDefault="00D53A97">
            <w:pPr>
              <w:pStyle w:val="ConsPlusNormal"/>
            </w:pPr>
          </w:p>
        </w:tc>
        <w:tc>
          <w:tcPr>
            <w:tcW w:w="1032" w:type="dxa"/>
          </w:tcPr>
          <w:p w:rsidR="00D53A97" w:rsidRDefault="00D53A97">
            <w:pPr>
              <w:pStyle w:val="ConsPlusNormal"/>
            </w:pPr>
          </w:p>
        </w:tc>
        <w:tc>
          <w:tcPr>
            <w:tcW w:w="869" w:type="dxa"/>
          </w:tcPr>
          <w:p w:rsidR="00D53A97" w:rsidRDefault="00D53A97">
            <w:pPr>
              <w:pStyle w:val="ConsPlusNormal"/>
            </w:pPr>
          </w:p>
        </w:tc>
      </w:tr>
      <w:tr w:rsidR="00D53A97">
        <w:tblPrEx>
          <w:tblBorders>
            <w:right w:val="nil"/>
            <w:insideV w:val="nil"/>
          </w:tblBorders>
        </w:tblPrEx>
        <w:tc>
          <w:tcPr>
            <w:tcW w:w="2985" w:type="dxa"/>
            <w:gridSpan w:val="2"/>
            <w:tcBorders>
              <w:top w:val="nil"/>
              <w:bottom w:val="nil"/>
            </w:tcBorders>
          </w:tcPr>
          <w:p w:rsidR="00D53A97" w:rsidRDefault="00D53A97">
            <w:pPr>
              <w:pStyle w:val="ConsPlusNormal"/>
              <w:jc w:val="right"/>
            </w:pPr>
          </w:p>
        </w:tc>
        <w:tc>
          <w:tcPr>
            <w:tcW w:w="1123" w:type="dxa"/>
          </w:tcPr>
          <w:p w:rsidR="00D53A97" w:rsidRDefault="00D53A97">
            <w:pPr>
              <w:pStyle w:val="ConsPlusNormal"/>
            </w:pPr>
          </w:p>
        </w:tc>
        <w:tc>
          <w:tcPr>
            <w:tcW w:w="1317" w:type="dxa"/>
          </w:tcPr>
          <w:p w:rsidR="00D53A97" w:rsidRDefault="00D53A97">
            <w:pPr>
              <w:pStyle w:val="ConsPlusNormal"/>
            </w:pPr>
          </w:p>
        </w:tc>
        <w:tc>
          <w:tcPr>
            <w:tcW w:w="1310" w:type="dxa"/>
          </w:tcPr>
          <w:p w:rsidR="00D53A97" w:rsidRDefault="00D53A97">
            <w:pPr>
              <w:pStyle w:val="ConsPlusNormal"/>
            </w:pPr>
          </w:p>
        </w:tc>
        <w:tc>
          <w:tcPr>
            <w:tcW w:w="1210" w:type="dxa"/>
          </w:tcPr>
          <w:p w:rsidR="00D53A97" w:rsidRDefault="00D53A97">
            <w:pPr>
              <w:pStyle w:val="ConsPlusNormal"/>
            </w:pPr>
          </w:p>
        </w:tc>
        <w:tc>
          <w:tcPr>
            <w:tcW w:w="1411" w:type="dxa"/>
          </w:tcPr>
          <w:p w:rsidR="00D53A97" w:rsidRDefault="00D53A97">
            <w:pPr>
              <w:pStyle w:val="ConsPlusNormal"/>
            </w:pPr>
          </w:p>
        </w:tc>
        <w:tc>
          <w:tcPr>
            <w:tcW w:w="1310" w:type="dxa"/>
          </w:tcPr>
          <w:p w:rsidR="00D53A97" w:rsidRDefault="00D53A97">
            <w:pPr>
              <w:pStyle w:val="ConsPlusNormal"/>
            </w:pPr>
          </w:p>
        </w:tc>
        <w:tc>
          <w:tcPr>
            <w:tcW w:w="1032" w:type="dxa"/>
          </w:tcPr>
          <w:p w:rsidR="00D53A97" w:rsidRDefault="00D53A97">
            <w:pPr>
              <w:pStyle w:val="ConsPlusNormal"/>
            </w:pPr>
          </w:p>
        </w:tc>
        <w:tc>
          <w:tcPr>
            <w:tcW w:w="1032" w:type="dxa"/>
          </w:tcPr>
          <w:p w:rsidR="00D53A97" w:rsidRDefault="00D53A97">
            <w:pPr>
              <w:pStyle w:val="ConsPlusNormal"/>
            </w:pPr>
          </w:p>
        </w:tc>
        <w:tc>
          <w:tcPr>
            <w:tcW w:w="869" w:type="dxa"/>
          </w:tcPr>
          <w:p w:rsidR="00D53A97" w:rsidRDefault="00D53A97">
            <w:pPr>
              <w:pStyle w:val="ConsPlusNormal"/>
            </w:pPr>
          </w:p>
        </w:tc>
      </w:tr>
      <w:tr w:rsidR="00D53A97">
        <w:tc>
          <w:tcPr>
            <w:tcW w:w="2985" w:type="dxa"/>
            <w:gridSpan w:val="2"/>
            <w:tcBorders>
              <w:top w:val="nil"/>
              <w:left w:val="nil"/>
              <w:bottom w:val="nil"/>
            </w:tcBorders>
            <w:vAlign w:val="bottom"/>
          </w:tcPr>
          <w:p w:rsidR="00D53A97" w:rsidRDefault="00D53A97">
            <w:pPr>
              <w:pStyle w:val="ConsPlusNormal"/>
              <w:jc w:val="right"/>
            </w:pPr>
            <w:r>
              <w:t xml:space="preserve">Всего по </w:t>
            </w:r>
            <w:hyperlink w:anchor="P5053">
              <w:r>
                <w:rPr>
                  <w:color w:val="0000FF"/>
                </w:rPr>
                <w:t>разделам I</w:t>
              </w:r>
            </w:hyperlink>
            <w:r>
              <w:t xml:space="preserve"> и </w:t>
            </w:r>
            <w:hyperlink w:anchor="P5118">
              <w:r>
                <w:rPr>
                  <w:color w:val="0000FF"/>
                </w:rPr>
                <w:t>II</w:t>
              </w:r>
            </w:hyperlink>
          </w:p>
        </w:tc>
        <w:tc>
          <w:tcPr>
            <w:tcW w:w="1123" w:type="dxa"/>
          </w:tcPr>
          <w:p w:rsidR="00D53A97" w:rsidRDefault="00D53A97">
            <w:pPr>
              <w:pStyle w:val="ConsPlusNormal"/>
            </w:pPr>
          </w:p>
        </w:tc>
        <w:tc>
          <w:tcPr>
            <w:tcW w:w="1317" w:type="dxa"/>
          </w:tcPr>
          <w:p w:rsidR="00D53A97" w:rsidRDefault="00D53A97">
            <w:pPr>
              <w:pStyle w:val="ConsPlusNormal"/>
            </w:pPr>
          </w:p>
        </w:tc>
        <w:tc>
          <w:tcPr>
            <w:tcW w:w="1310" w:type="dxa"/>
          </w:tcPr>
          <w:p w:rsidR="00D53A97" w:rsidRDefault="00D53A97">
            <w:pPr>
              <w:pStyle w:val="ConsPlusNormal"/>
            </w:pPr>
          </w:p>
        </w:tc>
        <w:tc>
          <w:tcPr>
            <w:tcW w:w="1210" w:type="dxa"/>
          </w:tcPr>
          <w:p w:rsidR="00D53A97" w:rsidRDefault="00D53A97">
            <w:pPr>
              <w:pStyle w:val="ConsPlusNormal"/>
            </w:pPr>
          </w:p>
        </w:tc>
        <w:tc>
          <w:tcPr>
            <w:tcW w:w="1411" w:type="dxa"/>
          </w:tcPr>
          <w:p w:rsidR="00D53A97" w:rsidRDefault="00D53A97">
            <w:pPr>
              <w:pStyle w:val="ConsPlusNormal"/>
            </w:pPr>
          </w:p>
        </w:tc>
        <w:tc>
          <w:tcPr>
            <w:tcW w:w="1310" w:type="dxa"/>
          </w:tcPr>
          <w:p w:rsidR="00D53A97" w:rsidRDefault="00D53A97">
            <w:pPr>
              <w:pStyle w:val="ConsPlusNormal"/>
            </w:pPr>
          </w:p>
        </w:tc>
        <w:tc>
          <w:tcPr>
            <w:tcW w:w="1032" w:type="dxa"/>
          </w:tcPr>
          <w:p w:rsidR="00D53A97" w:rsidRDefault="00D53A97">
            <w:pPr>
              <w:pStyle w:val="ConsPlusNormal"/>
            </w:pPr>
          </w:p>
        </w:tc>
        <w:tc>
          <w:tcPr>
            <w:tcW w:w="1032" w:type="dxa"/>
          </w:tcPr>
          <w:p w:rsidR="00D53A97" w:rsidRDefault="00D53A97">
            <w:pPr>
              <w:pStyle w:val="ConsPlusNormal"/>
            </w:pPr>
          </w:p>
        </w:tc>
        <w:tc>
          <w:tcPr>
            <w:tcW w:w="869"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Форма 0531468, с. 3</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на "__" _________ 20__ г.</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bookmarkStart w:id="76" w:name="P5399"/>
            <w:bookmarkEnd w:id="76"/>
            <w:r>
              <w:t>Раздел III. Платежи, поступившие в бюджеты минуя счет органа Федерального казначейства</w:t>
            </w:r>
          </w:p>
        </w:tc>
      </w:tr>
    </w:tbl>
    <w:p w:rsidR="00D53A97" w:rsidRDefault="00D53A97">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47"/>
        <w:gridCol w:w="780"/>
        <w:gridCol w:w="780"/>
        <w:gridCol w:w="780"/>
        <w:gridCol w:w="780"/>
        <w:gridCol w:w="780"/>
        <w:gridCol w:w="780"/>
        <w:gridCol w:w="780"/>
        <w:gridCol w:w="780"/>
        <w:gridCol w:w="780"/>
        <w:gridCol w:w="780"/>
        <w:gridCol w:w="780"/>
        <w:gridCol w:w="780"/>
        <w:gridCol w:w="780"/>
        <w:gridCol w:w="784"/>
      </w:tblGrid>
      <w:tr w:rsidR="00D53A97">
        <w:tc>
          <w:tcPr>
            <w:tcW w:w="1417" w:type="dxa"/>
            <w:vMerge w:val="restart"/>
            <w:tcBorders>
              <w:left w:val="nil"/>
            </w:tcBorders>
          </w:tcPr>
          <w:p w:rsidR="00D53A97" w:rsidRDefault="00D53A97">
            <w:pPr>
              <w:pStyle w:val="ConsPlusNormal"/>
              <w:jc w:val="center"/>
            </w:pPr>
            <w:r>
              <w:t>Код по БК</w:t>
            </w:r>
          </w:p>
        </w:tc>
        <w:tc>
          <w:tcPr>
            <w:tcW w:w="1247" w:type="dxa"/>
            <w:vMerge w:val="restart"/>
          </w:tcPr>
          <w:p w:rsidR="00D53A97" w:rsidRDefault="00D53A97">
            <w:pPr>
              <w:pStyle w:val="ConsPlusNormal"/>
              <w:jc w:val="center"/>
            </w:pPr>
            <w:r>
              <w:t>Аналитический код</w:t>
            </w:r>
          </w:p>
        </w:tc>
        <w:tc>
          <w:tcPr>
            <w:tcW w:w="1560" w:type="dxa"/>
            <w:gridSpan w:val="2"/>
            <w:vMerge w:val="restart"/>
          </w:tcPr>
          <w:p w:rsidR="00D53A97" w:rsidRDefault="00D53A97">
            <w:pPr>
              <w:pStyle w:val="ConsPlusNormal"/>
              <w:jc w:val="center"/>
            </w:pPr>
            <w:r>
              <w:t>Поступило, всего</w:t>
            </w:r>
          </w:p>
        </w:tc>
        <w:tc>
          <w:tcPr>
            <w:tcW w:w="9364" w:type="dxa"/>
            <w:gridSpan w:val="12"/>
            <w:tcBorders>
              <w:right w:val="nil"/>
            </w:tcBorders>
          </w:tcPr>
          <w:p w:rsidR="00D53A97" w:rsidRDefault="00D53A97">
            <w:pPr>
              <w:pStyle w:val="ConsPlusNormal"/>
              <w:jc w:val="center"/>
            </w:pPr>
            <w:r>
              <w:t>В том числе по бюджетам:</w:t>
            </w:r>
          </w:p>
        </w:tc>
      </w:tr>
      <w:tr w:rsidR="00D53A97">
        <w:tc>
          <w:tcPr>
            <w:tcW w:w="1417" w:type="dxa"/>
            <w:vMerge/>
            <w:tcBorders>
              <w:left w:val="nil"/>
            </w:tcBorders>
          </w:tcPr>
          <w:p w:rsidR="00D53A97" w:rsidRDefault="00D53A97">
            <w:pPr>
              <w:pStyle w:val="ConsPlusNormal"/>
            </w:pPr>
          </w:p>
        </w:tc>
        <w:tc>
          <w:tcPr>
            <w:tcW w:w="1247" w:type="dxa"/>
            <w:vMerge/>
          </w:tcPr>
          <w:p w:rsidR="00D53A97" w:rsidRDefault="00D53A97">
            <w:pPr>
              <w:pStyle w:val="ConsPlusNormal"/>
            </w:pPr>
          </w:p>
        </w:tc>
        <w:tc>
          <w:tcPr>
            <w:tcW w:w="1560" w:type="dxa"/>
            <w:gridSpan w:val="2"/>
            <w:vMerge/>
          </w:tcPr>
          <w:p w:rsidR="00D53A97" w:rsidRDefault="00D53A97">
            <w:pPr>
              <w:pStyle w:val="ConsPlusNormal"/>
            </w:pPr>
          </w:p>
        </w:tc>
        <w:tc>
          <w:tcPr>
            <w:tcW w:w="1560" w:type="dxa"/>
            <w:gridSpan w:val="2"/>
            <w:vMerge w:val="restart"/>
          </w:tcPr>
          <w:p w:rsidR="00D53A97" w:rsidRDefault="00D53A97">
            <w:pPr>
              <w:pStyle w:val="ConsPlusNormal"/>
              <w:jc w:val="center"/>
            </w:pPr>
            <w:r>
              <w:t>федеральный</w:t>
            </w:r>
          </w:p>
        </w:tc>
        <w:tc>
          <w:tcPr>
            <w:tcW w:w="1560" w:type="dxa"/>
            <w:gridSpan w:val="2"/>
            <w:vMerge w:val="restart"/>
          </w:tcPr>
          <w:p w:rsidR="00D53A97" w:rsidRDefault="00D53A97">
            <w:pPr>
              <w:pStyle w:val="ConsPlusNormal"/>
              <w:jc w:val="center"/>
            </w:pPr>
            <w:r>
              <w:t>субъекта Российской Федерации</w:t>
            </w:r>
          </w:p>
        </w:tc>
        <w:tc>
          <w:tcPr>
            <w:tcW w:w="1560" w:type="dxa"/>
            <w:gridSpan w:val="2"/>
            <w:vMerge w:val="restart"/>
          </w:tcPr>
          <w:p w:rsidR="00D53A97" w:rsidRDefault="00D53A97">
            <w:pPr>
              <w:pStyle w:val="ConsPlusNormal"/>
              <w:jc w:val="center"/>
            </w:pPr>
            <w:r>
              <w:t>местный</w:t>
            </w:r>
          </w:p>
        </w:tc>
        <w:tc>
          <w:tcPr>
            <w:tcW w:w="4684" w:type="dxa"/>
            <w:gridSpan w:val="6"/>
            <w:tcBorders>
              <w:right w:val="nil"/>
            </w:tcBorders>
          </w:tcPr>
          <w:p w:rsidR="00D53A97" w:rsidRDefault="00D53A97">
            <w:pPr>
              <w:pStyle w:val="ConsPlusNormal"/>
              <w:jc w:val="center"/>
            </w:pPr>
            <w:r>
              <w:t>внебюджетные фонды</w:t>
            </w:r>
          </w:p>
        </w:tc>
      </w:tr>
      <w:tr w:rsidR="00D53A97">
        <w:tc>
          <w:tcPr>
            <w:tcW w:w="1417" w:type="dxa"/>
            <w:vMerge/>
            <w:tcBorders>
              <w:left w:val="nil"/>
            </w:tcBorders>
          </w:tcPr>
          <w:p w:rsidR="00D53A97" w:rsidRDefault="00D53A97">
            <w:pPr>
              <w:pStyle w:val="ConsPlusNormal"/>
            </w:pPr>
          </w:p>
        </w:tc>
        <w:tc>
          <w:tcPr>
            <w:tcW w:w="1247" w:type="dxa"/>
            <w:vMerge/>
          </w:tcPr>
          <w:p w:rsidR="00D53A97" w:rsidRDefault="00D53A97">
            <w:pPr>
              <w:pStyle w:val="ConsPlusNormal"/>
            </w:pPr>
          </w:p>
        </w:tc>
        <w:tc>
          <w:tcPr>
            <w:tcW w:w="1560" w:type="dxa"/>
            <w:gridSpan w:val="2"/>
            <w:vMerge/>
          </w:tcPr>
          <w:p w:rsidR="00D53A97" w:rsidRDefault="00D53A97">
            <w:pPr>
              <w:pStyle w:val="ConsPlusNormal"/>
            </w:pPr>
          </w:p>
        </w:tc>
        <w:tc>
          <w:tcPr>
            <w:tcW w:w="1560" w:type="dxa"/>
            <w:gridSpan w:val="2"/>
            <w:vMerge/>
          </w:tcPr>
          <w:p w:rsidR="00D53A97" w:rsidRDefault="00D53A97">
            <w:pPr>
              <w:pStyle w:val="ConsPlusNormal"/>
            </w:pPr>
          </w:p>
        </w:tc>
        <w:tc>
          <w:tcPr>
            <w:tcW w:w="1560" w:type="dxa"/>
            <w:gridSpan w:val="2"/>
            <w:vMerge/>
          </w:tcPr>
          <w:p w:rsidR="00D53A97" w:rsidRDefault="00D53A97">
            <w:pPr>
              <w:pStyle w:val="ConsPlusNormal"/>
            </w:pPr>
          </w:p>
        </w:tc>
        <w:tc>
          <w:tcPr>
            <w:tcW w:w="1560" w:type="dxa"/>
            <w:gridSpan w:val="2"/>
            <w:vMerge/>
          </w:tcPr>
          <w:p w:rsidR="00D53A97" w:rsidRDefault="00D53A97">
            <w:pPr>
              <w:pStyle w:val="ConsPlusNormal"/>
            </w:pPr>
          </w:p>
        </w:tc>
        <w:tc>
          <w:tcPr>
            <w:tcW w:w="1560" w:type="dxa"/>
            <w:gridSpan w:val="2"/>
          </w:tcPr>
          <w:p w:rsidR="00D53A97" w:rsidRDefault="00D53A97">
            <w:pPr>
              <w:pStyle w:val="ConsPlusNormal"/>
              <w:jc w:val="center"/>
            </w:pPr>
            <w:r>
              <w:t>Фонд пенсионного и социального страхования Российской Федерации</w:t>
            </w:r>
          </w:p>
        </w:tc>
        <w:tc>
          <w:tcPr>
            <w:tcW w:w="1560" w:type="dxa"/>
            <w:gridSpan w:val="2"/>
          </w:tcPr>
          <w:p w:rsidR="00D53A97" w:rsidRDefault="00D53A97">
            <w:pPr>
              <w:pStyle w:val="ConsPlusNormal"/>
              <w:jc w:val="center"/>
            </w:pPr>
            <w:r>
              <w:t>Федеральный фонд обязательного медицинского страхования</w:t>
            </w:r>
          </w:p>
        </w:tc>
        <w:tc>
          <w:tcPr>
            <w:tcW w:w="1564" w:type="dxa"/>
            <w:gridSpan w:val="2"/>
            <w:tcBorders>
              <w:right w:val="nil"/>
            </w:tcBorders>
          </w:tcPr>
          <w:p w:rsidR="00D53A97" w:rsidRDefault="00D53A97">
            <w:pPr>
              <w:pStyle w:val="ConsPlusNormal"/>
              <w:jc w:val="center"/>
            </w:pPr>
            <w:r>
              <w:t>территориальный фонд обязательного медицинского страхования</w:t>
            </w:r>
          </w:p>
        </w:tc>
      </w:tr>
      <w:tr w:rsidR="00D53A97">
        <w:tc>
          <w:tcPr>
            <w:tcW w:w="1417" w:type="dxa"/>
            <w:vMerge/>
            <w:tcBorders>
              <w:left w:val="nil"/>
            </w:tcBorders>
          </w:tcPr>
          <w:p w:rsidR="00D53A97" w:rsidRDefault="00D53A97">
            <w:pPr>
              <w:pStyle w:val="ConsPlusNormal"/>
            </w:pPr>
          </w:p>
        </w:tc>
        <w:tc>
          <w:tcPr>
            <w:tcW w:w="1247" w:type="dxa"/>
            <w:vMerge/>
          </w:tcPr>
          <w:p w:rsidR="00D53A97" w:rsidRDefault="00D53A97">
            <w:pPr>
              <w:pStyle w:val="ConsPlusNormal"/>
            </w:pPr>
          </w:p>
        </w:tc>
        <w:tc>
          <w:tcPr>
            <w:tcW w:w="780" w:type="dxa"/>
          </w:tcPr>
          <w:p w:rsidR="00D53A97" w:rsidRDefault="00D53A97">
            <w:pPr>
              <w:pStyle w:val="ConsPlusNormal"/>
              <w:jc w:val="center"/>
            </w:pPr>
            <w:r>
              <w:t>с начала года</w:t>
            </w:r>
          </w:p>
        </w:tc>
        <w:tc>
          <w:tcPr>
            <w:tcW w:w="780" w:type="dxa"/>
          </w:tcPr>
          <w:p w:rsidR="00D53A97" w:rsidRDefault="00D53A97">
            <w:pPr>
              <w:pStyle w:val="ConsPlusNormal"/>
              <w:jc w:val="center"/>
            </w:pPr>
            <w:r>
              <w:t>в текущем месяце</w:t>
            </w:r>
          </w:p>
        </w:tc>
        <w:tc>
          <w:tcPr>
            <w:tcW w:w="780" w:type="dxa"/>
          </w:tcPr>
          <w:p w:rsidR="00D53A97" w:rsidRDefault="00D53A97">
            <w:pPr>
              <w:pStyle w:val="ConsPlusNormal"/>
              <w:jc w:val="center"/>
            </w:pPr>
            <w:r>
              <w:t>с начала года</w:t>
            </w:r>
          </w:p>
        </w:tc>
        <w:tc>
          <w:tcPr>
            <w:tcW w:w="780" w:type="dxa"/>
          </w:tcPr>
          <w:p w:rsidR="00D53A97" w:rsidRDefault="00D53A97">
            <w:pPr>
              <w:pStyle w:val="ConsPlusNormal"/>
              <w:jc w:val="center"/>
            </w:pPr>
            <w:r>
              <w:t>в текущем месяце</w:t>
            </w:r>
          </w:p>
        </w:tc>
        <w:tc>
          <w:tcPr>
            <w:tcW w:w="780" w:type="dxa"/>
          </w:tcPr>
          <w:p w:rsidR="00D53A97" w:rsidRDefault="00D53A97">
            <w:pPr>
              <w:pStyle w:val="ConsPlusNormal"/>
              <w:jc w:val="center"/>
            </w:pPr>
            <w:r>
              <w:t>с начала года</w:t>
            </w:r>
          </w:p>
        </w:tc>
        <w:tc>
          <w:tcPr>
            <w:tcW w:w="780" w:type="dxa"/>
          </w:tcPr>
          <w:p w:rsidR="00D53A97" w:rsidRDefault="00D53A97">
            <w:pPr>
              <w:pStyle w:val="ConsPlusNormal"/>
              <w:jc w:val="center"/>
            </w:pPr>
            <w:r>
              <w:t>в текущем месяце</w:t>
            </w:r>
          </w:p>
        </w:tc>
        <w:tc>
          <w:tcPr>
            <w:tcW w:w="780" w:type="dxa"/>
          </w:tcPr>
          <w:p w:rsidR="00D53A97" w:rsidRDefault="00D53A97">
            <w:pPr>
              <w:pStyle w:val="ConsPlusNormal"/>
              <w:jc w:val="center"/>
            </w:pPr>
            <w:r>
              <w:t>с начала года</w:t>
            </w:r>
          </w:p>
        </w:tc>
        <w:tc>
          <w:tcPr>
            <w:tcW w:w="780" w:type="dxa"/>
          </w:tcPr>
          <w:p w:rsidR="00D53A97" w:rsidRDefault="00D53A97">
            <w:pPr>
              <w:pStyle w:val="ConsPlusNormal"/>
              <w:jc w:val="center"/>
            </w:pPr>
            <w:r>
              <w:t>в текущем месяце</w:t>
            </w:r>
          </w:p>
        </w:tc>
        <w:tc>
          <w:tcPr>
            <w:tcW w:w="780" w:type="dxa"/>
          </w:tcPr>
          <w:p w:rsidR="00D53A97" w:rsidRDefault="00D53A97">
            <w:pPr>
              <w:pStyle w:val="ConsPlusNormal"/>
              <w:jc w:val="center"/>
            </w:pPr>
            <w:r>
              <w:t>с начала года</w:t>
            </w:r>
          </w:p>
        </w:tc>
        <w:tc>
          <w:tcPr>
            <w:tcW w:w="780" w:type="dxa"/>
          </w:tcPr>
          <w:p w:rsidR="00D53A97" w:rsidRDefault="00D53A97">
            <w:pPr>
              <w:pStyle w:val="ConsPlusNormal"/>
              <w:jc w:val="center"/>
            </w:pPr>
            <w:r>
              <w:t>в текущем месяце</w:t>
            </w:r>
          </w:p>
        </w:tc>
        <w:tc>
          <w:tcPr>
            <w:tcW w:w="780" w:type="dxa"/>
          </w:tcPr>
          <w:p w:rsidR="00D53A97" w:rsidRDefault="00D53A97">
            <w:pPr>
              <w:pStyle w:val="ConsPlusNormal"/>
              <w:jc w:val="center"/>
            </w:pPr>
            <w:r>
              <w:t>с начала года</w:t>
            </w:r>
          </w:p>
        </w:tc>
        <w:tc>
          <w:tcPr>
            <w:tcW w:w="780" w:type="dxa"/>
          </w:tcPr>
          <w:p w:rsidR="00D53A97" w:rsidRDefault="00D53A97">
            <w:pPr>
              <w:pStyle w:val="ConsPlusNormal"/>
              <w:jc w:val="center"/>
            </w:pPr>
            <w:r>
              <w:t>в текущем месяце</w:t>
            </w:r>
          </w:p>
        </w:tc>
        <w:tc>
          <w:tcPr>
            <w:tcW w:w="780" w:type="dxa"/>
          </w:tcPr>
          <w:p w:rsidR="00D53A97" w:rsidRDefault="00D53A97">
            <w:pPr>
              <w:pStyle w:val="ConsPlusNormal"/>
              <w:jc w:val="center"/>
            </w:pPr>
            <w:r>
              <w:t>с начала года</w:t>
            </w:r>
          </w:p>
        </w:tc>
        <w:tc>
          <w:tcPr>
            <w:tcW w:w="784" w:type="dxa"/>
            <w:tcBorders>
              <w:right w:val="nil"/>
            </w:tcBorders>
          </w:tcPr>
          <w:p w:rsidR="00D53A97" w:rsidRDefault="00D53A97">
            <w:pPr>
              <w:pStyle w:val="ConsPlusNormal"/>
              <w:jc w:val="center"/>
            </w:pPr>
            <w:r>
              <w:t>в текущем месяце</w:t>
            </w:r>
          </w:p>
        </w:tc>
      </w:tr>
      <w:tr w:rsidR="00D53A97">
        <w:tc>
          <w:tcPr>
            <w:tcW w:w="1417" w:type="dxa"/>
            <w:tcBorders>
              <w:left w:val="nil"/>
            </w:tcBorders>
          </w:tcPr>
          <w:p w:rsidR="00D53A97" w:rsidRDefault="00D53A97">
            <w:pPr>
              <w:pStyle w:val="ConsPlusNormal"/>
              <w:jc w:val="center"/>
            </w:pPr>
            <w:r>
              <w:t>1</w:t>
            </w:r>
          </w:p>
        </w:tc>
        <w:tc>
          <w:tcPr>
            <w:tcW w:w="1247" w:type="dxa"/>
          </w:tcPr>
          <w:p w:rsidR="00D53A97" w:rsidRDefault="00D53A97">
            <w:pPr>
              <w:pStyle w:val="ConsPlusNormal"/>
              <w:jc w:val="center"/>
            </w:pPr>
            <w:r>
              <w:t>2</w:t>
            </w:r>
          </w:p>
        </w:tc>
        <w:tc>
          <w:tcPr>
            <w:tcW w:w="780" w:type="dxa"/>
          </w:tcPr>
          <w:p w:rsidR="00D53A97" w:rsidRDefault="00D53A97">
            <w:pPr>
              <w:pStyle w:val="ConsPlusNormal"/>
              <w:jc w:val="center"/>
            </w:pPr>
            <w:r>
              <w:t>3</w:t>
            </w:r>
          </w:p>
        </w:tc>
        <w:tc>
          <w:tcPr>
            <w:tcW w:w="780" w:type="dxa"/>
          </w:tcPr>
          <w:p w:rsidR="00D53A97" w:rsidRDefault="00D53A97">
            <w:pPr>
              <w:pStyle w:val="ConsPlusNormal"/>
              <w:jc w:val="center"/>
            </w:pPr>
            <w:r>
              <w:t>4</w:t>
            </w:r>
          </w:p>
        </w:tc>
        <w:tc>
          <w:tcPr>
            <w:tcW w:w="780" w:type="dxa"/>
          </w:tcPr>
          <w:p w:rsidR="00D53A97" w:rsidRDefault="00D53A97">
            <w:pPr>
              <w:pStyle w:val="ConsPlusNormal"/>
              <w:jc w:val="center"/>
            </w:pPr>
            <w:r>
              <w:t>5</w:t>
            </w:r>
          </w:p>
        </w:tc>
        <w:tc>
          <w:tcPr>
            <w:tcW w:w="780" w:type="dxa"/>
          </w:tcPr>
          <w:p w:rsidR="00D53A97" w:rsidRDefault="00D53A97">
            <w:pPr>
              <w:pStyle w:val="ConsPlusNormal"/>
              <w:jc w:val="center"/>
            </w:pPr>
            <w:r>
              <w:t>6</w:t>
            </w:r>
          </w:p>
        </w:tc>
        <w:tc>
          <w:tcPr>
            <w:tcW w:w="780" w:type="dxa"/>
          </w:tcPr>
          <w:p w:rsidR="00D53A97" w:rsidRDefault="00D53A97">
            <w:pPr>
              <w:pStyle w:val="ConsPlusNormal"/>
              <w:jc w:val="center"/>
            </w:pPr>
            <w:r>
              <w:t>7</w:t>
            </w:r>
          </w:p>
        </w:tc>
        <w:tc>
          <w:tcPr>
            <w:tcW w:w="780" w:type="dxa"/>
          </w:tcPr>
          <w:p w:rsidR="00D53A97" w:rsidRDefault="00D53A97">
            <w:pPr>
              <w:pStyle w:val="ConsPlusNormal"/>
              <w:jc w:val="center"/>
            </w:pPr>
            <w:r>
              <w:t>8</w:t>
            </w:r>
          </w:p>
        </w:tc>
        <w:tc>
          <w:tcPr>
            <w:tcW w:w="780" w:type="dxa"/>
          </w:tcPr>
          <w:p w:rsidR="00D53A97" w:rsidRDefault="00D53A97">
            <w:pPr>
              <w:pStyle w:val="ConsPlusNormal"/>
              <w:jc w:val="center"/>
            </w:pPr>
            <w:r>
              <w:t>9</w:t>
            </w:r>
          </w:p>
        </w:tc>
        <w:tc>
          <w:tcPr>
            <w:tcW w:w="780" w:type="dxa"/>
          </w:tcPr>
          <w:p w:rsidR="00D53A97" w:rsidRDefault="00D53A97">
            <w:pPr>
              <w:pStyle w:val="ConsPlusNormal"/>
              <w:jc w:val="center"/>
            </w:pPr>
            <w:r>
              <w:t>10</w:t>
            </w:r>
          </w:p>
        </w:tc>
        <w:tc>
          <w:tcPr>
            <w:tcW w:w="780" w:type="dxa"/>
          </w:tcPr>
          <w:p w:rsidR="00D53A97" w:rsidRDefault="00D53A97">
            <w:pPr>
              <w:pStyle w:val="ConsPlusNormal"/>
              <w:jc w:val="center"/>
            </w:pPr>
            <w:r>
              <w:t>11</w:t>
            </w:r>
          </w:p>
        </w:tc>
        <w:tc>
          <w:tcPr>
            <w:tcW w:w="780" w:type="dxa"/>
          </w:tcPr>
          <w:p w:rsidR="00D53A97" w:rsidRDefault="00D53A97">
            <w:pPr>
              <w:pStyle w:val="ConsPlusNormal"/>
              <w:jc w:val="center"/>
            </w:pPr>
            <w:r>
              <w:t>12</w:t>
            </w:r>
          </w:p>
        </w:tc>
        <w:tc>
          <w:tcPr>
            <w:tcW w:w="780" w:type="dxa"/>
          </w:tcPr>
          <w:p w:rsidR="00D53A97" w:rsidRDefault="00D53A97">
            <w:pPr>
              <w:pStyle w:val="ConsPlusNormal"/>
              <w:jc w:val="center"/>
            </w:pPr>
            <w:r>
              <w:t>13</w:t>
            </w:r>
          </w:p>
        </w:tc>
        <w:tc>
          <w:tcPr>
            <w:tcW w:w="780" w:type="dxa"/>
          </w:tcPr>
          <w:p w:rsidR="00D53A97" w:rsidRDefault="00D53A97">
            <w:pPr>
              <w:pStyle w:val="ConsPlusNormal"/>
              <w:jc w:val="center"/>
            </w:pPr>
            <w:r>
              <w:t>14</w:t>
            </w:r>
          </w:p>
        </w:tc>
        <w:tc>
          <w:tcPr>
            <w:tcW w:w="780" w:type="dxa"/>
          </w:tcPr>
          <w:p w:rsidR="00D53A97" w:rsidRDefault="00D53A97">
            <w:pPr>
              <w:pStyle w:val="ConsPlusNormal"/>
              <w:jc w:val="center"/>
            </w:pPr>
            <w:r>
              <w:t>15</w:t>
            </w:r>
          </w:p>
        </w:tc>
        <w:tc>
          <w:tcPr>
            <w:tcW w:w="784" w:type="dxa"/>
            <w:tcBorders>
              <w:right w:val="nil"/>
            </w:tcBorders>
          </w:tcPr>
          <w:p w:rsidR="00D53A97" w:rsidRDefault="00D53A97">
            <w:pPr>
              <w:pStyle w:val="ConsPlusNormal"/>
              <w:jc w:val="center"/>
            </w:pPr>
            <w:r>
              <w:t>16</w:t>
            </w: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1247"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4" w:type="dxa"/>
          </w:tcPr>
          <w:p w:rsidR="00D53A97" w:rsidRDefault="00D53A97">
            <w:pPr>
              <w:pStyle w:val="ConsPlusNormal"/>
            </w:pP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1247"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4" w:type="dxa"/>
          </w:tcPr>
          <w:p w:rsidR="00D53A97" w:rsidRDefault="00D53A97">
            <w:pPr>
              <w:pStyle w:val="ConsPlusNormal"/>
            </w:pP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1247"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4" w:type="dxa"/>
          </w:tcPr>
          <w:p w:rsidR="00D53A97" w:rsidRDefault="00D53A97">
            <w:pPr>
              <w:pStyle w:val="ConsPlusNormal"/>
            </w:pP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1247"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4" w:type="dxa"/>
          </w:tcPr>
          <w:p w:rsidR="00D53A97" w:rsidRDefault="00D53A97">
            <w:pPr>
              <w:pStyle w:val="ConsPlusNormal"/>
            </w:pP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1247"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4" w:type="dxa"/>
          </w:tcPr>
          <w:p w:rsidR="00D53A97" w:rsidRDefault="00D53A97">
            <w:pPr>
              <w:pStyle w:val="ConsPlusNormal"/>
            </w:pPr>
          </w:p>
        </w:tc>
      </w:tr>
      <w:tr w:rsidR="00D53A97">
        <w:tblPrEx>
          <w:tblBorders>
            <w:left w:val="single" w:sz="4" w:space="0" w:color="auto"/>
            <w:right w:val="single" w:sz="4" w:space="0" w:color="auto"/>
          </w:tblBorders>
        </w:tblPrEx>
        <w:tc>
          <w:tcPr>
            <w:tcW w:w="1417" w:type="dxa"/>
          </w:tcPr>
          <w:p w:rsidR="00D53A97" w:rsidRDefault="00D53A97">
            <w:pPr>
              <w:pStyle w:val="ConsPlusNormal"/>
            </w:pPr>
          </w:p>
        </w:tc>
        <w:tc>
          <w:tcPr>
            <w:tcW w:w="1247"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4" w:type="dxa"/>
          </w:tcPr>
          <w:p w:rsidR="00D53A97" w:rsidRDefault="00D53A97">
            <w:pPr>
              <w:pStyle w:val="ConsPlusNormal"/>
            </w:pPr>
          </w:p>
        </w:tc>
      </w:tr>
      <w:tr w:rsidR="00D53A97">
        <w:tblPrEx>
          <w:tblBorders>
            <w:right w:val="single" w:sz="4" w:space="0" w:color="auto"/>
          </w:tblBorders>
        </w:tblPrEx>
        <w:tc>
          <w:tcPr>
            <w:tcW w:w="2664" w:type="dxa"/>
            <w:gridSpan w:val="2"/>
            <w:tcBorders>
              <w:left w:val="nil"/>
              <w:bottom w:val="nil"/>
            </w:tcBorders>
            <w:vAlign w:val="bottom"/>
          </w:tcPr>
          <w:p w:rsidR="00D53A97" w:rsidRDefault="00D53A97">
            <w:pPr>
              <w:pStyle w:val="ConsPlusNormal"/>
              <w:jc w:val="right"/>
            </w:pPr>
            <w:r>
              <w:t>Итого по коду БК</w:t>
            </w: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4" w:type="dxa"/>
          </w:tcPr>
          <w:p w:rsidR="00D53A97" w:rsidRDefault="00D53A97">
            <w:pPr>
              <w:pStyle w:val="ConsPlusNormal"/>
            </w:pPr>
          </w:p>
        </w:tc>
      </w:tr>
      <w:tr w:rsidR="00D53A97">
        <w:tblPrEx>
          <w:tblBorders>
            <w:insideV w:val="nil"/>
          </w:tblBorders>
        </w:tblPrEx>
        <w:tc>
          <w:tcPr>
            <w:tcW w:w="2664" w:type="dxa"/>
            <w:gridSpan w:val="2"/>
            <w:tcBorders>
              <w:top w:val="nil"/>
              <w:bottom w:val="nil"/>
            </w:tcBorders>
            <w:vAlign w:val="bottom"/>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3120" w:type="dxa"/>
            <w:gridSpan w:val="4"/>
          </w:tcPr>
          <w:p w:rsidR="00D53A97" w:rsidRDefault="00D53A97">
            <w:pPr>
              <w:pStyle w:val="ConsPlusNormal"/>
            </w:pPr>
          </w:p>
        </w:tc>
        <w:tc>
          <w:tcPr>
            <w:tcW w:w="2340" w:type="dxa"/>
            <w:gridSpan w:val="3"/>
          </w:tcPr>
          <w:p w:rsidR="00D53A97" w:rsidRDefault="00D53A97">
            <w:pPr>
              <w:pStyle w:val="ConsPlusNormal"/>
            </w:pPr>
          </w:p>
        </w:tc>
        <w:tc>
          <w:tcPr>
            <w:tcW w:w="780" w:type="dxa"/>
          </w:tcPr>
          <w:p w:rsidR="00D53A97" w:rsidRDefault="00D53A97">
            <w:pPr>
              <w:pStyle w:val="ConsPlusNormal"/>
            </w:pPr>
          </w:p>
        </w:tc>
        <w:tc>
          <w:tcPr>
            <w:tcW w:w="3124" w:type="dxa"/>
            <w:gridSpan w:val="4"/>
          </w:tcPr>
          <w:p w:rsidR="00D53A97" w:rsidRDefault="00D53A97">
            <w:pPr>
              <w:pStyle w:val="ConsPlusNormal"/>
            </w:pPr>
          </w:p>
        </w:tc>
      </w:tr>
      <w:tr w:rsidR="00D53A97">
        <w:tblPrEx>
          <w:tblBorders>
            <w:right w:val="single" w:sz="4" w:space="0" w:color="auto"/>
          </w:tblBorders>
        </w:tblPrEx>
        <w:tc>
          <w:tcPr>
            <w:tcW w:w="2664" w:type="dxa"/>
            <w:gridSpan w:val="2"/>
            <w:tcBorders>
              <w:top w:val="nil"/>
              <w:left w:val="nil"/>
              <w:bottom w:val="nil"/>
            </w:tcBorders>
            <w:vAlign w:val="bottom"/>
          </w:tcPr>
          <w:p w:rsidR="00D53A97" w:rsidRDefault="00D53A97">
            <w:pPr>
              <w:pStyle w:val="ConsPlusNormal"/>
              <w:jc w:val="right"/>
            </w:pPr>
            <w:r>
              <w:t xml:space="preserve">Всего по </w:t>
            </w:r>
            <w:hyperlink w:anchor="P5399">
              <w:r>
                <w:rPr>
                  <w:color w:val="0000FF"/>
                </w:rPr>
                <w:t>разделу III</w:t>
              </w:r>
            </w:hyperlink>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0" w:type="dxa"/>
          </w:tcPr>
          <w:p w:rsidR="00D53A97" w:rsidRDefault="00D53A97">
            <w:pPr>
              <w:pStyle w:val="ConsPlusNormal"/>
            </w:pPr>
          </w:p>
        </w:tc>
        <w:tc>
          <w:tcPr>
            <w:tcW w:w="784"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Форма 0531468, с. 4</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на "__" _________ 20__ г.</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bookmarkStart w:id="77" w:name="P5589"/>
            <w:bookmarkEnd w:id="77"/>
            <w:r>
              <w:t>Раздел IV. Перечислено в местные бюджеты</w:t>
            </w:r>
          </w:p>
        </w:tc>
      </w:tr>
    </w:tbl>
    <w:p w:rsidR="00D53A97" w:rsidRDefault="00D53A97">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2"/>
        <w:gridCol w:w="1020"/>
        <w:gridCol w:w="628"/>
        <w:gridCol w:w="628"/>
        <w:gridCol w:w="628"/>
        <w:gridCol w:w="628"/>
        <w:gridCol w:w="628"/>
        <w:gridCol w:w="628"/>
        <w:gridCol w:w="628"/>
        <w:gridCol w:w="628"/>
        <w:gridCol w:w="628"/>
        <w:gridCol w:w="628"/>
        <w:gridCol w:w="628"/>
        <w:gridCol w:w="628"/>
        <w:gridCol w:w="628"/>
        <w:gridCol w:w="628"/>
        <w:gridCol w:w="628"/>
        <w:gridCol w:w="628"/>
        <w:gridCol w:w="628"/>
        <w:gridCol w:w="640"/>
      </w:tblGrid>
      <w:tr w:rsidR="00D53A97">
        <w:tc>
          <w:tcPr>
            <w:tcW w:w="1262" w:type="dxa"/>
            <w:vMerge w:val="restart"/>
            <w:tcBorders>
              <w:left w:val="nil"/>
            </w:tcBorders>
          </w:tcPr>
          <w:p w:rsidR="00D53A97" w:rsidRDefault="00D53A97">
            <w:pPr>
              <w:pStyle w:val="ConsPlusNormal"/>
              <w:jc w:val="center"/>
            </w:pPr>
            <w:r>
              <w:t>Код по БК</w:t>
            </w:r>
          </w:p>
        </w:tc>
        <w:tc>
          <w:tcPr>
            <w:tcW w:w="1020" w:type="dxa"/>
            <w:vMerge w:val="restart"/>
          </w:tcPr>
          <w:p w:rsidR="00D53A97" w:rsidRDefault="00D53A97">
            <w:pPr>
              <w:pStyle w:val="ConsPlusNormal"/>
              <w:jc w:val="center"/>
            </w:pPr>
            <w:r>
              <w:t>Аналитический код</w:t>
            </w:r>
          </w:p>
        </w:tc>
        <w:tc>
          <w:tcPr>
            <w:tcW w:w="1256" w:type="dxa"/>
            <w:gridSpan w:val="2"/>
            <w:vMerge w:val="restart"/>
          </w:tcPr>
          <w:p w:rsidR="00D53A97" w:rsidRDefault="00D53A97">
            <w:pPr>
              <w:pStyle w:val="ConsPlusNormal"/>
              <w:jc w:val="center"/>
            </w:pPr>
            <w:r>
              <w:t>Перечислено в местные бюджеты, всего</w:t>
            </w:r>
          </w:p>
        </w:tc>
        <w:tc>
          <w:tcPr>
            <w:tcW w:w="10060" w:type="dxa"/>
            <w:gridSpan w:val="16"/>
            <w:tcBorders>
              <w:right w:val="nil"/>
            </w:tcBorders>
          </w:tcPr>
          <w:p w:rsidR="00D53A97" w:rsidRDefault="00D53A97">
            <w:pPr>
              <w:pStyle w:val="ConsPlusNormal"/>
              <w:jc w:val="center"/>
            </w:pPr>
            <w:r>
              <w:t>В том числе по бюджетам:</w:t>
            </w:r>
          </w:p>
        </w:tc>
      </w:tr>
      <w:tr w:rsidR="00D53A97">
        <w:tc>
          <w:tcPr>
            <w:tcW w:w="1262" w:type="dxa"/>
            <w:vMerge/>
            <w:tcBorders>
              <w:left w:val="nil"/>
            </w:tcBorders>
          </w:tcPr>
          <w:p w:rsidR="00D53A97" w:rsidRDefault="00D53A97">
            <w:pPr>
              <w:pStyle w:val="ConsPlusNormal"/>
            </w:pPr>
          </w:p>
        </w:tc>
        <w:tc>
          <w:tcPr>
            <w:tcW w:w="1020" w:type="dxa"/>
            <w:vMerge/>
          </w:tcPr>
          <w:p w:rsidR="00D53A97" w:rsidRDefault="00D53A97">
            <w:pPr>
              <w:pStyle w:val="ConsPlusNormal"/>
            </w:pPr>
          </w:p>
        </w:tc>
        <w:tc>
          <w:tcPr>
            <w:tcW w:w="1256" w:type="dxa"/>
            <w:gridSpan w:val="2"/>
            <w:vMerge/>
          </w:tcPr>
          <w:p w:rsidR="00D53A97" w:rsidRDefault="00D53A97">
            <w:pPr>
              <w:pStyle w:val="ConsPlusNormal"/>
            </w:pPr>
          </w:p>
        </w:tc>
        <w:tc>
          <w:tcPr>
            <w:tcW w:w="1256" w:type="dxa"/>
            <w:gridSpan w:val="2"/>
          </w:tcPr>
          <w:p w:rsidR="00D53A97" w:rsidRDefault="00D53A97">
            <w:pPr>
              <w:pStyle w:val="ConsPlusNormal"/>
              <w:jc w:val="center"/>
            </w:pPr>
            <w:r>
              <w:t>внутригородских муниципальных образований городов федерального значения</w:t>
            </w:r>
          </w:p>
        </w:tc>
        <w:tc>
          <w:tcPr>
            <w:tcW w:w="1256" w:type="dxa"/>
            <w:gridSpan w:val="2"/>
          </w:tcPr>
          <w:p w:rsidR="00D53A97" w:rsidRDefault="00D53A97">
            <w:pPr>
              <w:pStyle w:val="ConsPlusNormal"/>
              <w:jc w:val="center"/>
            </w:pPr>
            <w:r>
              <w:t>муниципальных округов</w:t>
            </w:r>
          </w:p>
        </w:tc>
        <w:tc>
          <w:tcPr>
            <w:tcW w:w="1256" w:type="dxa"/>
            <w:gridSpan w:val="2"/>
          </w:tcPr>
          <w:p w:rsidR="00D53A97" w:rsidRDefault="00D53A97">
            <w:pPr>
              <w:pStyle w:val="ConsPlusNormal"/>
              <w:jc w:val="center"/>
            </w:pPr>
            <w:r>
              <w:t>городских округов</w:t>
            </w:r>
          </w:p>
        </w:tc>
        <w:tc>
          <w:tcPr>
            <w:tcW w:w="1256" w:type="dxa"/>
            <w:gridSpan w:val="2"/>
          </w:tcPr>
          <w:p w:rsidR="00D53A97" w:rsidRDefault="00D53A97">
            <w:pPr>
              <w:pStyle w:val="ConsPlusNormal"/>
              <w:jc w:val="center"/>
            </w:pPr>
            <w:r>
              <w:t>городских округов с внутригородским делением</w:t>
            </w:r>
          </w:p>
        </w:tc>
        <w:tc>
          <w:tcPr>
            <w:tcW w:w="1256" w:type="dxa"/>
            <w:gridSpan w:val="2"/>
          </w:tcPr>
          <w:p w:rsidR="00D53A97" w:rsidRDefault="00D53A97">
            <w:pPr>
              <w:pStyle w:val="ConsPlusNormal"/>
              <w:jc w:val="center"/>
            </w:pPr>
            <w:r>
              <w:t>внутригородских районов</w:t>
            </w:r>
          </w:p>
        </w:tc>
        <w:tc>
          <w:tcPr>
            <w:tcW w:w="1256" w:type="dxa"/>
            <w:gridSpan w:val="2"/>
          </w:tcPr>
          <w:p w:rsidR="00D53A97" w:rsidRDefault="00D53A97">
            <w:pPr>
              <w:pStyle w:val="ConsPlusNormal"/>
              <w:jc w:val="center"/>
            </w:pPr>
            <w:r>
              <w:t>муниципальных районов</w:t>
            </w:r>
          </w:p>
        </w:tc>
        <w:tc>
          <w:tcPr>
            <w:tcW w:w="1256" w:type="dxa"/>
            <w:gridSpan w:val="2"/>
          </w:tcPr>
          <w:p w:rsidR="00D53A97" w:rsidRDefault="00D53A97">
            <w:pPr>
              <w:pStyle w:val="ConsPlusNormal"/>
              <w:jc w:val="center"/>
            </w:pPr>
            <w:r>
              <w:t>городских поселений</w:t>
            </w:r>
          </w:p>
        </w:tc>
        <w:tc>
          <w:tcPr>
            <w:tcW w:w="1268" w:type="dxa"/>
            <w:gridSpan w:val="2"/>
            <w:tcBorders>
              <w:right w:val="nil"/>
            </w:tcBorders>
          </w:tcPr>
          <w:p w:rsidR="00D53A97" w:rsidRDefault="00D53A97">
            <w:pPr>
              <w:pStyle w:val="ConsPlusNormal"/>
              <w:jc w:val="center"/>
            </w:pPr>
            <w:r>
              <w:t>сельских поселений</w:t>
            </w:r>
          </w:p>
        </w:tc>
      </w:tr>
      <w:tr w:rsidR="00D53A97">
        <w:tc>
          <w:tcPr>
            <w:tcW w:w="1262" w:type="dxa"/>
            <w:vMerge/>
            <w:tcBorders>
              <w:left w:val="nil"/>
            </w:tcBorders>
          </w:tcPr>
          <w:p w:rsidR="00D53A97" w:rsidRDefault="00D53A97">
            <w:pPr>
              <w:pStyle w:val="ConsPlusNormal"/>
            </w:pPr>
          </w:p>
        </w:tc>
        <w:tc>
          <w:tcPr>
            <w:tcW w:w="1020" w:type="dxa"/>
            <w:vMerge/>
          </w:tcPr>
          <w:p w:rsidR="00D53A97" w:rsidRDefault="00D53A97">
            <w:pPr>
              <w:pStyle w:val="ConsPlusNormal"/>
            </w:pPr>
          </w:p>
        </w:tc>
        <w:tc>
          <w:tcPr>
            <w:tcW w:w="628" w:type="dxa"/>
          </w:tcPr>
          <w:p w:rsidR="00D53A97" w:rsidRDefault="00D53A97">
            <w:pPr>
              <w:pStyle w:val="ConsPlusNormal"/>
              <w:jc w:val="center"/>
            </w:pPr>
            <w:r>
              <w:t xml:space="preserve">с </w:t>
            </w:r>
            <w:r>
              <w:lastRenderedPageBreak/>
              <w:t>начала года</w:t>
            </w:r>
          </w:p>
        </w:tc>
        <w:tc>
          <w:tcPr>
            <w:tcW w:w="628" w:type="dxa"/>
          </w:tcPr>
          <w:p w:rsidR="00D53A97" w:rsidRDefault="00D53A97">
            <w:pPr>
              <w:pStyle w:val="ConsPlusNormal"/>
              <w:jc w:val="center"/>
            </w:pPr>
            <w:r>
              <w:lastRenderedPageBreak/>
              <w:t xml:space="preserve">в </w:t>
            </w:r>
            <w:r>
              <w:lastRenderedPageBreak/>
              <w:t>текущем месяце</w:t>
            </w:r>
          </w:p>
        </w:tc>
        <w:tc>
          <w:tcPr>
            <w:tcW w:w="628" w:type="dxa"/>
          </w:tcPr>
          <w:p w:rsidR="00D53A97" w:rsidRDefault="00D53A97">
            <w:pPr>
              <w:pStyle w:val="ConsPlusNormal"/>
              <w:jc w:val="center"/>
            </w:pPr>
            <w:r>
              <w:lastRenderedPageBreak/>
              <w:t xml:space="preserve">с </w:t>
            </w:r>
            <w:r>
              <w:lastRenderedPageBreak/>
              <w:t>начала года</w:t>
            </w:r>
          </w:p>
        </w:tc>
        <w:tc>
          <w:tcPr>
            <w:tcW w:w="628" w:type="dxa"/>
          </w:tcPr>
          <w:p w:rsidR="00D53A97" w:rsidRDefault="00D53A97">
            <w:pPr>
              <w:pStyle w:val="ConsPlusNormal"/>
              <w:jc w:val="center"/>
            </w:pPr>
            <w:r>
              <w:lastRenderedPageBreak/>
              <w:t xml:space="preserve">в </w:t>
            </w:r>
            <w:r>
              <w:lastRenderedPageBreak/>
              <w:t>текущем месяце</w:t>
            </w:r>
          </w:p>
        </w:tc>
        <w:tc>
          <w:tcPr>
            <w:tcW w:w="628" w:type="dxa"/>
          </w:tcPr>
          <w:p w:rsidR="00D53A97" w:rsidRDefault="00D53A97">
            <w:pPr>
              <w:pStyle w:val="ConsPlusNormal"/>
              <w:jc w:val="center"/>
            </w:pPr>
            <w:r>
              <w:lastRenderedPageBreak/>
              <w:t xml:space="preserve">с </w:t>
            </w:r>
            <w:r>
              <w:lastRenderedPageBreak/>
              <w:t>начала года</w:t>
            </w:r>
          </w:p>
        </w:tc>
        <w:tc>
          <w:tcPr>
            <w:tcW w:w="628" w:type="dxa"/>
          </w:tcPr>
          <w:p w:rsidR="00D53A97" w:rsidRDefault="00D53A97">
            <w:pPr>
              <w:pStyle w:val="ConsPlusNormal"/>
              <w:jc w:val="center"/>
            </w:pPr>
            <w:r>
              <w:lastRenderedPageBreak/>
              <w:t xml:space="preserve">в </w:t>
            </w:r>
            <w:r>
              <w:lastRenderedPageBreak/>
              <w:t>текущем месяце</w:t>
            </w:r>
          </w:p>
        </w:tc>
        <w:tc>
          <w:tcPr>
            <w:tcW w:w="628" w:type="dxa"/>
          </w:tcPr>
          <w:p w:rsidR="00D53A97" w:rsidRDefault="00D53A97">
            <w:pPr>
              <w:pStyle w:val="ConsPlusNormal"/>
              <w:jc w:val="center"/>
            </w:pPr>
            <w:r>
              <w:lastRenderedPageBreak/>
              <w:t xml:space="preserve">с </w:t>
            </w:r>
            <w:r>
              <w:lastRenderedPageBreak/>
              <w:t>начала года</w:t>
            </w:r>
          </w:p>
        </w:tc>
        <w:tc>
          <w:tcPr>
            <w:tcW w:w="628" w:type="dxa"/>
          </w:tcPr>
          <w:p w:rsidR="00D53A97" w:rsidRDefault="00D53A97">
            <w:pPr>
              <w:pStyle w:val="ConsPlusNormal"/>
              <w:jc w:val="center"/>
            </w:pPr>
            <w:r>
              <w:lastRenderedPageBreak/>
              <w:t xml:space="preserve">в </w:t>
            </w:r>
            <w:r>
              <w:lastRenderedPageBreak/>
              <w:t>текущем месяце</w:t>
            </w:r>
          </w:p>
        </w:tc>
        <w:tc>
          <w:tcPr>
            <w:tcW w:w="628" w:type="dxa"/>
          </w:tcPr>
          <w:p w:rsidR="00D53A97" w:rsidRDefault="00D53A97">
            <w:pPr>
              <w:pStyle w:val="ConsPlusNormal"/>
              <w:jc w:val="center"/>
            </w:pPr>
            <w:r>
              <w:lastRenderedPageBreak/>
              <w:t xml:space="preserve">с </w:t>
            </w:r>
            <w:r>
              <w:lastRenderedPageBreak/>
              <w:t>начала года</w:t>
            </w:r>
          </w:p>
        </w:tc>
        <w:tc>
          <w:tcPr>
            <w:tcW w:w="628" w:type="dxa"/>
          </w:tcPr>
          <w:p w:rsidR="00D53A97" w:rsidRDefault="00D53A97">
            <w:pPr>
              <w:pStyle w:val="ConsPlusNormal"/>
              <w:jc w:val="center"/>
            </w:pPr>
            <w:r>
              <w:lastRenderedPageBreak/>
              <w:t xml:space="preserve">в </w:t>
            </w:r>
            <w:r>
              <w:lastRenderedPageBreak/>
              <w:t>текущем месяце</w:t>
            </w:r>
          </w:p>
        </w:tc>
        <w:tc>
          <w:tcPr>
            <w:tcW w:w="628" w:type="dxa"/>
          </w:tcPr>
          <w:p w:rsidR="00D53A97" w:rsidRDefault="00D53A97">
            <w:pPr>
              <w:pStyle w:val="ConsPlusNormal"/>
              <w:jc w:val="center"/>
            </w:pPr>
            <w:r>
              <w:lastRenderedPageBreak/>
              <w:t xml:space="preserve">с </w:t>
            </w:r>
            <w:r>
              <w:lastRenderedPageBreak/>
              <w:t>начала года</w:t>
            </w:r>
          </w:p>
        </w:tc>
        <w:tc>
          <w:tcPr>
            <w:tcW w:w="628" w:type="dxa"/>
          </w:tcPr>
          <w:p w:rsidR="00D53A97" w:rsidRDefault="00D53A97">
            <w:pPr>
              <w:pStyle w:val="ConsPlusNormal"/>
              <w:jc w:val="center"/>
            </w:pPr>
            <w:r>
              <w:lastRenderedPageBreak/>
              <w:t xml:space="preserve">в </w:t>
            </w:r>
            <w:r>
              <w:lastRenderedPageBreak/>
              <w:t>текущем месяце</w:t>
            </w:r>
          </w:p>
        </w:tc>
        <w:tc>
          <w:tcPr>
            <w:tcW w:w="628" w:type="dxa"/>
          </w:tcPr>
          <w:p w:rsidR="00D53A97" w:rsidRDefault="00D53A97">
            <w:pPr>
              <w:pStyle w:val="ConsPlusNormal"/>
              <w:jc w:val="center"/>
            </w:pPr>
            <w:r>
              <w:lastRenderedPageBreak/>
              <w:t xml:space="preserve">с </w:t>
            </w:r>
            <w:r>
              <w:lastRenderedPageBreak/>
              <w:t>начала года</w:t>
            </w:r>
          </w:p>
        </w:tc>
        <w:tc>
          <w:tcPr>
            <w:tcW w:w="628" w:type="dxa"/>
          </w:tcPr>
          <w:p w:rsidR="00D53A97" w:rsidRDefault="00D53A97">
            <w:pPr>
              <w:pStyle w:val="ConsPlusNormal"/>
              <w:jc w:val="center"/>
            </w:pPr>
            <w:r>
              <w:lastRenderedPageBreak/>
              <w:t xml:space="preserve">в </w:t>
            </w:r>
            <w:r>
              <w:lastRenderedPageBreak/>
              <w:t>текущем месяце</w:t>
            </w:r>
          </w:p>
        </w:tc>
        <w:tc>
          <w:tcPr>
            <w:tcW w:w="628" w:type="dxa"/>
          </w:tcPr>
          <w:p w:rsidR="00D53A97" w:rsidRDefault="00D53A97">
            <w:pPr>
              <w:pStyle w:val="ConsPlusNormal"/>
              <w:jc w:val="center"/>
            </w:pPr>
            <w:r>
              <w:lastRenderedPageBreak/>
              <w:t xml:space="preserve">с </w:t>
            </w:r>
            <w:r>
              <w:lastRenderedPageBreak/>
              <w:t>начала года</w:t>
            </w:r>
          </w:p>
        </w:tc>
        <w:tc>
          <w:tcPr>
            <w:tcW w:w="628" w:type="dxa"/>
          </w:tcPr>
          <w:p w:rsidR="00D53A97" w:rsidRDefault="00D53A97">
            <w:pPr>
              <w:pStyle w:val="ConsPlusNormal"/>
              <w:jc w:val="center"/>
            </w:pPr>
            <w:r>
              <w:lastRenderedPageBreak/>
              <w:t xml:space="preserve">в </w:t>
            </w:r>
            <w:r>
              <w:lastRenderedPageBreak/>
              <w:t>текущем месяце</w:t>
            </w:r>
          </w:p>
        </w:tc>
        <w:tc>
          <w:tcPr>
            <w:tcW w:w="628" w:type="dxa"/>
          </w:tcPr>
          <w:p w:rsidR="00D53A97" w:rsidRDefault="00D53A97">
            <w:pPr>
              <w:pStyle w:val="ConsPlusNormal"/>
              <w:jc w:val="center"/>
            </w:pPr>
            <w:r>
              <w:lastRenderedPageBreak/>
              <w:t xml:space="preserve">с </w:t>
            </w:r>
            <w:r>
              <w:lastRenderedPageBreak/>
              <w:t>начала года</w:t>
            </w:r>
          </w:p>
        </w:tc>
        <w:tc>
          <w:tcPr>
            <w:tcW w:w="640" w:type="dxa"/>
            <w:tcBorders>
              <w:right w:val="nil"/>
            </w:tcBorders>
          </w:tcPr>
          <w:p w:rsidR="00D53A97" w:rsidRDefault="00D53A97">
            <w:pPr>
              <w:pStyle w:val="ConsPlusNormal"/>
              <w:jc w:val="center"/>
            </w:pPr>
            <w:r>
              <w:lastRenderedPageBreak/>
              <w:t xml:space="preserve">в </w:t>
            </w:r>
            <w:r>
              <w:lastRenderedPageBreak/>
              <w:t>текущем месяце</w:t>
            </w:r>
          </w:p>
        </w:tc>
      </w:tr>
      <w:tr w:rsidR="00D53A97">
        <w:tc>
          <w:tcPr>
            <w:tcW w:w="1262" w:type="dxa"/>
            <w:tcBorders>
              <w:left w:val="nil"/>
            </w:tcBorders>
          </w:tcPr>
          <w:p w:rsidR="00D53A97" w:rsidRDefault="00D53A97">
            <w:pPr>
              <w:pStyle w:val="ConsPlusNormal"/>
              <w:jc w:val="center"/>
            </w:pPr>
            <w:r>
              <w:lastRenderedPageBreak/>
              <w:t>1</w:t>
            </w:r>
          </w:p>
        </w:tc>
        <w:tc>
          <w:tcPr>
            <w:tcW w:w="1020" w:type="dxa"/>
          </w:tcPr>
          <w:p w:rsidR="00D53A97" w:rsidRDefault="00D53A97">
            <w:pPr>
              <w:pStyle w:val="ConsPlusNormal"/>
              <w:jc w:val="center"/>
            </w:pPr>
            <w:r>
              <w:t>2</w:t>
            </w:r>
          </w:p>
        </w:tc>
        <w:tc>
          <w:tcPr>
            <w:tcW w:w="628" w:type="dxa"/>
          </w:tcPr>
          <w:p w:rsidR="00D53A97" w:rsidRDefault="00D53A97">
            <w:pPr>
              <w:pStyle w:val="ConsPlusNormal"/>
              <w:jc w:val="center"/>
            </w:pPr>
            <w:r>
              <w:t>3</w:t>
            </w:r>
          </w:p>
        </w:tc>
        <w:tc>
          <w:tcPr>
            <w:tcW w:w="628" w:type="dxa"/>
          </w:tcPr>
          <w:p w:rsidR="00D53A97" w:rsidRDefault="00D53A97">
            <w:pPr>
              <w:pStyle w:val="ConsPlusNormal"/>
              <w:jc w:val="center"/>
            </w:pPr>
            <w:r>
              <w:t>4</w:t>
            </w:r>
          </w:p>
        </w:tc>
        <w:tc>
          <w:tcPr>
            <w:tcW w:w="628" w:type="dxa"/>
          </w:tcPr>
          <w:p w:rsidR="00D53A97" w:rsidRDefault="00D53A97">
            <w:pPr>
              <w:pStyle w:val="ConsPlusNormal"/>
              <w:jc w:val="center"/>
            </w:pPr>
            <w:r>
              <w:t>5</w:t>
            </w:r>
          </w:p>
        </w:tc>
        <w:tc>
          <w:tcPr>
            <w:tcW w:w="628" w:type="dxa"/>
          </w:tcPr>
          <w:p w:rsidR="00D53A97" w:rsidRDefault="00D53A97">
            <w:pPr>
              <w:pStyle w:val="ConsPlusNormal"/>
              <w:jc w:val="center"/>
            </w:pPr>
            <w:r>
              <w:t>6</w:t>
            </w:r>
          </w:p>
        </w:tc>
        <w:tc>
          <w:tcPr>
            <w:tcW w:w="628" w:type="dxa"/>
          </w:tcPr>
          <w:p w:rsidR="00D53A97" w:rsidRDefault="00D53A97">
            <w:pPr>
              <w:pStyle w:val="ConsPlusNormal"/>
              <w:jc w:val="center"/>
            </w:pPr>
            <w:r>
              <w:t>7</w:t>
            </w:r>
          </w:p>
        </w:tc>
        <w:tc>
          <w:tcPr>
            <w:tcW w:w="628" w:type="dxa"/>
          </w:tcPr>
          <w:p w:rsidR="00D53A97" w:rsidRDefault="00D53A97">
            <w:pPr>
              <w:pStyle w:val="ConsPlusNormal"/>
              <w:jc w:val="center"/>
            </w:pPr>
            <w:r>
              <w:t>8</w:t>
            </w:r>
          </w:p>
        </w:tc>
        <w:tc>
          <w:tcPr>
            <w:tcW w:w="628" w:type="dxa"/>
          </w:tcPr>
          <w:p w:rsidR="00D53A97" w:rsidRDefault="00D53A97">
            <w:pPr>
              <w:pStyle w:val="ConsPlusNormal"/>
              <w:jc w:val="center"/>
            </w:pPr>
            <w:r>
              <w:t>9</w:t>
            </w:r>
          </w:p>
        </w:tc>
        <w:tc>
          <w:tcPr>
            <w:tcW w:w="628" w:type="dxa"/>
          </w:tcPr>
          <w:p w:rsidR="00D53A97" w:rsidRDefault="00D53A97">
            <w:pPr>
              <w:pStyle w:val="ConsPlusNormal"/>
              <w:jc w:val="center"/>
            </w:pPr>
            <w:r>
              <w:t>10</w:t>
            </w:r>
          </w:p>
        </w:tc>
        <w:tc>
          <w:tcPr>
            <w:tcW w:w="628" w:type="dxa"/>
          </w:tcPr>
          <w:p w:rsidR="00D53A97" w:rsidRDefault="00D53A97">
            <w:pPr>
              <w:pStyle w:val="ConsPlusNormal"/>
              <w:jc w:val="center"/>
            </w:pPr>
            <w:r>
              <w:t>11</w:t>
            </w:r>
          </w:p>
        </w:tc>
        <w:tc>
          <w:tcPr>
            <w:tcW w:w="628" w:type="dxa"/>
          </w:tcPr>
          <w:p w:rsidR="00D53A97" w:rsidRDefault="00D53A97">
            <w:pPr>
              <w:pStyle w:val="ConsPlusNormal"/>
              <w:jc w:val="center"/>
            </w:pPr>
            <w:r>
              <w:t>12</w:t>
            </w:r>
          </w:p>
        </w:tc>
        <w:tc>
          <w:tcPr>
            <w:tcW w:w="628" w:type="dxa"/>
          </w:tcPr>
          <w:p w:rsidR="00D53A97" w:rsidRDefault="00D53A97">
            <w:pPr>
              <w:pStyle w:val="ConsPlusNormal"/>
              <w:jc w:val="center"/>
            </w:pPr>
            <w:r>
              <w:t>13</w:t>
            </w:r>
          </w:p>
        </w:tc>
        <w:tc>
          <w:tcPr>
            <w:tcW w:w="628" w:type="dxa"/>
          </w:tcPr>
          <w:p w:rsidR="00D53A97" w:rsidRDefault="00D53A97">
            <w:pPr>
              <w:pStyle w:val="ConsPlusNormal"/>
              <w:jc w:val="center"/>
            </w:pPr>
            <w:r>
              <w:t>14</w:t>
            </w:r>
          </w:p>
        </w:tc>
        <w:tc>
          <w:tcPr>
            <w:tcW w:w="628" w:type="dxa"/>
          </w:tcPr>
          <w:p w:rsidR="00D53A97" w:rsidRDefault="00D53A97">
            <w:pPr>
              <w:pStyle w:val="ConsPlusNormal"/>
              <w:jc w:val="center"/>
            </w:pPr>
            <w:r>
              <w:t>15</w:t>
            </w:r>
          </w:p>
        </w:tc>
        <w:tc>
          <w:tcPr>
            <w:tcW w:w="628" w:type="dxa"/>
          </w:tcPr>
          <w:p w:rsidR="00D53A97" w:rsidRDefault="00D53A97">
            <w:pPr>
              <w:pStyle w:val="ConsPlusNormal"/>
              <w:jc w:val="center"/>
            </w:pPr>
            <w:r>
              <w:t>16</w:t>
            </w:r>
          </w:p>
        </w:tc>
        <w:tc>
          <w:tcPr>
            <w:tcW w:w="628" w:type="dxa"/>
          </w:tcPr>
          <w:p w:rsidR="00D53A97" w:rsidRDefault="00D53A97">
            <w:pPr>
              <w:pStyle w:val="ConsPlusNormal"/>
              <w:jc w:val="center"/>
            </w:pPr>
            <w:r>
              <w:t>17</w:t>
            </w:r>
          </w:p>
        </w:tc>
        <w:tc>
          <w:tcPr>
            <w:tcW w:w="628" w:type="dxa"/>
          </w:tcPr>
          <w:p w:rsidR="00D53A97" w:rsidRDefault="00D53A97">
            <w:pPr>
              <w:pStyle w:val="ConsPlusNormal"/>
              <w:jc w:val="center"/>
            </w:pPr>
            <w:r>
              <w:t>18</w:t>
            </w:r>
          </w:p>
        </w:tc>
        <w:tc>
          <w:tcPr>
            <w:tcW w:w="628" w:type="dxa"/>
          </w:tcPr>
          <w:p w:rsidR="00D53A97" w:rsidRDefault="00D53A97">
            <w:pPr>
              <w:pStyle w:val="ConsPlusNormal"/>
              <w:jc w:val="center"/>
            </w:pPr>
            <w:r>
              <w:t>19</w:t>
            </w:r>
          </w:p>
        </w:tc>
        <w:tc>
          <w:tcPr>
            <w:tcW w:w="640" w:type="dxa"/>
            <w:tcBorders>
              <w:right w:val="nil"/>
            </w:tcBorders>
          </w:tcPr>
          <w:p w:rsidR="00D53A97" w:rsidRDefault="00D53A97">
            <w:pPr>
              <w:pStyle w:val="ConsPlusNormal"/>
              <w:jc w:val="center"/>
            </w:pPr>
            <w:r>
              <w:t>20</w:t>
            </w:r>
          </w:p>
        </w:tc>
      </w:tr>
      <w:tr w:rsidR="00D53A97">
        <w:tblPrEx>
          <w:tblBorders>
            <w:left w:val="single" w:sz="4" w:space="0" w:color="auto"/>
            <w:right w:val="single" w:sz="4" w:space="0" w:color="auto"/>
          </w:tblBorders>
        </w:tblPrEx>
        <w:tc>
          <w:tcPr>
            <w:tcW w:w="1262" w:type="dxa"/>
          </w:tcPr>
          <w:p w:rsidR="00D53A97" w:rsidRDefault="00D53A97">
            <w:pPr>
              <w:pStyle w:val="ConsPlusNormal"/>
            </w:pPr>
          </w:p>
        </w:tc>
        <w:tc>
          <w:tcPr>
            <w:tcW w:w="1020"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40" w:type="dxa"/>
          </w:tcPr>
          <w:p w:rsidR="00D53A97" w:rsidRDefault="00D53A97">
            <w:pPr>
              <w:pStyle w:val="ConsPlusNormal"/>
            </w:pPr>
          </w:p>
        </w:tc>
      </w:tr>
      <w:tr w:rsidR="00D53A97">
        <w:tblPrEx>
          <w:tblBorders>
            <w:left w:val="single" w:sz="4" w:space="0" w:color="auto"/>
            <w:right w:val="single" w:sz="4" w:space="0" w:color="auto"/>
          </w:tblBorders>
        </w:tblPrEx>
        <w:tc>
          <w:tcPr>
            <w:tcW w:w="1262" w:type="dxa"/>
          </w:tcPr>
          <w:p w:rsidR="00D53A97" w:rsidRDefault="00D53A97">
            <w:pPr>
              <w:pStyle w:val="ConsPlusNormal"/>
            </w:pPr>
          </w:p>
        </w:tc>
        <w:tc>
          <w:tcPr>
            <w:tcW w:w="1020"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40" w:type="dxa"/>
          </w:tcPr>
          <w:p w:rsidR="00D53A97" w:rsidRDefault="00D53A97">
            <w:pPr>
              <w:pStyle w:val="ConsPlusNormal"/>
            </w:pPr>
          </w:p>
        </w:tc>
      </w:tr>
      <w:tr w:rsidR="00D53A97">
        <w:tblPrEx>
          <w:tblBorders>
            <w:left w:val="single" w:sz="4" w:space="0" w:color="auto"/>
            <w:right w:val="single" w:sz="4" w:space="0" w:color="auto"/>
          </w:tblBorders>
        </w:tblPrEx>
        <w:tc>
          <w:tcPr>
            <w:tcW w:w="1262" w:type="dxa"/>
          </w:tcPr>
          <w:p w:rsidR="00D53A97" w:rsidRDefault="00D53A97">
            <w:pPr>
              <w:pStyle w:val="ConsPlusNormal"/>
            </w:pPr>
          </w:p>
        </w:tc>
        <w:tc>
          <w:tcPr>
            <w:tcW w:w="1020"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40" w:type="dxa"/>
          </w:tcPr>
          <w:p w:rsidR="00D53A97" w:rsidRDefault="00D53A97">
            <w:pPr>
              <w:pStyle w:val="ConsPlusNormal"/>
            </w:pPr>
          </w:p>
        </w:tc>
      </w:tr>
      <w:tr w:rsidR="00D53A97">
        <w:tblPrEx>
          <w:tblBorders>
            <w:left w:val="single" w:sz="4" w:space="0" w:color="auto"/>
            <w:right w:val="single" w:sz="4" w:space="0" w:color="auto"/>
          </w:tblBorders>
        </w:tblPrEx>
        <w:tc>
          <w:tcPr>
            <w:tcW w:w="1262" w:type="dxa"/>
          </w:tcPr>
          <w:p w:rsidR="00D53A97" w:rsidRDefault="00D53A97">
            <w:pPr>
              <w:pStyle w:val="ConsPlusNormal"/>
            </w:pPr>
          </w:p>
        </w:tc>
        <w:tc>
          <w:tcPr>
            <w:tcW w:w="1020"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40" w:type="dxa"/>
          </w:tcPr>
          <w:p w:rsidR="00D53A97" w:rsidRDefault="00D53A97">
            <w:pPr>
              <w:pStyle w:val="ConsPlusNormal"/>
            </w:pPr>
          </w:p>
        </w:tc>
      </w:tr>
      <w:tr w:rsidR="00D53A97">
        <w:tblPrEx>
          <w:tblBorders>
            <w:right w:val="single" w:sz="4" w:space="0" w:color="auto"/>
          </w:tblBorders>
        </w:tblPrEx>
        <w:tc>
          <w:tcPr>
            <w:tcW w:w="2282" w:type="dxa"/>
            <w:gridSpan w:val="2"/>
            <w:tcBorders>
              <w:left w:val="nil"/>
              <w:bottom w:val="nil"/>
            </w:tcBorders>
            <w:vAlign w:val="bottom"/>
          </w:tcPr>
          <w:p w:rsidR="00D53A97" w:rsidRDefault="00D53A97">
            <w:pPr>
              <w:pStyle w:val="ConsPlusNormal"/>
              <w:jc w:val="right"/>
            </w:pPr>
            <w:r>
              <w:t>Итого по коду БК</w:t>
            </w: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40" w:type="dxa"/>
          </w:tcPr>
          <w:p w:rsidR="00D53A97" w:rsidRDefault="00D53A97">
            <w:pPr>
              <w:pStyle w:val="ConsPlusNormal"/>
            </w:pPr>
          </w:p>
        </w:tc>
      </w:tr>
      <w:tr w:rsidR="00D53A97">
        <w:tblPrEx>
          <w:tblBorders>
            <w:insideV w:val="nil"/>
          </w:tblBorders>
        </w:tblPrEx>
        <w:tc>
          <w:tcPr>
            <w:tcW w:w="2282" w:type="dxa"/>
            <w:gridSpan w:val="2"/>
            <w:tcBorders>
              <w:top w:val="nil"/>
              <w:bottom w:val="nil"/>
            </w:tcBorders>
            <w:vAlign w:val="bottom"/>
          </w:tcPr>
          <w:p w:rsidR="00D53A97" w:rsidRDefault="00D53A97">
            <w:pPr>
              <w:pStyle w:val="ConsPlusNormal"/>
              <w:jc w:val="right"/>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40" w:type="dxa"/>
          </w:tcPr>
          <w:p w:rsidR="00D53A97" w:rsidRDefault="00D53A97">
            <w:pPr>
              <w:pStyle w:val="ConsPlusNormal"/>
            </w:pPr>
          </w:p>
        </w:tc>
      </w:tr>
      <w:tr w:rsidR="00D53A97">
        <w:tblPrEx>
          <w:tblBorders>
            <w:right w:val="single" w:sz="4" w:space="0" w:color="auto"/>
          </w:tblBorders>
        </w:tblPrEx>
        <w:tc>
          <w:tcPr>
            <w:tcW w:w="2282" w:type="dxa"/>
            <w:gridSpan w:val="2"/>
            <w:tcBorders>
              <w:top w:val="nil"/>
              <w:left w:val="nil"/>
              <w:bottom w:val="nil"/>
            </w:tcBorders>
            <w:vAlign w:val="bottom"/>
          </w:tcPr>
          <w:p w:rsidR="00D53A97" w:rsidRDefault="00D53A97">
            <w:pPr>
              <w:pStyle w:val="ConsPlusNormal"/>
              <w:jc w:val="right"/>
            </w:pPr>
            <w:r>
              <w:t xml:space="preserve">Всего по </w:t>
            </w:r>
            <w:hyperlink w:anchor="P5589">
              <w:r>
                <w:rPr>
                  <w:color w:val="0000FF"/>
                </w:rPr>
                <w:t>разделу IV</w:t>
              </w:r>
            </w:hyperlink>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28" w:type="dxa"/>
          </w:tcPr>
          <w:p w:rsidR="00D53A97" w:rsidRDefault="00D53A97">
            <w:pPr>
              <w:pStyle w:val="ConsPlusNormal"/>
            </w:pPr>
          </w:p>
        </w:tc>
        <w:tc>
          <w:tcPr>
            <w:tcW w:w="640"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Форма 0531468, с. 5</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на "__" _________ 20__ г.</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bookmarkStart w:id="78" w:name="P5792"/>
            <w:bookmarkEnd w:id="78"/>
            <w:r>
              <w:t>Раздел V. Вторичное распределение</w:t>
            </w:r>
          </w:p>
        </w:tc>
      </w:tr>
    </w:tbl>
    <w:p w:rsidR="00D53A97" w:rsidRDefault="00D53A97">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00"/>
        <w:gridCol w:w="1110"/>
        <w:gridCol w:w="916"/>
        <w:gridCol w:w="916"/>
        <w:gridCol w:w="916"/>
        <w:gridCol w:w="916"/>
        <w:gridCol w:w="916"/>
        <w:gridCol w:w="916"/>
        <w:gridCol w:w="916"/>
        <w:gridCol w:w="916"/>
        <w:gridCol w:w="916"/>
        <w:gridCol w:w="916"/>
        <w:gridCol w:w="916"/>
        <w:gridCol w:w="917"/>
      </w:tblGrid>
      <w:tr w:rsidR="00D53A97">
        <w:tc>
          <w:tcPr>
            <w:tcW w:w="1500" w:type="dxa"/>
            <w:vMerge w:val="restart"/>
            <w:tcBorders>
              <w:left w:val="nil"/>
            </w:tcBorders>
          </w:tcPr>
          <w:p w:rsidR="00D53A97" w:rsidRDefault="00D53A97">
            <w:pPr>
              <w:pStyle w:val="ConsPlusNormal"/>
              <w:jc w:val="center"/>
            </w:pPr>
            <w:r>
              <w:lastRenderedPageBreak/>
              <w:t>Код по БК</w:t>
            </w:r>
          </w:p>
        </w:tc>
        <w:tc>
          <w:tcPr>
            <w:tcW w:w="1110" w:type="dxa"/>
            <w:vMerge w:val="restart"/>
          </w:tcPr>
          <w:p w:rsidR="00D53A97" w:rsidRDefault="00D53A97">
            <w:pPr>
              <w:pStyle w:val="ConsPlusNormal"/>
              <w:jc w:val="center"/>
            </w:pPr>
            <w:hyperlink r:id="rId277">
              <w:r>
                <w:rPr>
                  <w:color w:val="0000FF"/>
                </w:rPr>
                <w:t>ОКТМО</w:t>
              </w:r>
            </w:hyperlink>
          </w:p>
        </w:tc>
        <w:tc>
          <w:tcPr>
            <w:tcW w:w="10993" w:type="dxa"/>
            <w:gridSpan w:val="12"/>
            <w:tcBorders>
              <w:right w:val="nil"/>
            </w:tcBorders>
          </w:tcPr>
          <w:p w:rsidR="00D53A97" w:rsidRDefault="00D53A97">
            <w:pPr>
              <w:pStyle w:val="ConsPlusNormal"/>
              <w:jc w:val="center"/>
            </w:pPr>
            <w:r>
              <w:t>Перечислено в бюджеты</w:t>
            </w:r>
          </w:p>
        </w:tc>
      </w:tr>
      <w:tr w:rsidR="00D53A97">
        <w:tc>
          <w:tcPr>
            <w:tcW w:w="1500" w:type="dxa"/>
            <w:vMerge/>
            <w:tcBorders>
              <w:left w:val="nil"/>
            </w:tcBorders>
          </w:tcPr>
          <w:p w:rsidR="00D53A97" w:rsidRDefault="00D53A97">
            <w:pPr>
              <w:pStyle w:val="ConsPlusNormal"/>
            </w:pPr>
          </w:p>
        </w:tc>
        <w:tc>
          <w:tcPr>
            <w:tcW w:w="1110" w:type="dxa"/>
            <w:vMerge/>
          </w:tcPr>
          <w:p w:rsidR="00D53A97" w:rsidRDefault="00D53A97">
            <w:pPr>
              <w:pStyle w:val="ConsPlusNormal"/>
            </w:pPr>
          </w:p>
        </w:tc>
        <w:tc>
          <w:tcPr>
            <w:tcW w:w="1832" w:type="dxa"/>
            <w:gridSpan w:val="2"/>
            <w:vMerge w:val="restart"/>
          </w:tcPr>
          <w:p w:rsidR="00D53A97" w:rsidRDefault="00D53A97">
            <w:pPr>
              <w:pStyle w:val="ConsPlusNormal"/>
              <w:jc w:val="center"/>
            </w:pPr>
            <w:r>
              <w:t>всего</w:t>
            </w:r>
          </w:p>
        </w:tc>
        <w:tc>
          <w:tcPr>
            <w:tcW w:w="1832" w:type="dxa"/>
            <w:gridSpan w:val="2"/>
            <w:vMerge w:val="restart"/>
          </w:tcPr>
          <w:p w:rsidR="00D53A97" w:rsidRDefault="00D53A97">
            <w:pPr>
              <w:pStyle w:val="ConsPlusNormal"/>
              <w:jc w:val="center"/>
            </w:pPr>
            <w:r>
              <w:t>субъекта Российской Федерации</w:t>
            </w:r>
          </w:p>
        </w:tc>
        <w:tc>
          <w:tcPr>
            <w:tcW w:w="1832" w:type="dxa"/>
            <w:gridSpan w:val="2"/>
            <w:vMerge w:val="restart"/>
          </w:tcPr>
          <w:p w:rsidR="00D53A97" w:rsidRDefault="00D53A97">
            <w:pPr>
              <w:pStyle w:val="ConsPlusNormal"/>
              <w:jc w:val="center"/>
            </w:pPr>
            <w:r>
              <w:t>местный</w:t>
            </w:r>
          </w:p>
        </w:tc>
        <w:tc>
          <w:tcPr>
            <w:tcW w:w="5497" w:type="dxa"/>
            <w:gridSpan w:val="6"/>
            <w:tcBorders>
              <w:right w:val="nil"/>
            </w:tcBorders>
          </w:tcPr>
          <w:p w:rsidR="00D53A97" w:rsidRDefault="00D53A97">
            <w:pPr>
              <w:pStyle w:val="ConsPlusNormal"/>
              <w:jc w:val="center"/>
            </w:pPr>
            <w:r>
              <w:t>внебюджетные фонды</w:t>
            </w:r>
          </w:p>
        </w:tc>
      </w:tr>
      <w:tr w:rsidR="00D53A97">
        <w:tc>
          <w:tcPr>
            <w:tcW w:w="1500" w:type="dxa"/>
            <w:vMerge/>
            <w:tcBorders>
              <w:left w:val="nil"/>
            </w:tcBorders>
          </w:tcPr>
          <w:p w:rsidR="00D53A97" w:rsidRDefault="00D53A97">
            <w:pPr>
              <w:pStyle w:val="ConsPlusNormal"/>
            </w:pPr>
          </w:p>
        </w:tc>
        <w:tc>
          <w:tcPr>
            <w:tcW w:w="1110" w:type="dxa"/>
            <w:vMerge/>
          </w:tcPr>
          <w:p w:rsidR="00D53A97" w:rsidRDefault="00D53A97">
            <w:pPr>
              <w:pStyle w:val="ConsPlusNormal"/>
            </w:pPr>
          </w:p>
        </w:tc>
        <w:tc>
          <w:tcPr>
            <w:tcW w:w="1832" w:type="dxa"/>
            <w:gridSpan w:val="2"/>
            <w:vMerge/>
          </w:tcPr>
          <w:p w:rsidR="00D53A97" w:rsidRDefault="00D53A97">
            <w:pPr>
              <w:pStyle w:val="ConsPlusNormal"/>
            </w:pPr>
          </w:p>
        </w:tc>
        <w:tc>
          <w:tcPr>
            <w:tcW w:w="1832" w:type="dxa"/>
            <w:gridSpan w:val="2"/>
            <w:vMerge/>
          </w:tcPr>
          <w:p w:rsidR="00D53A97" w:rsidRDefault="00D53A97">
            <w:pPr>
              <w:pStyle w:val="ConsPlusNormal"/>
            </w:pPr>
          </w:p>
        </w:tc>
        <w:tc>
          <w:tcPr>
            <w:tcW w:w="1832" w:type="dxa"/>
            <w:gridSpan w:val="2"/>
            <w:vMerge/>
          </w:tcPr>
          <w:p w:rsidR="00D53A97" w:rsidRDefault="00D53A97">
            <w:pPr>
              <w:pStyle w:val="ConsPlusNormal"/>
            </w:pPr>
          </w:p>
        </w:tc>
        <w:tc>
          <w:tcPr>
            <w:tcW w:w="1832" w:type="dxa"/>
            <w:gridSpan w:val="2"/>
          </w:tcPr>
          <w:p w:rsidR="00D53A97" w:rsidRDefault="00D53A97">
            <w:pPr>
              <w:pStyle w:val="ConsPlusNormal"/>
              <w:jc w:val="center"/>
            </w:pPr>
            <w:r>
              <w:t>Фонд пенсионного и социального страхования Российской Федерации</w:t>
            </w:r>
          </w:p>
        </w:tc>
        <w:tc>
          <w:tcPr>
            <w:tcW w:w="1832" w:type="dxa"/>
            <w:gridSpan w:val="2"/>
          </w:tcPr>
          <w:p w:rsidR="00D53A97" w:rsidRDefault="00D53A97">
            <w:pPr>
              <w:pStyle w:val="ConsPlusNormal"/>
              <w:jc w:val="center"/>
            </w:pPr>
            <w:r>
              <w:t>Федеральный фонд обязательного медицинского страхования</w:t>
            </w:r>
          </w:p>
        </w:tc>
        <w:tc>
          <w:tcPr>
            <w:tcW w:w="1833" w:type="dxa"/>
            <w:gridSpan w:val="2"/>
            <w:tcBorders>
              <w:right w:val="nil"/>
            </w:tcBorders>
          </w:tcPr>
          <w:p w:rsidR="00D53A97" w:rsidRDefault="00D53A97">
            <w:pPr>
              <w:pStyle w:val="ConsPlusNormal"/>
              <w:jc w:val="center"/>
            </w:pPr>
            <w:r>
              <w:t>территориальный фонд обязательного медицинского страхования</w:t>
            </w:r>
          </w:p>
        </w:tc>
      </w:tr>
      <w:tr w:rsidR="00D53A97">
        <w:tc>
          <w:tcPr>
            <w:tcW w:w="1500" w:type="dxa"/>
            <w:vMerge/>
            <w:tcBorders>
              <w:left w:val="nil"/>
            </w:tcBorders>
          </w:tcPr>
          <w:p w:rsidR="00D53A97" w:rsidRDefault="00D53A97">
            <w:pPr>
              <w:pStyle w:val="ConsPlusNormal"/>
            </w:pPr>
          </w:p>
        </w:tc>
        <w:tc>
          <w:tcPr>
            <w:tcW w:w="1110" w:type="dxa"/>
            <w:vMerge/>
          </w:tcPr>
          <w:p w:rsidR="00D53A97" w:rsidRDefault="00D53A97">
            <w:pPr>
              <w:pStyle w:val="ConsPlusNormal"/>
            </w:pPr>
          </w:p>
        </w:tc>
        <w:tc>
          <w:tcPr>
            <w:tcW w:w="916" w:type="dxa"/>
          </w:tcPr>
          <w:p w:rsidR="00D53A97" w:rsidRDefault="00D53A97">
            <w:pPr>
              <w:pStyle w:val="ConsPlusNormal"/>
              <w:jc w:val="center"/>
            </w:pPr>
            <w:r>
              <w:t>с начала года</w:t>
            </w:r>
          </w:p>
        </w:tc>
        <w:tc>
          <w:tcPr>
            <w:tcW w:w="916" w:type="dxa"/>
          </w:tcPr>
          <w:p w:rsidR="00D53A97" w:rsidRDefault="00D53A97">
            <w:pPr>
              <w:pStyle w:val="ConsPlusNormal"/>
              <w:jc w:val="center"/>
            </w:pPr>
            <w:r>
              <w:t>в текущем месяце</w:t>
            </w:r>
          </w:p>
        </w:tc>
        <w:tc>
          <w:tcPr>
            <w:tcW w:w="916" w:type="dxa"/>
          </w:tcPr>
          <w:p w:rsidR="00D53A97" w:rsidRDefault="00D53A97">
            <w:pPr>
              <w:pStyle w:val="ConsPlusNormal"/>
              <w:jc w:val="center"/>
            </w:pPr>
            <w:r>
              <w:t>с начала года</w:t>
            </w:r>
          </w:p>
        </w:tc>
        <w:tc>
          <w:tcPr>
            <w:tcW w:w="916" w:type="dxa"/>
          </w:tcPr>
          <w:p w:rsidR="00D53A97" w:rsidRDefault="00D53A97">
            <w:pPr>
              <w:pStyle w:val="ConsPlusNormal"/>
              <w:jc w:val="center"/>
            </w:pPr>
            <w:r>
              <w:t>в текущем месяце</w:t>
            </w:r>
          </w:p>
        </w:tc>
        <w:tc>
          <w:tcPr>
            <w:tcW w:w="916" w:type="dxa"/>
          </w:tcPr>
          <w:p w:rsidR="00D53A97" w:rsidRDefault="00D53A97">
            <w:pPr>
              <w:pStyle w:val="ConsPlusNormal"/>
              <w:jc w:val="center"/>
            </w:pPr>
            <w:r>
              <w:t>с начала года</w:t>
            </w:r>
          </w:p>
        </w:tc>
        <w:tc>
          <w:tcPr>
            <w:tcW w:w="916" w:type="dxa"/>
          </w:tcPr>
          <w:p w:rsidR="00D53A97" w:rsidRDefault="00D53A97">
            <w:pPr>
              <w:pStyle w:val="ConsPlusNormal"/>
              <w:jc w:val="center"/>
            </w:pPr>
            <w:r>
              <w:t>в текущем месяце</w:t>
            </w:r>
          </w:p>
        </w:tc>
        <w:tc>
          <w:tcPr>
            <w:tcW w:w="916" w:type="dxa"/>
          </w:tcPr>
          <w:p w:rsidR="00D53A97" w:rsidRDefault="00D53A97">
            <w:pPr>
              <w:pStyle w:val="ConsPlusNormal"/>
              <w:jc w:val="center"/>
            </w:pPr>
            <w:r>
              <w:t>с начала года</w:t>
            </w:r>
          </w:p>
        </w:tc>
        <w:tc>
          <w:tcPr>
            <w:tcW w:w="916" w:type="dxa"/>
          </w:tcPr>
          <w:p w:rsidR="00D53A97" w:rsidRDefault="00D53A97">
            <w:pPr>
              <w:pStyle w:val="ConsPlusNormal"/>
              <w:jc w:val="center"/>
            </w:pPr>
            <w:r>
              <w:t>в текущем месяце</w:t>
            </w:r>
          </w:p>
        </w:tc>
        <w:tc>
          <w:tcPr>
            <w:tcW w:w="916" w:type="dxa"/>
          </w:tcPr>
          <w:p w:rsidR="00D53A97" w:rsidRDefault="00D53A97">
            <w:pPr>
              <w:pStyle w:val="ConsPlusNormal"/>
              <w:jc w:val="center"/>
            </w:pPr>
            <w:r>
              <w:t>с начала года</w:t>
            </w:r>
          </w:p>
        </w:tc>
        <w:tc>
          <w:tcPr>
            <w:tcW w:w="916" w:type="dxa"/>
          </w:tcPr>
          <w:p w:rsidR="00D53A97" w:rsidRDefault="00D53A97">
            <w:pPr>
              <w:pStyle w:val="ConsPlusNormal"/>
              <w:jc w:val="center"/>
            </w:pPr>
            <w:r>
              <w:t>в текущем месяце</w:t>
            </w:r>
          </w:p>
        </w:tc>
        <w:tc>
          <w:tcPr>
            <w:tcW w:w="916" w:type="dxa"/>
          </w:tcPr>
          <w:p w:rsidR="00D53A97" w:rsidRDefault="00D53A97">
            <w:pPr>
              <w:pStyle w:val="ConsPlusNormal"/>
              <w:jc w:val="center"/>
            </w:pPr>
            <w:r>
              <w:t>с начала года</w:t>
            </w:r>
          </w:p>
        </w:tc>
        <w:tc>
          <w:tcPr>
            <w:tcW w:w="917" w:type="dxa"/>
            <w:tcBorders>
              <w:right w:val="nil"/>
            </w:tcBorders>
          </w:tcPr>
          <w:p w:rsidR="00D53A97" w:rsidRDefault="00D53A97">
            <w:pPr>
              <w:pStyle w:val="ConsPlusNormal"/>
              <w:jc w:val="center"/>
            </w:pPr>
            <w:r>
              <w:t>в текущем месяце</w:t>
            </w:r>
          </w:p>
        </w:tc>
      </w:tr>
      <w:tr w:rsidR="00D53A97">
        <w:tblPrEx>
          <w:tblBorders>
            <w:right w:val="single" w:sz="4" w:space="0" w:color="auto"/>
          </w:tblBorders>
        </w:tblPrEx>
        <w:tc>
          <w:tcPr>
            <w:tcW w:w="1500" w:type="dxa"/>
            <w:tcBorders>
              <w:left w:val="nil"/>
            </w:tcBorders>
          </w:tcPr>
          <w:p w:rsidR="00D53A97" w:rsidRDefault="00D53A97">
            <w:pPr>
              <w:pStyle w:val="ConsPlusNormal"/>
              <w:jc w:val="center"/>
            </w:pPr>
            <w:r>
              <w:t>1</w:t>
            </w:r>
          </w:p>
        </w:tc>
        <w:tc>
          <w:tcPr>
            <w:tcW w:w="1110" w:type="dxa"/>
          </w:tcPr>
          <w:p w:rsidR="00D53A97" w:rsidRDefault="00D53A97">
            <w:pPr>
              <w:pStyle w:val="ConsPlusNormal"/>
              <w:jc w:val="center"/>
            </w:pPr>
            <w:r>
              <w:t>2</w:t>
            </w:r>
          </w:p>
        </w:tc>
        <w:tc>
          <w:tcPr>
            <w:tcW w:w="916" w:type="dxa"/>
          </w:tcPr>
          <w:p w:rsidR="00D53A97" w:rsidRDefault="00D53A97">
            <w:pPr>
              <w:pStyle w:val="ConsPlusNormal"/>
              <w:jc w:val="center"/>
            </w:pPr>
            <w:r>
              <w:t>3</w:t>
            </w:r>
          </w:p>
        </w:tc>
        <w:tc>
          <w:tcPr>
            <w:tcW w:w="916" w:type="dxa"/>
          </w:tcPr>
          <w:p w:rsidR="00D53A97" w:rsidRDefault="00D53A97">
            <w:pPr>
              <w:pStyle w:val="ConsPlusNormal"/>
              <w:jc w:val="center"/>
            </w:pPr>
            <w:r>
              <w:t>4</w:t>
            </w:r>
          </w:p>
        </w:tc>
        <w:tc>
          <w:tcPr>
            <w:tcW w:w="916" w:type="dxa"/>
          </w:tcPr>
          <w:p w:rsidR="00D53A97" w:rsidRDefault="00D53A97">
            <w:pPr>
              <w:pStyle w:val="ConsPlusNormal"/>
              <w:jc w:val="center"/>
            </w:pPr>
            <w:r>
              <w:t>5</w:t>
            </w:r>
          </w:p>
        </w:tc>
        <w:tc>
          <w:tcPr>
            <w:tcW w:w="916" w:type="dxa"/>
          </w:tcPr>
          <w:p w:rsidR="00D53A97" w:rsidRDefault="00D53A97">
            <w:pPr>
              <w:pStyle w:val="ConsPlusNormal"/>
              <w:jc w:val="center"/>
            </w:pPr>
            <w:r>
              <w:t>6</w:t>
            </w:r>
          </w:p>
        </w:tc>
        <w:tc>
          <w:tcPr>
            <w:tcW w:w="916" w:type="dxa"/>
          </w:tcPr>
          <w:p w:rsidR="00D53A97" w:rsidRDefault="00D53A97">
            <w:pPr>
              <w:pStyle w:val="ConsPlusNormal"/>
              <w:jc w:val="center"/>
            </w:pPr>
            <w:r>
              <w:t>7</w:t>
            </w:r>
          </w:p>
        </w:tc>
        <w:tc>
          <w:tcPr>
            <w:tcW w:w="916" w:type="dxa"/>
          </w:tcPr>
          <w:p w:rsidR="00D53A97" w:rsidRDefault="00D53A97">
            <w:pPr>
              <w:pStyle w:val="ConsPlusNormal"/>
              <w:jc w:val="center"/>
            </w:pPr>
            <w:r>
              <w:t>8</w:t>
            </w:r>
          </w:p>
        </w:tc>
        <w:tc>
          <w:tcPr>
            <w:tcW w:w="916" w:type="dxa"/>
          </w:tcPr>
          <w:p w:rsidR="00D53A97" w:rsidRDefault="00D53A97">
            <w:pPr>
              <w:pStyle w:val="ConsPlusNormal"/>
              <w:jc w:val="center"/>
            </w:pPr>
            <w:r>
              <w:t>9</w:t>
            </w:r>
          </w:p>
        </w:tc>
        <w:tc>
          <w:tcPr>
            <w:tcW w:w="916" w:type="dxa"/>
          </w:tcPr>
          <w:p w:rsidR="00D53A97" w:rsidRDefault="00D53A97">
            <w:pPr>
              <w:pStyle w:val="ConsPlusNormal"/>
              <w:jc w:val="center"/>
            </w:pPr>
            <w:r>
              <w:t>10</w:t>
            </w:r>
          </w:p>
        </w:tc>
        <w:tc>
          <w:tcPr>
            <w:tcW w:w="916" w:type="dxa"/>
          </w:tcPr>
          <w:p w:rsidR="00D53A97" w:rsidRDefault="00D53A97">
            <w:pPr>
              <w:pStyle w:val="ConsPlusNormal"/>
              <w:jc w:val="center"/>
            </w:pPr>
            <w:r>
              <w:t>9</w:t>
            </w:r>
          </w:p>
        </w:tc>
        <w:tc>
          <w:tcPr>
            <w:tcW w:w="916" w:type="dxa"/>
          </w:tcPr>
          <w:p w:rsidR="00D53A97" w:rsidRDefault="00D53A97">
            <w:pPr>
              <w:pStyle w:val="ConsPlusNormal"/>
              <w:jc w:val="center"/>
            </w:pPr>
            <w:r>
              <w:t>10</w:t>
            </w:r>
          </w:p>
        </w:tc>
        <w:tc>
          <w:tcPr>
            <w:tcW w:w="916" w:type="dxa"/>
          </w:tcPr>
          <w:p w:rsidR="00D53A97" w:rsidRDefault="00D53A97">
            <w:pPr>
              <w:pStyle w:val="ConsPlusNormal"/>
              <w:jc w:val="center"/>
            </w:pPr>
            <w:r>
              <w:t>9</w:t>
            </w:r>
          </w:p>
        </w:tc>
        <w:tc>
          <w:tcPr>
            <w:tcW w:w="917" w:type="dxa"/>
          </w:tcPr>
          <w:p w:rsidR="00D53A97" w:rsidRDefault="00D53A97">
            <w:pPr>
              <w:pStyle w:val="ConsPlusNormal"/>
              <w:jc w:val="center"/>
            </w:pPr>
            <w:r>
              <w:t>10</w:t>
            </w:r>
          </w:p>
        </w:tc>
      </w:tr>
      <w:tr w:rsidR="00D53A97">
        <w:tblPrEx>
          <w:tblBorders>
            <w:left w:val="single" w:sz="4" w:space="0" w:color="auto"/>
            <w:right w:val="single" w:sz="4" w:space="0" w:color="auto"/>
          </w:tblBorders>
        </w:tblPrEx>
        <w:tc>
          <w:tcPr>
            <w:tcW w:w="1500" w:type="dxa"/>
          </w:tcPr>
          <w:p w:rsidR="00D53A97" w:rsidRDefault="00D53A97">
            <w:pPr>
              <w:pStyle w:val="ConsPlusNormal"/>
            </w:pPr>
          </w:p>
        </w:tc>
        <w:tc>
          <w:tcPr>
            <w:tcW w:w="1110"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7" w:type="dxa"/>
          </w:tcPr>
          <w:p w:rsidR="00D53A97" w:rsidRDefault="00D53A97">
            <w:pPr>
              <w:pStyle w:val="ConsPlusNormal"/>
            </w:pPr>
          </w:p>
        </w:tc>
      </w:tr>
      <w:tr w:rsidR="00D53A97">
        <w:tblPrEx>
          <w:tblBorders>
            <w:left w:val="single" w:sz="4" w:space="0" w:color="auto"/>
            <w:right w:val="single" w:sz="4" w:space="0" w:color="auto"/>
          </w:tblBorders>
        </w:tblPrEx>
        <w:tc>
          <w:tcPr>
            <w:tcW w:w="1500" w:type="dxa"/>
          </w:tcPr>
          <w:p w:rsidR="00D53A97" w:rsidRDefault="00D53A97">
            <w:pPr>
              <w:pStyle w:val="ConsPlusNormal"/>
            </w:pPr>
          </w:p>
        </w:tc>
        <w:tc>
          <w:tcPr>
            <w:tcW w:w="1110"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7" w:type="dxa"/>
          </w:tcPr>
          <w:p w:rsidR="00D53A97" w:rsidRDefault="00D53A97">
            <w:pPr>
              <w:pStyle w:val="ConsPlusNormal"/>
            </w:pPr>
          </w:p>
        </w:tc>
      </w:tr>
      <w:tr w:rsidR="00D53A97">
        <w:tblPrEx>
          <w:tblBorders>
            <w:left w:val="single" w:sz="4" w:space="0" w:color="auto"/>
            <w:right w:val="single" w:sz="4" w:space="0" w:color="auto"/>
          </w:tblBorders>
        </w:tblPrEx>
        <w:tc>
          <w:tcPr>
            <w:tcW w:w="1500" w:type="dxa"/>
          </w:tcPr>
          <w:p w:rsidR="00D53A97" w:rsidRDefault="00D53A97">
            <w:pPr>
              <w:pStyle w:val="ConsPlusNormal"/>
            </w:pPr>
          </w:p>
        </w:tc>
        <w:tc>
          <w:tcPr>
            <w:tcW w:w="1110"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7" w:type="dxa"/>
          </w:tcPr>
          <w:p w:rsidR="00D53A97" w:rsidRDefault="00D53A97">
            <w:pPr>
              <w:pStyle w:val="ConsPlusNormal"/>
            </w:pPr>
          </w:p>
        </w:tc>
      </w:tr>
      <w:tr w:rsidR="00D53A97">
        <w:tblPrEx>
          <w:tblBorders>
            <w:left w:val="single" w:sz="4" w:space="0" w:color="auto"/>
            <w:right w:val="single" w:sz="4" w:space="0" w:color="auto"/>
          </w:tblBorders>
        </w:tblPrEx>
        <w:tc>
          <w:tcPr>
            <w:tcW w:w="1500" w:type="dxa"/>
          </w:tcPr>
          <w:p w:rsidR="00D53A97" w:rsidRDefault="00D53A97">
            <w:pPr>
              <w:pStyle w:val="ConsPlusNormal"/>
            </w:pPr>
          </w:p>
        </w:tc>
        <w:tc>
          <w:tcPr>
            <w:tcW w:w="1110"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7" w:type="dxa"/>
          </w:tcPr>
          <w:p w:rsidR="00D53A97" w:rsidRDefault="00D53A97">
            <w:pPr>
              <w:pStyle w:val="ConsPlusNormal"/>
            </w:pPr>
          </w:p>
        </w:tc>
      </w:tr>
      <w:tr w:rsidR="00D53A97">
        <w:tblPrEx>
          <w:tblBorders>
            <w:right w:val="single" w:sz="4" w:space="0" w:color="auto"/>
          </w:tblBorders>
        </w:tblPrEx>
        <w:tc>
          <w:tcPr>
            <w:tcW w:w="2610" w:type="dxa"/>
            <w:gridSpan w:val="2"/>
            <w:tcBorders>
              <w:left w:val="nil"/>
              <w:bottom w:val="nil"/>
            </w:tcBorders>
            <w:vAlign w:val="bottom"/>
          </w:tcPr>
          <w:p w:rsidR="00D53A97" w:rsidRDefault="00D53A97">
            <w:pPr>
              <w:pStyle w:val="ConsPlusNormal"/>
              <w:jc w:val="right"/>
            </w:pPr>
            <w:r>
              <w:t>Итого по коду БК</w:t>
            </w: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7" w:type="dxa"/>
          </w:tcPr>
          <w:p w:rsidR="00D53A97" w:rsidRDefault="00D53A97">
            <w:pPr>
              <w:pStyle w:val="ConsPlusNormal"/>
            </w:pPr>
          </w:p>
        </w:tc>
      </w:tr>
      <w:tr w:rsidR="00D53A97">
        <w:tblPrEx>
          <w:tblBorders>
            <w:insideV w:val="nil"/>
          </w:tblBorders>
        </w:tblPrEx>
        <w:tc>
          <w:tcPr>
            <w:tcW w:w="2610" w:type="dxa"/>
            <w:gridSpan w:val="2"/>
            <w:tcBorders>
              <w:top w:val="nil"/>
              <w:bottom w:val="nil"/>
            </w:tcBorders>
            <w:vAlign w:val="bottom"/>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7329" w:type="dxa"/>
            <w:gridSpan w:val="8"/>
          </w:tcPr>
          <w:p w:rsidR="00D53A97" w:rsidRDefault="00D53A97">
            <w:pPr>
              <w:pStyle w:val="ConsPlusNormal"/>
            </w:pPr>
          </w:p>
        </w:tc>
      </w:tr>
      <w:tr w:rsidR="00D53A97">
        <w:tblPrEx>
          <w:tblBorders>
            <w:right w:val="single" w:sz="4" w:space="0" w:color="auto"/>
          </w:tblBorders>
        </w:tblPrEx>
        <w:tc>
          <w:tcPr>
            <w:tcW w:w="2610" w:type="dxa"/>
            <w:gridSpan w:val="2"/>
            <w:tcBorders>
              <w:top w:val="nil"/>
              <w:left w:val="nil"/>
              <w:bottom w:val="nil"/>
            </w:tcBorders>
            <w:vAlign w:val="bottom"/>
          </w:tcPr>
          <w:p w:rsidR="00D53A97" w:rsidRDefault="00D53A97">
            <w:pPr>
              <w:pStyle w:val="ConsPlusNormal"/>
              <w:jc w:val="right"/>
            </w:pPr>
            <w:r>
              <w:t xml:space="preserve">Всего по </w:t>
            </w:r>
            <w:hyperlink w:anchor="P5792">
              <w:r>
                <w:rPr>
                  <w:color w:val="0000FF"/>
                </w:rPr>
                <w:t>разделу V</w:t>
              </w:r>
            </w:hyperlink>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tcPr>
          <w:p w:rsidR="00D53A97" w:rsidRDefault="00D53A97">
            <w:pPr>
              <w:pStyle w:val="ConsPlusNormal"/>
            </w:pPr>
          </w:p>
        </w:tc>
        <w:tc>
          <w:tcPr>
            <w:tcW w:w="916" w:type="dxa"/>
            <w:vAlign w:val="bottom"/>
          </w:tcPr>
          <w:p w:rsidR="00D53A97" w:rsidRDefault="00D53A97">
            <w:pPr>
              <w:pStyle w:val="ConsPlusNormal"/>
              <w:jc w:val="both"/>
            </w:pPr>
          </w:p>
        </w:tc>
        <w:tc>
          <w:tcPr>
            <w:tcW w:w="916" w:type="dxa"/>
          </w:tcPr>
          <w:p w:rsidR="00D53A97" w:rsidRDefault="00D53A97">
            <w:pPr>
              <w:pStyle w:val="ConsPlusNormal"/>
              <w:jc w:val="both"/>
            </w:pPr>
          </w:p>
        </w:tc>
        <w:tc>
          <w:tcPr>
            <w:tcW w:w="916" w:type="dxa"/>
          </w:tcPr>
          <w:p w:rsidR="00D53A97" w:rsidRDefault="00D53A97">
            <w:pPr>
              <w:pStyle w:val="ConsPlusNormal"/>
            </w:pPr>
          </w:p>
        </w:tc>
        <w:tc>
          <w:tcPr>
            <w:tcW w:w="916" w:type="dxa"/>
          </w:tcPr>
          <w:p w:rsidR="00D53A97" w:rsidRDefault="00D53A97">
            <w:pPr>
              <w:pStyle w:val="ConsPlusNormal"/>
            </w:pPr>
          </w:p>
        </w:tc>
        <w:tc>
          <w:tcPr>
            <w:tcW w:w="917" w:type="dxa"/>
            <w:vAlign w:val="bottom"/>
          </w:tcPr>
          <w:p w:rsidR="00D53A97" w:rsidRDefault="00D53A97">
            <w:pPr>
              <w:pStyle w:val="ConsPlusNormal"/>
              <w:jc w:val="right"/>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4"/>
        <w:gridCol w:w="2494"/>
        <w:gridCol w:w="340"/>
        <w:gridCol w:w="2551"/>
        <w:gridCol w:w="340"/>
        <w:gridCol w:w="3685"/>
      </w:tblGrid>
      <w:tr w:rsidR="00D53A97">
        <w:tc>
          <w:tcPr>
            <w:tcW w:w="3174" w:type="dxa"/>
            <w:tcBorders>
              <w:top w:val="nil"/>
              <w:left w:val="nil"/>
              <w:bottom w:val="nil"/>
              <w:right w:val="nil"/>
            </w:tcBorders>
            <w:vAlign w:val="bottom"/>
          </w:tcPr>
          <w:p w:rsidR="00D53A97" w:rsidRDefault="00D53A97">
            <w:pPr>
              <w:pStyle w:val="ConsPlusNormal"/>
            </w:pPr>
            <w:r>
              <w:t>Руководитель</w:t>
            </w:r>
          </w:p>
          <w:p w:rsidR="00D53A97" w:rsidRDefault="00D53A97">
            <w:pPr>
              <w:pStyle w:val="ConsPlusNormal"/>
            </w:pPr>
            <w:r>
              <w:t>(уполномоченное лицо)</w:t>
            </w:r>
          </w:p>
        </w:tc>
        <w:tc>
          <w:tcPr>
            <w:tcW w:w="2494"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2551"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3685" w:type="dxa"/>
            <w:tcBorders>
              <w:top w:val="nil"/>
              <w:left w:val="nil"/>
              <w:bottom w:val="single" w:sz="4" w:space="0" w:color="auto"/>
              <w:right w:val="nil"/>
            </w:tcBorders>
          </w:tcPr>
          <w:p w:rsidR="00D53A97" w:rsidRDefault="00D53A97">
            <w:pPr>
              <w:pStyle w:val="ConsPlusNormal"/>
            </w:pPr>
          </w:p>
        </w:tc>
      </w:tr>
      <w:tr w:rsidR="00D53A97">
        <w:tc>
          <w:tcPr>
            <w:tcW w:w="3174" w:type="dxa"/>
            <w:tcBorders>
              <w:top w:val="nil"/>
              <w:left w:val="nil"/>
              <w:bottom w:val="nil"/>
              <w:right w:val="nil"/>
            </w:tcBorders>
          </w:tcPr>
          <w:p w:rsidR="00D53A97" w:rsidRDefault="00D53A97">
            <w:pPr>
              <w:pStyle w:val="ConsPlusNormal"/>
            </w:pPr>
          </w:p>
        </w:tc>
        <w:tc>
          <w:tcPr>
            <w:tcW w:w="2494"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jc w:val="center"/>
            </w:pPr>
          </w:p>
        </w:tc>
        <w:tc>
          <w:tcPr>
            <w:tcW w:w="2551" w:type="dxa"/>
            <w:tcBorders>
              <w:top w:val="single" w:sz="4" w:space="0" w:color="auto"/>
              <w:left w:val="nil"/>
              <w:bottom w:val="nil"/>
              <w:right w:val="nil"/>
            </w:tcBorders>
          </w:tcPr>
          <w:p w:rsidR="00D53A97" w:rsidRDefault="00D53A97">
            <w:pPr>
              <w:pStyle w:val="ConsPlusNormal"/>
              <w:jc w:val="center"/>
            </w:pPr>
            <w:r>
              <w:t>(подпись)</w:t>
            </w:r>
          </w:p>
        </w:tc>
        <w:tc>
          <w:tcPr>
            <w:tcW w:w="340" w:type="dxa"/>
            <w:tcBorders>
              <w:top w:val="nil"/>
              <w:left w:val="nil"/>
              <w:bottom w:val="nil"/>
              <w:right w:val="nil"/>
            </w:tcBorders>
          </w:tcPr>
          <w:p w:rsidR="00D53A97" w:rsidRDefault="00D53A97">
            <w:pPr>
              <w:pStyle w:val="ConsPlusNormal"/>
              <w:jc w:val="center"/>
            </w:pPr>
          </w:p>
        </w:tc>
        <w:tc>
          <w:tcPr>
            <w:tcW w:w="3685" w:type="dxa"/>
            <w:tcBorders>
              <w:top w:val="single" w:sz="4" w:space="0" w:color="auto"/>
              <w:left w:val="nil"/>
              <w:bottom w:val="nil"/>
              <w:right w:val="nil"/>
            </w:tcBorders>
          </w:tcPr>
          <w:p w:rsidR="00D53A97" w:rsidRDefault="00D53A97">
            <w:pPr>
              <w:pStyle w:val="ConsPlusNormal"/>
              <w:jc w:val="center"/>
            </w:pPr>
            <w:r>
              <w:t>(расшифровка подписи)</w:t>
            </w:r>
          </w:p>
        </w:tc>
      </w:tr>
      <w:tr w:rsidR="00D53A97">
        <w:tc>
          <w:tcPr>
            <w:tcW w:w="3174" w:type="dxa"/>
            <w:tcBorders>
              <w:top w:val="nil"/>
              <w:left w:val="nil"/>
              <w:bottom w:val="nil"/>
              <w:right w:val="nil"/>
            </w:tcBorders>
            <w:vAlign w:val="bottom"/>
          </w:tcPr>
          <w:p w:rsidR="00D53A97" w:rsidRDefault="00D53A97">
            <w:pPr>
              <w:pStyle w:val="ConsPlusNormal"/>
            </w:pPr>
            <w:r>
              <w:t>Контактное лицо</w:t>
            </w:r>
          </w:p>
        </w:tc>
        <w:tc>
          <w:tcPr>
            <w:tcW w:w="2494"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2551" w:type="dxa"/>
            <w:tcBorders>
              <w:top w:val="nil"/>
              <w:left w:val="nil"/>
              <w:bottom w:val="single" w:sz="4" w:space="0" w:color="auto"/>
              <w:right w:val="nil"/>
            </w:tcBorders>
          </w:tcPr>
          <w:p w:rsidR="00D53A97" w:rsidRDefault="00D53A97">
            <w:pPr>
              <w:pStyle w:val="ConsPlusNormal"/>
            </w:pPr>
          </w:p>
        </w:tc>
        <w:tc>
          <w:tcPr>
            <w:tcW w:w="340" w:type="dxa"/>
            <w:tcBorders>
              <w:top w:val="nil"/>
              <w:left w:val="nil"/>
              <w:bottom w:val="nil"/>
              <w:right w:val="nil"/>
            </w:tcBorders>
          </w:tcPr>
          <w:p w:rsidR="00D53A97" w:rsidRDefault="00D53A97">
            <w:pPr>
              <w:pStyle w:val="ConsPlusNormal"/>
            </w:pPr>
          </w:p>
        </w:tc>
        <w:tc>
          <w:tcPr>
            <w:tcW w:w="3685" w:type="dxa"/>
            <w:tcBorders>
              <w:top w:val="nil"/>
              <w:left w:val="nil"/>
              <w:bottom w:val="single" w:sz="4" w:space="0" w:color="auto"/>
              <w:right w:val="nil"/>
            </w:tcBorders>
          </w:tcPr>
          <w:p w:rsidR="00D53A97" w:rsidRDefault="00D53A97">
            <w:pPr>
              <w:pStyle w:val="ConsPlusNormal"/>
            </w:pPr>
          </w:p>
        </w:tc>
      </w:tr>
      <w:tr w:rsidR="00D53A97">
        <w:tc>
          <w:tcPr>
            <w:tcW w:w="3174" w:type="dxa"/>
            <w:tcBorders>
              <w:top w:val="nil"/>
              <w:left w:val="nil"/>
              <w:bottom w:val="nil"/>
              <w:right w:val="nil"/>
            </w:tcBorders>
          </w:tcPr>
          <w:p w:rsidR="00D53A97" w:rsidRDefault="00D53A97">
            <w:pPr>
              <w:pStyle w:val="ConsPlusNormal"/>
            </w:pPr>
          </w:p>
        </w:tc>
        <w:tc>
          <w:tcPr>
            <w:tcW w:w="2494" w:type="dxa"/>
            <w:tcBorders>
              <w:top w:val="single" w:sz="4" w:space="0" w:color="auto"/>
              <w:left w:val="nil"/>
              <w:bottom w:val="nil"/>
              <w:right w:val="nil"/>
            </w:tcBorders>
          </w:tcPr>
          <w:p w:rsidR="00D53A97" w:rsidRDefault="00D53A97">
            <w:pPr>
              <w:pStyle w:val="ConsPlusNormal"/>
              <w:jc w:val="center"/>
            </w:pPr>
            <w:r>
              <w:t>(должность)</w:t>
            </w:r>
          </w:p>
        </w:tc>
        <w:tc>
          <w:tcPr>
            <w:tcW w:w="340" w:type="dxa"/>
            <w:tcBorders>
              <w:top w:val="nil"/>
              <w:left w:val="nil"/>
              <w:bottom w:val="nil"/>
              <w:right w:val="nil"/>
            </w:tcBorders>
          </w:tcPr>
          <w:p w:rsidR="00D53A97" w:rsidRDefault="00D53A97">
            <w:pPr>
              <w:pStyle w:val="ConsPlusNormal"/>
            </w:pPr>
          </w:p>
        </w:tc>
        <w:tc>
          <w:tcPr>
            <w:tcW w:w="2551" w:type="dxa"/>
            <w:tcBorders>
              <w:top w:val="single" w:sz="4" w:space="0" w:color="auto"/>
              <w:left w:val="nil"/>
              <w:bottom w:val="nil"/>
              <w:right w:val="nil"/>
            </w:tcBorders>
          </w:tcPr>
          <w:p w:rsidR="00D53A97" w:rsidRDefault="00D53A97">
            <w:pPr>
              <w:pStyle w:val="ConsPlusNormal"/>
              <w:jc w:val="center"/>
            </w:pPr>
            <w:r>
              <w:t>(ФИО)</w:t>
            </w:r>
          </w:p>
        </w:tc>
        <w:tc>
          <w:tcPr>
            <w:tcW w:w="340" w:type="dxa"/>
            <w:tcBorders>
              <w:top w:val="nil"/>
              <w:left w:val="nil"/>
              <w:bottom w:val="nil"/>
              <w:right w:val="nil"/>
            </w:tcBorders>
          </w:tcPr>
          <w:p w:rsidR="00D53A97" w:rsidRDefault="00D53A97">
            <w:pPr>
              <w:pStyle w:val="ConsPlusNormal"/>
            </w:pPr>
          </w:p>
        </w:tc>
        <w:tc>
          <w:tcPr>
            <w:tcW w:w="3685" w:type="dxa"/>
            <w:tcBorders>
              <w:top w:val="single" w:sz="4" w:space="0" w:color="auto"/>
              <w:left w:val="nil"/>
              <w:bottom w:val="nil"/>
              <w:right w:val="nil"/>
            </w:tcBorders>
          </w:tcPr>
          <w:p w:rsidR="00D53A97" w:rsidRDefault="00D53A97">
            <w:pPr>
              <w:pStyle w:val="ConsPlusNormal"/>
              <w:jc w:val="center"/>
            </w:pPr>
            <w:r>
              <w:t>(телефон)</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r>
              <w:t>"__" _________ 20__ г.</w:t>
            </w: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sectPr w:rsidR="00D53A97">
          <w:pgSz w:w="16838" w:h="11905" w:orient="landscape"/>
          <w:pgMar w:top="1701" w:right="1134" w:bottom="850" w:left="1134" w:header="0" w:footer="0" w:gutter="0"/>
          <w:cols w:space="720"/>
          <w:titlePg/>
        </w:sectPr>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both"/>
      </w:pPr>
    </w:p>
    <w:p w:rsidR="00D53A97" w:rsidRDefault="00D53A97">
      <w:pPr>
        <w:pStyle w:val="ConsPlusNormal"/>
        <w:jc w:val="right"/>
        <w:outlineLvl w:val="1"/>
      </w:pPr>
      <w:r>
        <w:t>Приложение N 20</w:t>
      </w:r>
    </w:p>
    <w:p w:rsidR="00D53A97" w:rsidRDefault="00D53A97">
      <w:pPr>
        <w:pStyle w:val="ConsPlusNormal"/>
        <w:jc w:val="right"/>
      </w:pPr>
      <w:r>
        <w:t>к Порядку учета Федеральным</w:t>
      </w:r>
    </w:p>
    <w:p w:rsidR="00D53A97" w:rsidRDefault="00D53A97">
      <w:pPr>
        <w:pStyle w:val="ConsPlusNormal"/>
        <w:jc w:val="right"/>
      </w:pPr>
      <w:r>
        <w:t>казначейством поступлений</w:t>
      </w:r>
    </w:p>
    <w:p w:rsidR="00D53A97" w:rsidRDefault="00D53A97">
      <w:pPr>
        <w:pStyle w:val="ConsPlusNormal"/>
        <w:jc w:val="right"/>
      </w:pPr>
      <w:r>
        <w:t>в бюджетную систему Российской</w:t>
      </w:r>
    </w:p>
    <w:p w:rsidR="00D53A97" w:rsidRDefault="00D53A97">
      <w:pPr>
        <w:pStyle w:val="ConsPlusNormal"/>
        <w:jc w:val="right"/>
      </w:pPr>
      <w:r>
        <w:t>Федерации и их распределения между</w:t>
      </w:r>
    </w:p>
    <w:p w:rsidR="00D53A97" w:rsidRDefault="00D53A97">
      <w:pPr>
        <w:pStyle w:val="ConsPlusNormal"/>
        <w:jc w:val="right"/>
      </w:pPr>
      <w:r>
        <w:t>бюджетами бюджетной системы</w:t>
      </w:r>
    </w:p>
    <w:p w:rsidR="00D53A97" w:rsidRDefault="00D53A97">
      <w:pPr>
        <w:pStyle w:val="ConsPlusNormal"/>
        <w:jc w:val="right"/>
      </w:pPr>
      <w:r>
        <w:t>Российской Федерации, утвержденному</w:t>
      </w:r>
    </w:p>
    <w:p w:rsidR="00D53A97" w:rsidRDefault="00D53A97">
      <w:pPr>
        <w:pStyle w:val="ConsPlusNormal"/>
        <w:jc w:val="right"/>
      </w:pPr>
      <w:r>
        <w:t>приказом Министерства финансов</w:t>
      </w:r>
    </w:p>
    <w:p w:rsidR="00D53A97" w:rsidRDefault="00D53A97">
      <w:pPr>
        <w:pStyle w:val="ConsPlusNormal"/>
        <w:jc w:val="right"/>
      </w:pPr>
      <w:r>
        <w:t>Российской Федерации</w:t>
      </w:r>
    </w:p>
    <w:p w:rsidR="00D53A97" w:rsidRDefault="00D53A97">
      <w:pPr>
        <w:pStyle w:val="ConsPlusNormal"/>
        <w:jc w:val="right"/>
      </w:pPr>
      <w:r>
        <w:t>от 15.11.2024 N 172н</w:t>
      </w:r>
    </w:p>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pPr>
            <w:bookmarkStart w:id="79" w:name="P5969"/>
            <w:bookmarkEnd w:id="79"/>
            <w:r>
              <w:t>Сводная ведомость учета поступлений</w:t>
            </w:r>
          </w:p>
        </w:tc>
      </w:tr>
    </w:tbl>
    <w:p w:rsidR="00D53A97" w:rsidRDefault="00D53A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818"/>
        <w:gridCol w:w="2721"/>
        <w:gridCol w:w="1700"/>
      </w:tblGrid>
      <w:tr w:rsidR="00D53A97">
        <w:tc>
          <w:tcPr>
            <w:tcW w:w="9183" w:type="dxa"/>
            <w:gridSpan w:val="2"/>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Коды</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jc w:val="center"/>
            </w:pPr>
            <w:r>
              <w:t>0531469</w:t>
            </w:r>
          </w:p>
        </w:tc>
      </w:tr>
      <w:tr w:rsidR="00D53A97">
        <w:tc>
          <w:tcPr>
            <w:tcW w:w="4365" w:type="dxa"/>
            <w:tcBorders>
              <w:top w:val="nil"/>
              <w:left w:val="nil"/>
              <w:bottom w:val="nil"/>
              <w:right w:val="nil"/>
            </w:tcBorders>
          </w:tcPr>
          <w:p w:rsidR="00D53A97" w:rsidRDefault="00D53A97">
            <w:pPr>
              <w:pStyle w:val="ConsPlusNormal"/>
            </w:pPr>
          </w:p>
        </w:tc>
        <w:tc>
          <w:tcPr>
            <w:tcW w:w="4818" w:type="dxa"/>
            <w:tcBorders>
              <w:top w:val="nil"/>
              <w:left w:val="nil"/>
              <w:bottom w:val="nil"/>
              <w:right w:val="nil"/>
            </w:tcBorders>
            <w:vAlign w:val="bottom"/>
          </w:tcPr>
          <w:p w:rsidR="00D53A97" w:rsidRDefault="00D53A97">
            <w:pPr>
              <w:pStyle w:val="ConsPlusNormal"/>
              <w:jc w:val="center"/>
            </w:pPr>
            <w:r>
              <w:t>за "__" ________ 20__ г.</w:t>
            </w:r>
          </w:p>
        </w:tc>
        <w:tc>
          <w:tcPr>
            <w:tcW w:w="2721" w:type="dxa"/>
            <w:tcBorders>
              <w:top w:val="nil"/>
              <w:left w:val="nil"/>
              <w:bottom w:val="nil"/>
              <w:right w:val="single" w:sz="4" w:space="0" w:color="auto"/>
            </w:tcBorders>
            <w:vAlign w:val="bottom"/>
          </w:tcPr>
          <w:p w:rsidR="00D53A97" w:rsidRDefault="00D53A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p>
        </w:tc>
        <w:tc>
          <w:tcPr>
            <w:tcW w:w="4818" w:type="dxa"/>
            <w:tcBorders>
              <w:top w:val="nil"/>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D53A97" w:rsidRDefault="00D53A97">
            <w:pPr>
              <w:pStyle w:val="ConsPlusNormal"/>
            </w:pPr>
          </w:p>
        </w:tc>
      </w:tr>
      <w:tr w:rsidR="00D53A97">
        <w:tc>
          <w:tcPr>
            <w:tcW w:w="4365" w:type="dxa"/>
            <w:tcBorders>
              <w:top w:val="nil"/>
              <w:left w:val="nil"/>
              <w:bottom w:val="nil"/>
              <w:right w:val="nil"/>
            </w:tcBorders>
          </w:tcPr>
          <w:p w:rsidR="00D53A97" w:rsidRDefault="00D53A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Структурное подразделение</w:t>
            </w:r>
          </w:p>
        </w:tc>
        <w:tc>
          <w:tcPr>
            <w:tcW w:w="4818" w:type="dxa"/>
            <w:tcBorders>
              <w:top w:val="single" w:sz="4" w:space="0" w:color="auto"/>
              <w:left w:val="nil"/>
              <w:bottom w:val="single" w:sz="4" w:space="0" w:color="auto"/>
              <w:right w:val="nil"/>
            </w:tcBorders>
          </w:tcPr>
          <w:p w:rsidR="00D53A97" w:rsidRDefault="00D53A97">
            <w:pPr>
              <w:pStyle w:val="ConsPlusNormal"/>
            </w:pPr>
          </w:p>
        </w:tc>
        <w:tc>
          <w:tcPr>
            <w:tcW w:w="2721" w:type="dxa"/>
            <w:tcBorders>
              <w:top w:val="nil"/>
              <w:left w:val="nil"/>
              <w:bottom w:val="nil"/>
              <w:right w:val="single" w:sz="4" w:space="0" w:color="auto"/>
            </w:tcBorders>
          </w:tcPr>
          <w:p w:rsidR="00D53A97" w:rsidRDefault="00D53A97">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pPr>
          </w:p>
        </w:tc>
      </w:tr>
      <w:tr w:rsidR="00D53A97">
        <w:tc>
          <w:tcPr>
            <w:tcW w:w="4365" w:type="dxa"/>
            <w:tcBorders>
              <w:top w:val="nil"/>
              <w:left w:val="nil"/>
              <w:bottom w:val="nil"/>
              <w:right w:val="nil"/>
            </w:tcBorders>
            <w:vAlign w:val="bottom"/>
          </w:tcPr>
          <w:p w:rsidR="00D53A97" w:rsidRDefault="00D53A97">
            <w:pPr>
              <w:pStyle w:val="ConsPlusNormal"/>
            </w:pPr>
            <w:r>
              <w:t>Единица измерения: руб.</w:t>
            </w:r>
          </w:p>
        </w:tc>
        <w:tc>
          <w:tcPr>
            <w:tcW w:w="4818" w:type="dxa"/>
            <w:tcBorders>
              <w:top w:val="single" w:sz="4" w:space="0" w:color="auto"/>
              <w:left w:val="nil"/>
              <w:bottom w:val="nil"/>
              <w:right w:val="nil"/>
            </w:tcBorders>
          </w:tcPr>
          <w:p w:rsidR="00D53A97" w:rsidRDefault="00D53A97">
            <w:pPr>
              <w:pStyle w:val="ConsPlusNormal"/>
            </w:pPr>
          </w:p>
        </w:tc>
        <w:tc>
          <w:tcPr>
            <w:tcW w:w="2721" w:type="dxa"/>
            <w:tcBorders>
              <w:top w:val="nil"/>
              <w:left w:val="nil"/>
              <w:bottom w:val="nil"/>
              <w:right w:val="single" w:sz="4" w:space="0" w:color="auto"/>
            </w:tcBorders>
            <w:vAlign w:val="bottom"/>
          </w:tcPr>
          <w:p w:rsidR="00D53A97" w:rsidRDefault="00D53A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D53A97" w:rsidRDefault="00D53A97">
            <w:pPr>
              <w:pStyle w:val="ConsPlusNormal"/>
              <w:jc w:val="center"/>
            </w:pPr>
            <w:hyperlink r:id="rId278">
              <w:r>
                <w:rPr>
                  <w:color w:val="0000FF"/>
                </w:rPr>
                <w:t>383</w:t>
              </w:r>
            </w:hyperlink>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r>
              <w:lastRenderedPageBreak/>
              <w:t>Раздел I. Поступило в бюджеты</w:t>
            </w:r>
          </w:p>
        </w:tc>
      </w:tr>
    </w:tbl>
    <w:p w:rsidR="00D53A97" w:rsidRDefault="00D53A9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5"/>
        <w:gridCol w:w="792"/>
        <w:gridCol w:w="690"/>
        <w:gridCol w:w="705"/>
        <w:gridCol w:w="828"/>
        <w:gridCol w:w="653"/>
        <w:gridCol w:w="1419"/>
        <w:gridCol w:w="1219"/>
        <w:gridCol w:w="1344"/>
        <w:gridCol w:w="705"/>
        <w:gridCol w:w="806"/>
        <w:gridCol w:w="802"/>
        <w:gridCol w:w="826"/>
      </w:tblGrid>
      <w:tr w:rsidR="00D53A97">
        <w:tc>
          <w:tcPr>
            <w:tcW w:w="1320" w:type="dxa"/>
            <w:vMerge w:val="restart"/>
            <w:tcBorders>
              <w:left w:val="nil"/>
            </w:tcBorders>
          </w:tcPr>
          <w:p w:rsidR="00D53A97" w:rsidRDefault="00D53A97">
            <w:pPr>
              <w:pStyle w:val="ConsPlusNormal"/>
              <w:jc w:val="center"/>
            </w:pPr>
            <w:r>
              <w:t>Код по БК</w:t>
            </w:r>
          </w:p>
        </w:tc>
        <w:tc>
          <w:tcPr>
            <w:tcW w:w="1485" w:type="dxa"/>
            <w:vMerge w:val="restart"/>
          </w:tcPr>
          <w:p w:rsidR="00D53A97" w:rsidRDefault="00D53A97">
            <w:pPr>
              <w:pStyle w:val="ConsPlusNormal"/>
              <w:jc w:val="center"/>
            </w:pPr>
            <w:r>
              <w:t>Аналитический код</w:t>
            </w:r>
          </w:p>
        </w:tc>
        <w:tc>
          <w:tcPr>
            <w:tcW w:w="792" w:type="dxa"/>
            <w:vMerge w:val="restart"/>
          </w:tcPr>
          <w:p w:rsidR="00D53A97" w:rsidRDefault="00D53A97">
            <w:pPr>
              <w:pStyle w:val="ConsPlusNormal"/>
              <w:jc w:val="center"/>
            </w:pPr>
            <w:bookmarkStart w:id="80" w:name="P6003"/>
            <w:bookmarkEnd w:id="80"/>
            <w:r>
              <w:t>Остаток на начало дня</w:t>
            </w:r>
          </w:p>
        </w:tc>
        <w:tc>
          <w:tcPr>
            <w:tcW w:w="690" w:type="dxa"/>
            <w:vMerge w:val="restart"/>
          </w:tcPr>
          <w:p w:rsidR="00D53A97" w:rsidRDefault="00D53A97">
            <w:pPr>
              <w:pStyle w:val="ConsPlusNormal"/>
              <w:jc w:val="center"/>
            </w:pPr>
            <w:bookmarkStart w:id="81" w:name="P6004"/>
            <w:bookmarkEnd w:id="81"/>
            <w:r>
              <w:t>Поступило</w:t>
            </w:r>
          </w:p>
        </w:tc>
        <w:tc>
          <w:tcPr>
            <w:tcW w:w="6873" w:type="dxa"/>
            <w:gridSpan w:val="7"/>
          </w:tcPr>
          <w:p w:rsidR="00D53A97" w:rsidRDefault="00D53A97">
            <w:pPr>
              <w:pStyle w:val="ConsPlusNormal"/>
              <w:jc w:val="center"/>
            </w:pPr>
            <w:bookmarkStart w:id="82" w:name="P6005"/>
            <w:bookmarkEnd w:id="82"/>
            <w:r>
              <w:t>Перечислено в бюджеты:</w:t>
            </w:r>
          </w:p>
        </w:tc>
        <w:tc>
          <w:tcPr>
            <w:tcW w:w="806" w:type="dxa"/>
            <w:vMerge w:val="restart"/>
          </w:tcPr>
          <w:p w:rsidR="00D53A97" w:rsidRDefault="00D53A97">
            <w:pPr>
              <w:pStyle w:val="ConsPlusNormal"/>
              <w:jc w:val="center"/>
            </w:pPr>
            <w:bookmarkStart w:id="83" w:name="P6006"/>
            <w:bookmarkEnd w:id="83"/>
            <w:r>
              <w:t>Возвращено платежей из бюджетов</w:t>
            </w:r>
          </w:p>
        </w:tc>
        <w:tc>
          <w:tcPr>
            <w:tcW w:w="802" w:type="dxa"/>
            <w:vMerge w:val="restart"/>
          </w:tcPr>
          <w:p w:rsidR="00D53A97" w:rsidRDefault="00D53A97">
            <w:pPr>
              <w:pStyle w:val="ConsPlusNormal"/>
              <w:jc w:val="center"/>
            </w:pPr>
            <w:bookmarkStart w:id="84" w:name="P6007"/>
            <w:bookmarkEnd w:id="84"/>
            <w:proofErr w:type="spellStart"/>
            <w:r>
              <w:t>Внутриказначейские</w:t>
            </w:r>
            <w:proofErr w:type="spellEnd"/>
            <w:r>
              <w:t xml:space="preserve"> операции (+/-)</w:t>
            </w:r>
          </w:p>
        </w:tc>
        <w:tc>
          <w:tcPr>
            <w:tcW w:w="826" w:type="dxa"/>
            <w:vMerge w:val="restart"/>
            <w:tcBorders>
              <w:right w:val="nil"/>
            </w:tcBorders>
          </w:tcPr>
          <w:p w:rsidR="00D53A97" w:rsidRDefault="00D53A97">
            <w:pPr>
              <w:pStyle w:val="ConsPlusNormal"/>
              <w:jc w:val="center"/>
            </w:pPr>
            <w:bookmarkStart w:id="85" w:name="P6008"/>
            <w:bookmarkEnd w:id="85"/>
            <w:r>
              <w:t>Остаток на конец дня</w:t>
            </w:r>
          </w:p>
        </w:tc>
      </w:tr>
      <w:tr w:rsidR="00D53A97">
        <w:tc>
          <w:tcPr>
            <w:tcW w:w="1320" w:type="dxa"/>
            <w:vMerge/>
            <w:tcBorders>
              <w:left w:val="nil"/>
            </w:tcBorders>
          </w:tcPr>
          <w:p w:rsidR="00D53A97" w:rsidRDefault="00D53A97">
            <w:pPr>
              <w:pStyle w:val="ConsPlusNormal"/>
            </w:pPr>
          </w:p>
        </w:tc>
        <w:tc>
          <w:tcPr>
            <w:tcW w:w="1485" w:type="dxa"/>
            <w:vMerge/>
          </w:tcPr>
          <w:p w:rsidR="00D53A97" w:rsidRDefault="00D53A97">
            <w:pPr>
              <w:pStyle w:val="ConsPlusNormal"/>
            </w:pPr>
          </w:p>
        </w:tc>
        <w:tc>
          <w:tcPr>
            <w:tcW w:w="792" w:type="dxa"/>
            <w:vMerge/>
          </w:tcPr>
          <w:p w:rsidR="00D53A97" w:rsidRDefault="00D53A97">
            <w:pPr>
              <w:pStyle w:val="ConsPlusNormal"/>
            </w:pPr>
          </w:p>
        </w:tc>
        <w:tc>
          <w:tcPr>
            <w:tcW w:w="690" w:type="dxa"/>
            <w:vMerge/>
          </w:tcPr>
          <w:p w:rsidR="00D53A97" w:rsidRDefault="00D53A97">
            <w:pPr>
              <w:pStyle w:val="ConsPlusNormal"/>
            </w:pPr>
          </w:p>
        </w:tc>
        <w:tc>
          <w:tcPr>
            <w:tcW w:w="705" w:type="dxa"/>
            <w:vMerge w:val="restart"/>
          </w:tcPr>
          <w:p w:rsidR="00D53A97" w:rsidRDefault="00D53A97">
            <w:pPr>
              <w:pStyle w:val="ConsPlusNormal"/>
              <w:jc w:val="center"/>
            </w:pPr>
            <w:r>
              <w:t>федеральный</w:t>
            </w:r>
          </w:p>
        </w:tc>
        <w:tc>
          <w:tcPr>
            <w:tcW w:w="828" w:type="dxa"/>
            <w:vMerge w:val="restart"/>
          </w:tcPr>
          <w:p w:rsidR="00D53A97" w:rsidRDefault="00D53A97">
            <w:pPr>
              <w:pStyle w:val="ConsPlusNormal"/>
              <w:jc w:val="center"/>
            </w:pPr>
            <w:r>
              <w:t>субъекта Российской Федерации</w:t>
            </w:r>
          </w:p>
        </w:tc>
        <w:tc>
          <w:tcPr>
            <w:tcW w:w="653" w:type="dxa"/>
            <w:vMerge w:val="restart"/>
          </w:tcPr>
          <w:p w:rsidR="00D53A97" w:rsidRDefault="00D53A97">
            <w:pPr>
              <w:pStyle w:val="ConsPlusNormal"/>
              <w:jc w:val="center"/>
            </w:pPr>
            <w:r>
              <w:t>местный</w:t>
            </w:r>
          </w:p>
        </w:tc>
        <w:tc>
          <w:tcPr>
            <w:tcW w:w="3982" w:type="dxa"/>
            <w:gridSpan w:val="3"/>
          </w:tcPr>
          <w:p w:rsidR="00D53A97" w:rsidRDefault="00D53A97">
            <w:pPr>
              <w:pStyle w:val="ConsPlusNormal"/>
              <w:jc w:val="center"/>
            </w:pPr>
            <w:r>
              <w:t>внебюджетные фонды</w:t>
            </w:r>
          </w:p>
        </w:tc>
        <w:tc>
          <w:tcPr>
            <w:tcW w:w="705" w:type="dxa"/>
            <w:vMerge w:val="restart"/>
          </w:tcPr>
          <w:p w:rsidR="00D53A97" w:rsidRDefault="00D53A97">
            <w:pPr>
              <w:pStyle w:val="ConsPlusNormal"/>
              <w:jc w:val="center"/>
            </w:pPr>
            <w:r>
              <w:t>иные получатели</w:t>
            </w:r>
          </w:p>
        </w:tc>
        <w:tc>
          <w:tcPr>
            <w:tcW w:w="806" w:type="dxa"/>
            <w:vMerge/>
          </w:tcPr>
          <w:p w:rsidR="00D53A97" w:rsidRDefault="00D53A97">
            <w:pPr>
              <w:pStyle w:val="ConsPlusNormal"/>
            </w:pPr>
          </w:p>
        </w:tc>
        <w:tc>
          <w:tcPr>
            <w:tcW w:w="802" w:type="dxa"/>
            <w:vMerge/>
          </w:tcPr>
          <w:p w:rsidR="00D53A97" w:rsidRDefault="00D53A97">
            <w:pPr>
              <w:pStyle w:val="ConsPlusNormal"/>
            </w:pPr>
          </w:p>
        </w:tc>
        <w:tc>
          <w:tcPr>
            <w:tcW w:w="826" w:type="dxa"/>
            <w:vMerge/>
            <w:tcBorders>
              <w:right w:val="nil"/>
            </w:tcBorders>
          </w:tcPr>
          <w:p w:rsidR="00D53A97" w:rsidRDefault="00D53A97">
            <w:pPr>
              <w:pStyle w:val="ConsPlusNormal"/>
            </w:pPr>
          </w:p>
        </w:tc>
      </w:tr>
      <w:tr w:rsidR="00D53A97">
        <w:tc>
          <w:tcPr>
            <w:tcW w:w="1320" w:type="dxa"/>
            <w:vMerge/>
            <w:tcBorders>
              <w:left w:val="nil"/>
            </w:tcBorders>
          </w:tcPr>
          <w:p w:rsidR="00D53A97" w:rsidRDefault="00D53A97">
            <w:pPr>
              <w:pStyle w:val="ConsPlusNormal"/>
            </w:pPr>
          </w:p>
        </w:tc>
        <w:tc>
          <w:tcPr>
            <w:tcW w:w="1485" w:type="dxa"/>
            <w:vMerge/>
          </w:tcPr>
          <w:p w:rsidR="00D53A97" w:rsidRDefault="00D53A97">
            <w:pPr>
              <w:pStyle w:val="ConsPlusNormal"/>
            </w:pPr>
          </w:p>
        </w:tc>
        <w:tc>
          <w:tcPr>
            <w:tcW w:w="792" w:type="dxa"/>
            <w:vMerge/>
          </w:tcPr>
          <w:p w:rsidR="00D53A97" w:rsidRDefault="00D53A97">
            <w:pPr>
              <w:pStyle w:val="ConsPlusNormal"/>
            </w:pPr>
          </w:p>
        </w:tc>
        <w:tc>
          <w:tcPr>
            <w:tcW w:w="690" w:type="dxa"/>
            <w:vMerge/>
          </w:tcPr>
          <w:p w:rsidR="00D53A97" w:rsidRDefault="00D53A97">
            <w:pPr>
              <w:pStyle w:val="ConsPlusNormal"/>
            </w:pPr>
          </w:p>
        </w:tc>
        <w:tc>
          <w:tcPr>
            <w:tcW w:w="705" w:type="dxa"/>
            <w:vMerge/>
          </w:tcPr>
          <w:p w:rsidR="00D53A97" w:rsidRDefault="00D53A97">
            <w:pPr>
              <w:pStyle w:val="ConsPlusNormal"/>
            </w:pPr>
          </w:p>
        </w:tc>
        <w:tc>
          <w:tcPr>
            <w:tcW w:w="828" w:type="dxa"/>
            <w:vMerge/>
          </w:tcPr>
          <w:p w:rsidR="00D53A97" w:rsidRDefault="00D53A97">
            <w:pPr>
              <w:pStyle w:val="ConsPlusNormal"/>
            </w:pPr>
          </w:p>
        </w:tc>
        <w:tc>
          <w:tcPr>
            <w:tcW w:w="653" w:type="dxa"/>
            <w:vMerge/>
          </w:tcPr>
          <w:p w:rsidR="00D53A97" w:rsidRDefault="00D53A97">
            <w:pPr>
              <w:pStyle w:val="ConsPlusNormal"/>
            </w:pPr>
          </w:p>
        </w:tc>
        <w:tc>
          <w:tcPr>
            <w:tcW w:w="1419" w:type="dxa"/>
          </w:tcPr>
          <w:p w:rsidR="00D53A97" w:rsidRDefault="00D53A97">
            <w:pPr>
              <w:pStyle w:val="ConsPlusNormal"/>
              <w:jc w:val="center"/>
            </w:pPr>
            <w:r>
              <w:t>Фонд пенсионного и социального страхования Российской Федерации</w:t>
            </w:r>
          </w:p>
        </w:tc>
        <w:tc>
          <w:tcPr>
            <w:tcW w:w="1219" w:type="dxa"/>
          </w:tcPr>
          <w:p w:rsidR="00D53A97" w:rsidRDefault="00D53A97">
            <w:pPr>
              <w:pStyle w:val="ConsPlusNormal"/>
              <w:jc w:val="center"/>
            </w:pPr>
            <w:r>
              <w:t>Федеральный фонд обязательного медицинского страхования</w:t>
            </w:r>
          </w:p>
        </w:tc>
        <w:tc>
          <w:tcPr>
            <w:tcW w:w="1344" w:type="dxa"/>
          </w:tcPr>
          <w:p w:rsidR="00D53A97" w:rsidRDefault="00D53A97">
            <w:pPr>
              <w:pStyle w:val="ConsPlusNormal"/>
              <w:jc w:val="center"/>
            </w:pPr>
            <w:r>
              <w:t>территориальный фонд обязательного медицинского страхования</w:t>
            </w:r>
          </w:p>
        </w:tc>
        <w:tc>
          <w:tcPr>
            <w:tcW w:w="705" w:type="dxa"/>
            <w:vMerge/>
          </w:tcPr>
          <w:p w:rsidR="00D53A97" w:rsidRDefault="00D53A97">
            <w:pPr>
              <w:pStyle w:val="ConsPlusNormal"/>
            </w:pPr>
          </w:p>
        </w:tc>
        <w:tc>
          <w:tcPr>
            <w:tcW w:w="806" w:type="dxa"/>
            <w:vMerge/>
          </w:tcPr>
          <w:p w:rsidR="00D53A97" w:rsidRDefault="00D53A97">
            <w:pPr>
              <w:pStyle w:val="ConsPlusNormal"/>
            </w:pPr>
          </w:p>
        </w:tc>
        <w:tc>
          <w:tcPr>
            <w:tcW w:w="802" w:type="dxa"/>
            <w:vMerge/>
          </w:tcPr>
          <w:p w:rsidR="00D53A97" w:rsidRDefault="00D53A97">
            <w:pPr>
              <w:pStyle w:val="ConsPlusNormal"/>
            </w:pPr>
          </w:p>
        </w:tc>
        <w:tc>
          <w:tcPr>
            <w:tcW w:w="826" w:type="dxa"/>
            <w:vMerge/>
            <w:tcBorders>
              <w:right w:val="nil"/>
            </w:tcBorders>
          </w:tcPr>
          <w:p w:rsidR="00D53A97" w:rsidRDefault="00D53A97">
            <w:pPr>
              <w:pStyle w:val="ConsPlusNormal"/>
            </w:pPr>
          </w:p>
        </w:tc>
      </w:tr>
      <w:tr w:rsidR="00D53A97">
        <w:tc>
          <w:tcPr>
            <w:tcW w:w="1320" w:type="dxa"/>
            <w:tcBorders>
              <w:left w:val="nil"/>
            </w:tcBorders>
          </w:tcPr>
          <w:p w:rsidR="00D53A97" w:rsidRDefault="00D53A97">
            <w:pPr>
              <w:pStyle w:val="ConsPlusNormal"/>
              <w:jc w:val="center"/>
            </w:pPr>
            <w:r>
              <w:t>1</w:t>
            </w:r>
          </w:p>
        </w:tc>
        <w:tc>
          <w:tcPr>
            <w:tcW w:w="1485" w:type="dxa"/>
          </w:tcPr>
          <w:p w:rsidR="00D53A97" w:rsidRDefault="00D53A97">
            <w:pPr>
              <w:pStyle w:val="ConsPlusNormal"/>
              <w:jc w:val="center"/>
            </w:pPr>
            <w:r>
              <w:t>2</w:t>
            </w:r>
          </w:p>
        </w:tc>
        <w:tc>
          <w:tcPr>
            <w:tcW w:w="792" w:type="dxa"/>
          </w:tcPr>
          <w:p w:rsidR="00D53A97" w:rsidRDefault="00D53A97">
            <w:pPr>
              <w:pStyle w:val="ConsPlusNormal"/>
              <w:jc w:val="center"/>
            </w:pPr>
            <w:r>
              <w:t>3</w:t>
            </w:r>
          </w:p>
        </w:tc>
        <w:tc>
          <w:tcPr>
            <w:tcW w:w="690" w:type="dxa"/>
          </w:tcPr>
          <w:p w:rsidR="00D53A97" w:rsidRDefault="00D53A97">
            <w:pPr>
              <w:pStyle w:val="ConsPlusNormal"/>
              <w:jc w:val="center"/>
            </w:pPr>
            <w:r>
              <w:t>4</w:t>
            </w:r>
          </w:p>
        </w:tc>
        <w:tc>
          <w:tcPr>
            <w:tcW w:w="705" w:type="dxa"/>
          </w:tcPr>
          <w:p w:rsidR="00D53A97" w:rsidRDefault="00D53A97">
            <w:pPr>
              <w:pStyle w:val="ConsPlusNormal"/>
              <w:jc w:val="center"/>
            </w:pPr>
            <w:r>
              <w:t>5</w:t>
            </w:r>
          </w:p>
        </w:tc>
        <w:tc>
          <w:tcPr>
            <w:tcW w:w="828" w:type="dxa"/>
          </w:tcPr>
          <w:p w:rsidR="00D53A97" w:rsidRDefault="00D53A97">
            <w:pPr>
              <w:pStyle w:val="ConsPlusNormal"/>
              <w:jc w:val="center"/>
            </w:pPr>
            <w:r>
              <w:t>6</w:t>
            </w:r>
          </w:p>
        </w:tc>
        <w:tc>
          <w:tcPr>
            <w:tcW w:w="653" w:type="dxa"/>
          </w:tcPr>
          <w:p w:rsidR="00D53A97" w:rsidRDefault="00D53A97">
            <w:pPr>
              <w:pStyle w:val="ConsPlusNormal"/>
              <w:jc w:val="center"/>
            </w:pPr>
            <w:r>
              <w:t>7</w:t>
            </w:r>
          </w:p>
        </w:tc>
        <w:tc>
          <w:tcPr>
            <w:tcW w:w="1419" w:type="dxa"/>
          </w:tcPr>
          <w:p w:rsidR="00D53A97" w:rsidRDefault="00D53A97">
            <w:pPr>
              <w:pStyle w:val="ConsPlusNormal"/>
              <w:jc w:val="center"/>
            </w:pPr>
            <w:r>
              <w:t>8</w:t>
            </w:r>
          </w:p>
        </w:tc>
        <w:tc>
          <w:tcPr>
            <w:tcW w:w="1219" w:type="dxa"/>
          </w:tcPr>
          <w:p w:rsidR="00D53A97" w:rsidRDefault="00D53A97">
            <w:pPr>
              <w:pStyle w:val="ConsPlusNormal"/>
              <w:jc w:val="center"/>
            </w:pPr>
            <w:r>
              <w:t>9</w:t>
            </w:r>
          </w:p>
        </w:tc>
        <w:tc>
          <w:tcPr>
            <w:tcW w:w="1344" w:type="dxa"/>
          </w:tcPr>
          <w:p w:rsidR="00D53A97" w:rsidRDefault="00D53A97">
            <w:pPr>
              <w:pStyle w:val="ConsPlusNormal"/>
              <w:jc w:val="center"/>
            </w:pPr>
            <w:r>
              <w:t>10</w:t>
            </w:r>
          </w:p>
        </w:tc>
        <w:tc>
          <w:tcPr>
            <w:tcW w:w="705" w:type="dxa"/>
          </w:tcPr>
          <w:p w:rsidR="00D53A97" w:rsidRDefault="00D53A97">
            <w:pPr>
              <w:pStyle w:val="ConsPlusNormal"/>
              <w:jc w:val="center"/>
            </w:pPr>
            <w:r>
              <w:t>11</w:t>
            </w:r>
          </w:p>
        </w:tc>
        <w:tc>
          <w:tcPr>
            <w:tcW w:w="806" w:type="dxa"/>
          </w:tcPr>
          <w:p w:rsidR="00D53A97" w:rsidRDefault="00D53A97">
            <w:pPr>
              <w:pStyle w:val="ConsPlusNormal"/>
              <w:jc w:val="center"/>
            </w:pPr>
            <w:r>
              <w:t>12</w:t>
            </w:r>
          </w:p>
        </w:tc>
        <w:tc>
          <w:tcPr>
            <w:tcW w:w="802" w:type="dxa"/>
          </w:tcPr>
          <w:p w:rsidR="00D53A97" w:rsidRDefault="00D53A97">
            <w:pPr>
              <w:pStyle w:val="ConsPlusNormal"/>
              <w:jc w:val="center"/>
            </w:pPr>
            <w:r>
              <w:t>13</w:t>
            </w:r>
          </w:p>
        </w:tc>
        <w:tc>
          <w:tcPr>
            <w:tcW w:w="826" w:type="dxa"/>
            <w:tcBorders>
              <w:right w:val="nil"/>
            </w:tcBorders>
          </w:tcPr>
          <w:p w:rsidR="00D53A97" w:rsidRDefault="00D53A97">
            <w:pPr>
              <w:pStyle w:val="ConsPlusNormal"/>
              <w:jc w:val="center"/>
            </w:pPr>
            <w:r>
              <w:t>14</w:t>
            </w:r>
          </w:p>
        </w:tc>
      </w:tr>
      <w:tr w:rsidR="00D53A97">
        <w:tblPrEx>
          <w:tblBorders>
            <w:left w:val="single" w:sz="4" w:space="0" w:color="auto"/>
            <w:right w:val="single" w:sz="4" w:space="0" w:color="auto"/>
          </w:tblBorders>
        </w:tblPrEx>
        <w:tc>
          <w:tcPr>
            <w:tcW w:w="1320" w:type="dxa"/>
          </w:tcPr>
          <w:p w:rsidR="00D53A97" w:rsidRDefault="00D53A97">
            <w:pPr>
              <w:pStyle w:val="ConsPlusNormal"/>
            </w:pPr>
          </w:p>
        </w:tc>
        <w:tc>
          <w:tcPr>
            <w:tcW w:w="1485" w:type="dxa"/>
          </w:tcPr>
          <w:p w:rsidR="00D53A97" w:rsidRDefault="00D53A97">
            <w:pPr>
              <w:pStyle w:val="ConsPlusNormal"/>
            </w:pPr>
          </w:p>
        </w:tc>
        <w:tc>
          <w:tcPr>
            <w:tcW w:w="792" w:type="dxa"/>
          </w:tcPr>
          <w:p w:rsidR="00D53A97" w:rsidRDefault="00D53A97">
            <w:pPr>
              <w:pStyle w:val="ConsPlusNormal"/>
            </w:pPr>
          </w:p>
        </w:tc>
        <w:tc>
          <w:tcPr>
            <w:tcW w:w="690" w:type="dxa"/>
          </w:tcPr>
          <w:p w:rsidR="00D53A97" w:rsidRDefault="00D53A97">
            <w:pPr>
              <w:pStyle w:val="ConsPlusNormal"/>
            </w:pPr>
          </w:p>
        </w:tc>
        <w:tc>
          <w:tcPr>
            <w:tcW w:w="705" w:type="dxa"/>
          </w:tcPr>
          <w:p w:rsidR="00D53A97" w:rsidRDefault="00D53A97">
            <w:pPr>
              <w:pStyle w:val="ConsPlusNormal"/>
            </w:pPr>
          </w:p>
        </w:tc>
        <w:tc>
          <w:tcPr>
            <w:tcW w:w="828" w:type="dxa"/>
          </w:tcPr>
          <w:p w:rsidR="00D53A97" w:rsidRDefault="00D53A97">
            <w:pPr>
              <w:pStyle w:val="ConsPlusNormal"/>
            </w:pPr>
          </w:p>
        </w:tc>
        <w:tc>
          <w:tcPr>
            <w:tcW w:w="653" w:type="dxa"/>
          </w:tcPr>
          <w:p w:rsidR="00D53A97" w:rsidRDefault="00D53A97">
            <w:pPr>
              <w:pStyle w:val="ConsPlusNormal"/>
            </w:pPr>
          </w:p>
        </w:tc>
        <w:tc>
          <w:tcPr>
            <w:tcW w:w="1419" w:type="dxa"/>
          </w:tcPr>
          <w:p w:rsidR="00D53A97" w:rsidRDefault="00D53A97">
            <w:pPr>
              <w:pStyle w:val="ConsPlusNormal"/>
            </w:pPr>
          </w:p>
        </w:tc>
        <w:tc>
          <w:tcPr>
            <w:tcW w:w="1219" w:type="dxa"/>
          </w:tcPr>
          <w:p w:rsidR="00D53A97" w:rsidRDefault="00D53A97">
            <w:pPr>
              <w:pStyle w:val="ConsPlusNormal"/>
            </w:pPr>
          </w:p>
        </w:tc>
        <w:tc>
          <w:tcPr>
            <w:tcW w:w="1344" w:type="dxa"/>
          </w:tcPr>
          <w:p w:rsidR="00D53A97" w:rsidRDefault="00D53A97">
            <w:pPr>
              <w:pStyle w:val="ConsPlusNormal"/>
            </w:pPr>
          </w:p>
        </w:tc>
        <w:tc>
          <w:tcPr>
            <w:tcW w:w="705" w:type="dxa"/>
          </w:tcPr>
          <w:p w:rsidR="00D53A97" w:rsidRDefault="00D53A97">
            <w:pPr>
              <w:pStyle w:val="ConsPlusNormal"/>
            </w:pPr>
          </w:p>
        </w:tc>
        <w:tc>
          <w:tcPr>
            <w:tcW w:w="806" w:type="dxa"/>
          </w:tcPr>
          <w:p w:rsidR="00D53A97" w:rsidRDefault="00D53A97">
            <w:pPr>
              <w:pStyle w:val="ConsPlusNormal"/>
            </w:pPr>
          </w:p>
        </w:tc>
        <w:tc>
          <w:tcPr>
            <w:tcW w:w="802" w:type="dxa"/>
          </w:tcPr>
          <w:p w:rsidR="00D53A97" w:rsidRDefault="00D53A97">
            <w:pPr>
              <w:pStyle w:val="ConsPlusNormal"/>
            </w:pPr>
          </w:p>
        </w:tc>
        <w:tc>
          <w:tcPr>
            <w:tcW w:w="826" w:type="dxa"/>
          </w:tcPr>
          <w:p w:rsidR="00D53A97" w:rsidRDefault="00D53A97">
            <w:pPr>
              <w:pStyle w:val="ConsPlusNormal"/>
            </w:pPr>
          </w:p>
        </w:tc>
      </w:tr>
      <w:tr w:rsidR="00D53A97">
        <w:tblPrEx>
          <w:tblBorders>
            <w:left w:val="single" w:sz="4" w:space="0" w:color="auto"/>
            <w:right w:val="single" w:sz="4" w:space="0" w:color="auto"/>
          </w:tblBorders>
        </w:tblPrEx>
        <w:tc>
          <w:tcPr>
            <w:tcW w:w="1320" w:type="dxa"/>
          </w:tcPr>
          <w:p w:rsidR="00D53A97" w:rsidRDefault="00D53A97">
            <w:pPr>
              <w:pStyle w:val="ConsPlusNormal"/>
            </w:pPr>
          </w:p>
        </w:tc>
        <w:tc>
          <w:tcPr>
            <w:tcW w:w="1485" w:type="dxa"/>
          </w:tcPr>
          <w:p w:rsidR="00D53A97" w:rsidRDefault="00D53A97">
            <w:pPr>
              <w:pStyle w:val="ConsPlusNormal"/>
            </w:pPr>
          </w:p>
        </w:tc>
        <w:tc>
          <w:tcPr>
            <w:tcW w:w="792" w:type="dxa"/>
          </w:tcPr>
          <w:p w:rsidR="00D53A97" w:rsidRDefault="00D53A97">
            <w:pPr>
              <w:pStyle w:val="ConsPlusNormal"/>
            </w:pPr>
          </w:p>
        </w:tc>
        <w:tc>
          <w:tcPr>
            <w:tcW w:w="690" w:type="dxa"/>
          </w:tcPr>
          <w:p w:rsidR="00D53A97" w:rsidRDefault="00D53A97">
            <w:pPr>
              <w:pStyle w:val="ConsPlusNormal"/>
            </w:pPr>
          </w:p>
        </w:tc>
        <w:tc>
          <w:tcPr>
            <w:tcW w:w="705" w:type="dxa"/>
          </w:tcPr>
          <w:p w:rsidR="00D53A97" w:rsidRDefault="00D53A97">
            <w:pPr>
              <w:pStyle w:val="ConsPlusNormal"/>
            </w:pPr>
          </w:p>
        </w:tc>
        <w:tc>
          <w:tcPr>
            <w:tcW w:w="828" w:type="dxa"/>
          </w:tcPr>
          <w:p w:rsidR="00D53A97" w:rsidRDefault="00D53A97">
            <w:pPr>
              <w:pStyle w:val="ConsPlusNormal"/>
            </w:pPr>
          </w:p>
        </w:tc>
        <w:tc>
          <w:tcPr>
            <w:tcW w:w="653" w:type="dxa"/>
          </w:tcPr>
          <w:p w:rsidR="00D53A97" w:rsidRDefault="00D53A97">
            <w:pPr>
              <w:pStyle w:val="ConsPlusNormal"/>
            </w:pPr>
          </w:p>
        </w:tc>
        <w:tc>
          <w:tcPr>
            <w:tcW w:w="1419" w:type="dxa"/>
          </w:tcPr>
          <w:p w:rsidR="00D53A97" w:rsidRDefault="00D53A97">
            <w:pPr>
              <w:pStyle w:val="ConsPlusNormal"/>
            </w:pPr>
          </w:p>
        </w:tc>
        <w:tc>
          <w:tcPr>
            <w:tcW w:w="1219" w:type="dxa"/>
          </w:tcPr>
          <w:p w:rsidR="00D53A97" w:rsidRDefault="00D53A97">
            <w:pPr>
              <w:pStyle w:val="ConsPlusNormal"/>
            </w:pPr>
          </w:p>
        </w:tc>
        <w:tc>
          <w:tcPr>
            <w:tcW w:w="1344" w:type="dxa"/>
          </w:tcPr>
          <w:p w:rsidR="00D53A97" w:rsidRDefault="00D53A97">
            <w:pPr>
              <w:pStyle w:val="ConsPlusNormal"/>
            </w:pPr>
          </w:p>
        </w:tc>
        <w:tc>
          <w:tcPr>
            <w:tcW w:w="705" w:type="dxa"/>
          </w:tcPr>
          <w:p w:rsidR="00D53A97" w:rsidRDefault="00D53A97">
            <w:pPr>
              <w:pStyle w:val="ConsPlusNormal"/>
            </w:pPr>
          </w:p>
        </w:tc>
        <w:tc>
          <w:tcPr>
            <w:tcW w:w="806" w:type="dxa"/>
          </w:tcPr>
          <w:p w:rsidR="00D53A97" w:rsidRDefault="00D53A97">
            <w:pPr>
              <w:pStyle w:val="ConsPlusNormal"/>
            </w:pPr>
          </w:p>
        </w:tc>
        <w:tc>
          <w:tcPr>
            <w:tcW w:w="802" w:type="dxa"/>
          </w:tcPr>
          <w:p w:rsidR="00D53A97" w:rsidRDefault="00D53A97">
            <w:pPr>
              <w:pStyle w:val="ConsPlusNormal"/>
            </w:pPr>
          </w:p>
        </w:tc>
        <w:tc>
          <w:tcPr>
            <w:tcW w:w="826" w:type="dxa"/>
          </w:tcPr>
          <w:p w:rsidR="00D53A97" w:rsidRDefault="00D53A97">
            <w:pPr>
              <w:pStyle w:val="ConsPlusNormal"/>
            </w:pPr>
          </w:p>
        </w:tc>
      </w:tr>
      <w:tr w:rsidR="00D53A97">
        <w:tblPrEx>
          <w:tblBorders>
            <w:left w:val="single" w:sz="4" w:space="0" w:color="auto"/>
            <w:right w:val="single" w:sz="4" w:space="0" w:color="auto"/>
          </w:tblBorders>
        </w:tblPrEx>
        <w:tc>
          <w:tcPr>
            <w:tcW w:w="1320" w:type="dxa"/>
          </w:tcPr>
          <w:p w:rsidR="00D53A97" w:rsidRDefault="00D53A97">
            <w:pPr>
              <w:pStyle w:val="ConsPlusNormal"/>
            </w:pPr>
          </w:p>
        </w:tc>
        <w:tc>
          <w:tcPr>
            <w:tcW w:w="1485" w:type="dxa"/>
          </w:tcPr>
          <w:p w:rsidR="00D53A97" w:rsidRDefault="00D53A97">
            <w:pPr>
              <w:pStyle w:val="ConsPlusNormal"/>
            </w:pPr>
          </w:p>
        </w:tc>
        <w:tc>
          <w:tcPr>
            <w:tcW w:w="792" w:type="dxa"/>
          </w:tcPr>
          <w:p w:rsidR="00D53A97" w:rsidRDefault="00D53A97">
            <w:pPr>
              <w:pStyle w:val="ConsPlusNormal"/>
            </w:pPr>
          </w:p>
        </w:tc>
        <w:tc>
          <w:tcPr>
            <w:tcW w:w="690" w:type="dxa"/>
          </w:tcPr>
          <w:p w:rsidR="00D53A97" w:rsidRDefault="00D53A97">
            <w:pPr>
              <w:pStyle w:val="ConsPlusNormal"/>
            </w:pPr>
          </w:p>
        </w:tc>
        <w:tc>
          <w:tcPr>
            <w:tcW w:w="705" w:type="dxa"/>
          </w:tcPr>
          <w:p w:rsidR="00D53A97" w:rsidRDefault="00D53A97">
            <w:pPr>
              <w:pStyle w:val="ConsPlusNormal"/>
            </w:pPr>
          </w:p>
        </w:tc>
        <w:tc>
          <w:tcPr>
            <w:tcW w:w="828" w:type="dxa"/>
          </w:tcPr>
          <w:p w:rsidR="00D53A97" w:rsidRDefault="00D53A97">
            <w:pPr>
              <w:pStyle w:val="ConsPlusNormal"/>
            </w:pPr>
          </w:p>
        </w:tc>
        <w:tc>
          <w:tcPr>
            <w:tcW w:w="653" w:type="dxa"/>
          </w:tcPr>
          <w:p w:rsidR="00D53A97" w:rsidRDefault="00D53A97">
            <w:pPr>
              <w:pStyle w:val="ConsPlusNormal"/>
            </w:pPr>
          </w:p>
        </w:tc>
        <w:tc>
          <w:tcPr>
            <w:tcW w:w="1419" w:type="dxa"/>
          </w:tcPr>
          <w:p w:rsidR="00D53A97" w:rsidRDefault="00D53A97">
            <w:pPr>
              <w:pStyle w:val="ConsPlusNormal"/>
            </w:pPr>
          </w:p>
        </w:tc>
        <w:tc>
          <w:tcPr>
            <w:tcW w:w="1219" w:type="dxa"/>
          </w:tcPr>
          <w:p w:rsidR="00D53A97" w:rsidRDefault="00D53A97">
            <w:pPr>
              <w:pStyle w:val="ConsPlusNormal"/>
            </w:pPr>
          </w:p>
        </w:tc>
        <w:tc>
          <w:tcPr>
            <w:tcW w:w="1344" w:type="dxa"/>
          </w:tcPr>
          <w:p w:rsidR="00D53A97" w:rsidRDefault="00D53A97">
            <w:pPr>
              <w:pStyle w:val="ConsPlusNormal"/>
            </w:pPr>
          </w:p>
        </w:tc>
        <w:tc>
          <w:tcPr>
            <w:tcW w:w="705" w:type="dxa"/>
          </w:tcPr>
          <w:p w:rsidR="00D53A97" w:rsidRDefault="00D53A97">
            <w:pPr>
              <w:pStyle w:val="ConsPlusNormal"/>
            </w:pPr>
          </w:p>
        </w:tc>
        <w:tc>
          <w:tcPr>
            <w:tcW w:w="806" w:type="dxa"/>
          </w:tcPr>
          <w:p w:rsidR="00D53A97" w:rsidRDefault="00D53A97">
            <w:pPr>
              <w:pStyle w:val="ConsPlusNormal"/>
            </w:pPr>
          </w:p>
        </w:tc>
        <w:tc>
          <w:tcPr>
            <w:tcW w:w="802" w:type="dxa"/>
          </w:tcPr>
          <w:p w:rsidR="00D53A97" w:rsidRDefault="00D53A97">
            <w:pPr>
              <w:pStyle w:val="ConsPlusNormal"/>
            </w:pPr>
          </w:p>
        </w:tc>
        <w:tc>
          <w:tcPr>
            <w:tcW w:w="826" w:type="dxa"/>
          </w:tcPr>
          <w:p w:rsidR="00D53A97" w:rsidRDefault="00D53A97">
            <w:pPr>
              <w:pStyle w:val="ConsPlusNormal"/>
            </w:pPr>
          </w:p>
        </w:tc>
      </w:tr>
      <w:tr w:rsidR="00D53A97">
        <w:tblPrEx>
          <w:tblBorders>
            <w:left w:val="single" w:sz="4" w:space="0" w:color="auto"/>
            <w:right w:val="single" w:sz="4" w:space="0" w:color="auto"/>
          </w:tblBorders>
        </w:tblPrEx>
        <w:tc>
          <w:tcPr>
            <w:tcW w:w="1320" w:type="dxa"/>
          </w:tcPr>
          <w:p w:rsidR="00D53A97" w:rsidRDefault="00D53A97">
            <w:pPr>
              <w:pStyle w:val="ConsPlusNormal"/>
            </w:pPr>
          </w:p>
        </w:tc>
        <w:tc>
          <w:tcPr>
            <w:tcW w:w="1485" w:type="dxa"/>
          </w:tcPr>
          <w:p w:rsidR="00D53A97" w:rsidRDefault="00D53A97">
            <w:pPr>
              <w:pStyle w:val="ConsPlusNormal"/>
            </w:pPr>
          </w:p>
        </w:tc>
        <w:tc>
          <w:tcPr>
            <w:tcW w:w="792" w:type="dxa"/>
          </w:tcPr>
          <w:p w:rsidR="00D53A97" w:rsidRDefault="00D53A97">
            <w:pPr>
              <w:pStyle w:val="ConsPlusNormal"/>
            </w:pPr>
          </w:p>
        </w:tc>
        <w:tc>
          <w:tcPr>
            <w:tcW w:w="690" w:type="dxa"/>
          </w:tcPr>
          <w:p w:rsidR="00D53A97" w:rsidRDefault="00D53A97">
            <w:pPr>
              <w:pStyle w:val="ConsPlusNormal"/>
            </w:pPr>
          </w:p>
        </w:tc>
        <w:tc>
          <w:tcPr>
            <w:tcW w:w="705" w:type="dxa"/>
          </w:tcPr>
          <w:p w:rsidR="00D53A97" w:rsidRDefault="00D53A97">
            <w:pPr>
              <w:pStyle w:val="ConsPlusNormal"/>
            </w:pPr>
          </w:p>
        </w:tc>
        <w:tc>
          <w:tcPr>
            <w:tcW w:w="828" w:type="dxa"/>
          </w:tcPr>
          <w:p w:rsidR="00D53A97" w:rsidRDefault="00D53A97">
            <w:pPr>
              <w:pStyle w:val="ConsPlusNormal"/>
            </w:pPr>
          </w:p>
        </w:tc>
        <w:tc>
          <w:tcPr>
            <w:tcW w:w="653" w:type="dxa"/>
          </w:tcPr>
          <w:p w:rsidR="00D53A97" w:rsidRDefault="00D53A97">
            <w:pPr>
              <w:pStyle w:val="ConsPlusNormal"/>
            </w:pPr>
          </w:p>
        </w:tc>
        <w:tc>
          <w:tcPr>
            <w:tcW w:w="1419" w:type="dxa"/>
          </w:tcPr>
          <w:p w:rsidR="00D53A97" w:rsidRDefault="00D53A97">
            <w:pPr>
              <w:pStyle w:val="ConsPlusNormal"/>
            </w:pPr>
          </w:p>
        </w:tc>
        <w:tc>
          <w:tcPr>
            <w:tcW w:w="1219" w:type="dxa"/>
          </w:tcPr>
          <w:p w:rsidR="00D53A97" w:rsidRDefault="00D53A97">
            <w:pPr>
              <w:pStyle w:val="ConsPlusNormal"/>
            </w:pPr>
          </w:p>
        </w:tc>
        <w:tc>
          <w:tcPr>
            <w:tcW w:w="1344" w:type="dxa"/>
          </w:tcPr>
          <w:p w:rsidR="00D53A97" w:rsidRDefault="00D53A97">
            <w:pPr>
              <w:pStyle w:val="ConsPlusNormal"/>
            </w:pPr>
          </w:p>
        </w:tc>
        <w:tc>
          <w:tcPr>
            <w:tcW w:w="705" w:type="dxa"/>
          </w:tcPr>
          <w:p w:rsidR="00D53A97" w:rsidRDefault="00D53A97">
            <w:pPr>
              <w:pStyle w:val="ConsPlusNormal"/>
            </w:pPr>
          </w:p>
        </w:tc>
        <w:tc>
          <w:tcPr>
            <w:tcW w:w="806" w:type="dxa"/>
          </w:tcPr>
          <w:p w:rsidR="00D53A97" w:rsidRDefault="00D53A97">
            <w:pPr>
              <w:pStyle w:val="ConsPlusNormal"/>
            </w:pPr>
          </w:p>
        </w:tc>
        <w:tc>
          <w:tcPr>
            <w:tcW w:w="802" w:type="dxa"/>
          </w:tcPr>
          <w:p w:rsidR="00D53A97" w:rsidRDefault="00D53A97">
            <w:pPr>
              <w:pStyle w:val="ConsPlusNormal"/>
            </w:pPr>
          </w:p>
        </w:tc>
        <w:tc>
          <w:tcPr>
            <w:tcW w:w="826" w:type="dxa"/>
          </w:tcPr>
          <w:p w:rsidR="00D53A97" w:rsidRDefault="00D53A97">
            <w:pPr>
              <w:pStyle w:val="ConsPlusNormal"/>
            </w:pPr>
          </w:p>
        </w:tc>
      </w:tr>
      <w:tr w:rsidR="00D53A97">
        <w:tblPrEx>
          <w:tblBorders>
            <w:right w:val="single" w:sz="4" w:space="0" w:color="auto"/>
          </w:tblBorders>
        </w:tblPrEx>
        <w:tc>
          <w:tcPr>
            <w:tcW w:w="2805" w:type="dxa"/>
            <w:gridSpan w:val="2"/>
            <w:tcBorders>
              <w:left w:val="nil"/>
              <w:bottom w:val="nil"/>
            </w:tcBorders>
          </w:tcPr>
          <w:p w:rsidR="00D53A97" w:rsidRDefault="00D53A97">
            <w:pPr>
              <w:pStyle w:val="ConsPlusNormal"/>
              <w:jc w:val="right"/>
            </w:pPr>
            <w:r>
              <w:t>Итого по коду БК</w:t>
            </w:r>
          </w:p>
        </w:tc>
        <w:tc>
          <w:tcPr>
            <w:tcW w:w="792" w:type="dxa"/>
          </w:tcPr>
          <w:p w:rsidR="00D53A97" w:rsidRDefault="00D53A97">
            <w:pPr>
              <w:pStyle w:val="ConsPlusNormal"/>
            </w:pPr>
          </w:p>
        </w:tc>
        <w:tc>
          <w:tcPr>
            <w:tcW w:w="690" w:type="dxa"/>
          </w:tcPr>
          <w:p w:rsidR="00D53A97" w:rsidRDefault="00D53A97">
            <w:pPr>
              <w:pStyle w:val="ConsPlusNormal"/>
            </w:pPr>
          </w:p>
        </w:tc>
        <w:tc>
          <w:tcPr>
            <w:tcW w:w="705" w:type="dxa"/>
          </w:tcPr>
          <w:p w:rsidR="00D53A97" w:rsidRDefault="00D53A97">
            <w:pPr>
              <w:pStyle w:val="ConsPlusNormal"/>
            </w:pPr>
          </w:p>
        </w:tc>
        <w:tc>
          <w:tcPr>
            <w:tcW w:w="828" w:type="dxa"/>
          </w:tcPr>
          <w:p w:rsidR="00D53A97" w:rsidRDefault="00D53A97">
            <w:pPr>
              <w:pStyle w:val="ConsPlusNormal"/>
            </w:pPr>
          </w:p>
        </w:tc>
        <w:tc>
          <w:tcPr>
            <w:tcW w:w="653" w:type="dxa"/>
          </w:tcPr>
          <w:p w:rsidR="00D53A97" w:rsidRDefault="00D53A97">
            <w:pPr>
              <w:pStyle w:val="ConsPlusNormal"/>
            </w:pPr>
          </w:p>
        </w:tc>
        <w:tc>
          <w:tcPr>
            <w:tcW w:w="1419" w:type="dxa"/>
          </w:tcPr>
          <w:p w:rsidR="00D53A97" w:rsidRDefault="00D53A97">
            <w:pPr>
              <w:pStyle w:val="ConsPlusNormal"/>
            </w:pPr>
          </w:p>
        </w:tc>
        <w:tc>
          <w:tcPr>
            <w:tcW w:w="1219" w:type="dxa"/>
          </w:tcPr>
          <w:p w:rsidR="00D53A97" w:rsidRDefault="00D53A97">
            <w:pPr>
              <w:pStyle w:val="ConsPlusNormal"/>
            </w:pPr>
          </w:p>
        </w:tc>
        <w:tc>
          <w:tcPr>
            <w:tcW w:w="1344" w:type="dxa"/>
          </w:tcPr>
          <w:p w:rsidR="00D53A97" w:rsidRDefault="00D53A97">
            <w:pPr>
              <w:pStyle w:val="ConsPlusNormal"/>
            </w:pPr>
          </w:p>
        </w:tc>
        <w:tc>
          <w:tcPr>
            <w:tcW w:w="705" w:type="dxa"/>
          </w:tcPr>
          <w:p w:rsidR="00D53A97" w:rsidRDefault="00D53A97">
            <w:pPr>
              <w:pStyle w:val="ConsPlusNormal"/>
            </w:pPr>
          </w:p>
        </w:tc>
        <w:tc>
          <w:tcPr>
            <w:tcW w:w="806" w:type="dxa"/>
          </w:tcPr>
          <w:p w:rsidR="00D53A97" w:rsidRDefault="00D53A97">
            <w:pPr>
              <w:pStyle w:val="ConsPlusNormal"/>
            </w:pPr>
          </w:p>
        </w:tc>
        <w:tc>
          <w:tcPr>
            <w:tcW w:w="802" w:type="dxa"/>
          </w:tcPr>
          <w:p w:rsidR="00D53A97" w:rsidRDefault="00D53A97">
            <w:pPr>
              <w:pStyle w:val="ConsPlusNormal"/>
            </w:pPr>
          </w:p>
        </w:tc>
        <w:tc>
          <w:tcPr>
            <w:tcW w:w="826"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bookmarkStart w:id="86" w:name="P6101"/>
            <w:bookmarkEnd w:id="86"/>
            <w:r>
              <w:t>Раздел II. Возвращено из бюджетов</w:t>
            </w:r>
          </w:p>
        </w:tc>
      </w:tr>
    </w:tbl>
    <w:p w:rsidR="00D53A97" w:rsidRDefault="00D53A9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5"/>
        <w:gridCol w:w="792"/>
        <w:gridCol w:w="690"/>
        <w:gridCol w:w="705"/>
        <w:gridCol w:w="828"/>
        <w:gridCol w:w="653"/>
        <w:gridCol w:w="1419"/>
        <w:gridCol w:w="1219"/>
        <w:gridCol w:w="1344"/>
        <w:gridCol w:w="705"/>
        <w:gridCol w:w="806"/>
        <w:gridCol w:w="802"/>
        <w:gridCol w:w="826"/>
      </w:tblGrid>
      <w:tr w:rsidR="00D53A97">
        <w:tc>
          <w:tcPr>
            <w:tcW w:w="1320" w:type="dxa"/>
            <w:vMerge w:val="restart"/>
            <w:tcBorders>
              <w:left w:val="nil"/>
            </w:tcBorders>
          </w:tcPr>
          <w:p w:rsidR="00D53A97" w:rsidRDefault="00D53A97">
            <w:pPr>
              <w:pStyle w:val="ConsPlusNormal"/>
              <w:jc w:val="center"/>
            </w:pPr>
            <w:r>
              <w:t>Код по БК</w:t>
            </w:r>
          </w:p>
        </w:tc>
        <w:tc>
          <w:tcPr>
            <w:tcW w:w="1485" w:type="dxa"/>
            <w:vMerge w:val="restart"/>
          </w:tcPr>
          <w:p w:rsidR="00D53A97" w:rsidRDefault="00D53A97">
            <w:pPr>
              <w:pStyle w:val="ConsPlusNormal"/>
              <w:jc w:val="center"/>
            </w:pPr>
            <w:r>
              <w:t>Аналитический код</w:t>
            </w:r>
          </w:p>
        </w:tc>
        <w:tc>
          <w:tcPr>
            <w:tcW w:w="792" w:type="dxa"/>
            <w:vMerge w:val="restart"/>
          </w:tcPr>
          <w:p w:rsidR="00D53A97" w:rsidRDefault="00D53A97">
            <w:pPr>
              <w:pStyle w:val="ConsPlusNormal"/>
              <w:jc w:val="center"/>
            </w:pPr>
            <w:r>
              <w:t xml:space="preserve">Остаток на </w:t>
            </w:r>
            <w:r>
              <w:lastRenderedPageBreak/>
              <w:t>начало дня</w:t>
            </w:r>
          </w:p>
        </w:tc>
        <w:tc>
          <w:tcPr>
            <w:tcW w:w="690" w:type="dxa"/>
            <w:vMerge w:val="restart"/>
          </w:tcPr>
          <w:p w:rsidR="00D53A97" w:rsidRDefault="00D53A97">
            <w:pPr>
              <w:pStyle w:val="ConsPlusNormal"/>
              <w:jc w:val="center"/>
            </w:pPr>
            <w:r>
              <w:lastRenderedPageBreak/>
              <w:t>Поступило</w:t>
            </w:r>
          </w:p>
        </w:tc>
        <w:tc>
          <w:tcPr>
            <w:tcW w:w="6873" w:type="dxa"/>
            <w:gridSpan w:val="7"/>
          </w:tcPr>
          <w:p w:rsidR="00D53A97" w:rsidRDefault="00D53A97">
            <w:pPr>
              <w:pStyle w:val="ConsPlusNormal"/>
              <w:jc w:val="center"/>
            </w:pPr>
            <w:r>
              <w:t>Перечислено в бюджеты:</w:t>
            </w:r>
          </w:p>
        </w:tc>
        <w:tc>
          <w:tcPr>
            <w:tcW w:w="806" w:type="dxa"/>
            <w:vMerge w:val="restart"/>
          </w:tcPr>
          <w:p w:rsidR="00D53A97" w:rsidRDefault="00D53A97">
            <w:pPr>
              <w:pStyle w:val="ConsPlusNormal"/>
              <w:jc w:val="center"/>
            </w:pPr>
            <w:r>
              <w:t xml:space="preserve">Возвращено </w:t>
            </w:r>
            <w:r>
              <w:lastRenderedPageBreak/>
              <w:t>платежей из бюджетов</w:t>
            </w:r>
          </w:p>
        </w:tc>
        <w:tc>
          <w:tcPr>
            <w:tcW w:w="802" w:type="dxa"/>
            <w:vMerge w:val="restart"/>
          </w:tcPr>
          <w:p w:rsidR="00D53A97" w:rsidRDefault="00D53A97">
            <w:pPr>
              <w:pStyle w:val="ConsPlusNormal"/>
              <w:jc w:val="center"/>
            </w:pPr>
            <w:proofErr w:type="spellStart"/>
            <w:r>
              <w:lastRenderedPageBreak/>
              <w:t>Внебанковск</w:t>
            </w:r>
            <w:r>
              <w:lastRenderedPageBreak/>
              <w:t>ие</w:t>
            </w:r>
            <w:proofErr w:type="spellEnd"/>
            <w:r>
              <w:t xml:space="preserve"> операции (+/-)</w:t>
            </w:r>
          </w:p>
        </w:tc>
        <w:tc>
          <w:tcPr>
            <w:tcW w:w="826" w:type="dxa"/>
            <w:vMerge w:val="restart"/>
            <w:tcBorders>
              <w:right w:val="nil"/>
            </w:tcBorders>
          </w:tcPr>
          <w:p w:rsidR="00D53A97" w:rsidRDefault="00D53A97">
            <w:pPr>
              <w:pStyle w:val="ConsPlusNormal"/>
              <w:jc w:val="center"/>
            </w:pPr>
            <w:r>
              <w:lastRenderedPageBreak/>
              <w:t xml:space="preserve">Остаток на </w:t>
            </w:r>
            <w:r>
              <w:lastRenderedPageBreak/>
              <w:t>конец дня</w:t>
            </w:r>
          </w:p>
        </w:tc>
      </w:tr>
      <w:tr w:rsidR="00D53A97">
        <w:tc>
          <w:tcPr>
            <w:tcW w:w="1320" w:type="dxa"/>
            <w:vMerge/>
            <w:tcBorders>
              <w:left w:val="nil"/>
            </w:tcBorders>
          </w:tcPr>
          <w:p w:rsidR="00D53A97" w:rsidRDefault="00D53A97">
            <w:pPr>
              <w:pStyle w:val="ConsPlusNormal"/>
            </w:pPr>
          </w:p>
        </w:tc>
        <w:tc>
          <w:tcPr>
            <w:tcW w:w="1485" w:type="dxa"/>
            <w:vMerge/>
          </w:tcPr>
          <w:p w:rsidR="00D53A97" w:rsidRDefault="00D53A97">
            <w:pPr>
              <w:pStyle w:val="ConsPlusNormal"/>
            </w:pPr>
          </w:p>
        </w:tc>
        <w:tc>
          <w:tcPr>
            <w:tcW w:w="792" w:type="dxa"/>
            <w:vMerge/>
          </w:tcPr>
          <w:p w:rsidR="00D53A97" w:rsidRDefault="00D53A97">
            <w:pPr>
              <w:pStyle w:val="ConsPlusNormal"/>
            </w:pPr>
          </w:p>
        </w:tc>
        <w:tc>
          <w:tcPr>
            <w:tcW w:w="690" w:type="dxa"/>
            <w:vMerge/>
          </w:tcPr>
          <w:p w:rsidR="00D53A97" w:rsidRDefault="00D53A97">
            <w:pPr>
              <w:pStyle w:val="ConsPlusNormal"/>
            </w:pPr>
          </w:p>
        </w:tc>
        <w:tc>
          <w:tcPr>
            <w:tcW w:w="705" w:type="dxa"/>
            <w:vMerge w:val="restart"/>
          </w:tcPr>
          <w:p w:rsidR="00D53A97" w:rsidRDefault="00D53A97">
            <w:pPr>
              <w:pStyle w:val="ConsPlusNormal"/>
              <w:jc w:val="center"/>
            </w:pPr>
            <w:r>
              <w:t>феде</w:t>
            </w:r>
            <w:r>
              <w:lastRenderedPageBreak/>
              <w:t>ральный</w:t>
            </w:r>
          </w:p>
        </w:tc>
        <w:tc>
          <w:tcPr>
            <w:tcW w:w="828" w:type="dxa"/>
            <w:vMerge w:val="restart"/>
          </w:tcPr>
          <w:p w:rsidR="00D53A97" w:rsidRDefault="00D53A97">
            <w:pPr>
              <w:pStyle w:val="ConsPlusNormal"/>
              <w:jc w:val="center"/>
            </w:pPr>
            <w:r>
              <w:lastRenderedPageBreak/>
              <w:t>субъек</w:t>
            </w:r>
            <w:r>
              <w:lastRenderedPageBreak/>
              <w:t>та Российской Федерации</w:t>
            </w:r>
          </w:p>
        </w:tc>
        <w:tc>
          <w:tcPr>
            <w:tcW w:w="653" w:type="dxa"/>
            <w:vMerge w:val="restart"/>
          </w:tcPr>
          <w:p w:rsidR="00D53A97" w:rsidRDefault="00D53A97">
            <w:pPr>
              <w:pStyle w:val="ConsPlusNormal"/>
              <w:jc w:val="center"/>
            </w:pPr>
            <w:r>
              <w:lastRenderedPageBreak/>
              <w:t>мест</w:t>
            </w:r>
            <w:r>
              <w:lastRenderedPageBreak/>
              <w:t>ный</w:t>
            </w:r>
          </w:p>
        </w:tc>
        <w:tc>
          <w:tcPr>
            <w:tcW w:w="3982" w:type="dxa"/>
            <w:gridSpan w:val="3"/>
          </w:tcPr>
          <w:p w:rsidR="00D53A97" w:rsidRDefault="00D53A97">
            <w:pPr>
              <w:pStyle w:val="ConsPlusNormal"/>
              <w:jc w:val="center"/>
            </w:pPr>
            <w:r>
              <w:lastRenderedPageBreak/>
              <w:t>внебюджетные фонды</w:t>
            </w:r>
          </w:p>
        </w:tc>
        <w:tc>
          <w:tcPr>
            <w:tcW w:w="705" w:type="dxa"/>
            <w:vMerge w:val="restart"/>
          </w:tcPr>
          <w:p w:rsidR="00D53A97" w:rsidRDefault="00D53A97">
            <w:pPr>
              <w:pStyle w:val="ConsPlusNormal"/>
              <w:jc w:val="center"/>
            </w:pPr>
            <w:r>
              <w:t xml:space="preserve">иные </w:t>
            </w:r>
            <w:r>
              <w:lastRenderedPageBreak/>
              <w:t>получатели</w:t>
            </w:r>
          </w:p>
        </w:tc>
        <w:tc>
          <w:tcPr>
            <w:tcW w:w="806" w:type="dxa"/>
            <w:vMerge/>
          </w:tcPr>
          <w:p w:rsidR="00D53A97" w:rsidRDefault="00D53A97">
            <w:pPr>
              <w:pStyle w:val="ConsPlusNormal"/>
            </w:pPr>
          </w:p>
        </w:tc>
        <w:tc>
          <w:tcPr>
            <w:tcW w:w="802" w:type="dxa"/>
            <w:vMerge/>
          </w:tcPr>
          <w:p w:rsidR="00D53A97" w:rsidRDefault="00D53A97">
            <w:pPr>
              <w:pStyle w:val="ConsPlusNormal"/>
            </w:pPr>
          </w:p>
        </w:tc>
        <w:tc>
          <w:tcPr>
            <w:tcW w:w="826" w:type="dxa"/>
            <w:vMerge/>
            <w:tcBorders>
              <w:right w:val="nil"/>
            </w:tcBorders>
          </w:tcPr>
          <w:p w:rsidR="00D53A97" w:rsidRDefault="00D53A97">
            <w:pPr>
              <w:pStyle w:val="ConsPlusNormal"/>
            </w:pPr>
          </w:p>
        </w:tc>
      </w:tr>
      <w:tr w:rsidR="00D53A97">
        <w:tc>
          <w:tcPr>
            <w:tcW w:w="1320" w:type="dxa"/>
            <w:vMerge/>
            <w:tcBorders>
              <w:left w:val="nil"/>
            </w:tcBorders>
          </w:tcPr>
          <w:p w:rsidR="00D53A97" w:rsidRDefault="00D53A97">
            <w:pPr>
              <w:pStyle w:val="ConsPlusNormal"/>
            </w:pPr>
          </w:p>
        </w:tc>
        <w:tc>
          <w:tcPr>
            <w:tcW w:w="1485" w:type="dxa"/>
            <w:vMerge/>
          </w:tcPr>
          <w:p w:rsidR="00D53A97" w:rsidRDefault="00D53A97">
            <w:pPr>
              <w:pStyle w:val="ConsPlusNormal"/>
            </w:pPr>
          </w:p>
        </w:tc>
        <w:tc>
          <w:tcPr>
            <w:tcW w:w="792" w:type="dxa"/>
            <w:vMerge/>
          </w:tcPr>
          <w:p w:rsidR="00D53A97" w:rsidRDefault="00D53A97">
            <w:pPr>
              <w:pStyle w:val="ConsPlusNormal"/>
            </w:pPr>
          </w:p>
        </w:tc>
        <w:tc>
          <w:tcPr>
            <w:tcW w:w="690" w:type="dxa"/>
            <w:vMerge/>
          </w:tcPr>
          <w:p w:rsidR="00D53A97" w:rsidRDefault="00D53A97">
            <w:pPr>
              <w:pStyle w:val="ConsPlusNormal"/>
            </w:pPr>
          </w:p>
        </w:tc>
        <w:tc>
          <w:tcPr>
            <w:tcW w:w="705" w:type="dxa"/>
            <w:vMerge/>
          </w:tcPr>
          <w:p w:rsidR="00D53A97" w:rsidRDefault="00D53A97">
            <w:pPr>
              <w:pStyle w:val="ConsPlusNormal"/>
            </w:pPr>
          </w:p>
        </w:tc>
        <w:tc>
          <w:tcPr>
            <w:tcW w:w="828" w:type="dxa"/>
            <w:vMerge/>
          </w:tcPr>
          <w:p w:rsidR="00D53A97" w:rsidRDefault="00D53A97">
            <w:pPr>
              <w:pStyle w:val="ConsPlusNormal"/>
            </w:pPr>
          </w:p>
        </w:tc>
        <w:tc>
          <w:tcPr>
            <w:tcW w:w="653" w:type="dxa"/>
            <w:vMerge/>
          </w:tcPr>
          <w:p w:rsidR="00D53A97" w:rsidRDefault="00D53A97">
            <w:pPr>
              <w:pStyle w:val="ConsPlusNormal"/>
            </w:pPr>
          </w:p>
        </w:tc>
        <w:tc>
          <w:tcPr>
            <w:tcW w:w="1419" w:type="dxa"/>
          </w:tcPr>
          <w:p w:rsidR="00D53A97" w:rsidRDefault="00D53A97">
            <w:pPr>
              <w:pStyle w:val="ConsPlusNormal"/>
              <w:jc w:val="center"/>
            </w:pPr>
            <w:r>
              <w:t>Фонд пенсионного и социального страхования Российской Федерации</w:t>
            </w:r>
          </w:p>
        </w:tc>
        <w:tc>
          <w:tcPr>
            <w:tcW w:w="1219" w:type="dxa"/>
          </w:tcPr>
          <w:p w:rsidR="00D53A97" w:rsidRDefault="00D53A97">
            <w:pPr>
              <w:pStyle w:val="ConsPlusNormal"/>
              <w:jc w:val="center"/>
            </w:pPr>
            <w:r>
              <w:t>Федеральный фонд обязательного медицинского страхования</w:t>
            </w:r>
          </w:p>
        </w:tc>
        <w:tc>
          <w:tcPr>
            <w:tcW w:w="1344" w:type="dxa"/>
          </w:tcPr>
          <w:p w:rsidR="00D53A97" w:rsidRDefault="00D53A97">
            <w:pPr>
              <w:pStyle w:val="ConsPlusNormal"/>
              <w:jc w:val="center"/>
            </w:pPr>
            <w:r>
              <w:t>территориальный фонд обязательного медицинского страхования</w:t>
            </w:r>
          </w:p>
        </w:tc>
        <w:tc>
          <w:tcPr>
            <w:tcW w:w="705" w:type="dxa"/>
            <w:vMerge/>
          </w:tcPr>
          <w:p w:rsidR="00D53A97" w:rsidRDefault="00D53A97">
            <w:pPr>
              <w:pStyle w:val="ConsPlusNormal"/>
            </w:pPr>
          </w:p>
        </w:tc>
        <w:tc>
          <w:tcPr>
            <w:tcW w:w="806" w:type="dxa"/>
            <w:vMerge/>
          </w:tcPr>
          <w:p w:rsidR="00D53A97" w:rsidRDefault="00D53A97">
            <w:pPr>
              <w:pStyle w:val="ConsPlusNormal"/>
            </w:pPr>
          </w:p>
        </w:tc>
        <w:tc>
          <w:tcPr>
            <w:tcW w:w="802" w:type="dxa"/>
            <w:vMerge/>
          </w:tcPr>
          <w:p w:rsidR="00D53A97" w:rsidRDefault="00D53A97">
            <w:pPr>
              <w:pStyle w:val="ConsPlusNormal"/>
            </w:pPr>
          </w:p>
        </w:tc>
        <w:tc>
          <w:tcPr>
            <w:tcW w:w="826" w:type="dxa"/>
            <w:vMerge/>
            <w:tcBorders>
              <w:right w:val="nil"/>
            </w:tcBorders>
          </w:tcPr>
          <w:p w:rsidR="00D53A97" w:rsidRDefault="00D53A97">
            <w:pPr>
              <w:pStyle w:val="ConsPlusNormal"/>
            </w:pPr>
          </w:p>
        </w:tc>
      </w:tr>
      <w:tr w:rsidR="00D53A97">
        <w:tc>
          <w:tcPr>
            <w:tcW w:w="1320" w:type="dxa"/>
            <w:tcBorders>
              <w:left w:val="nil"/>
            </w:tcBorders>
          </w:tcPr>
          <w:p w:rsidR="00D53A97" w:rsidRDefault="00D53A97">
            <w:pPr>
              <w:pStyle w:val="ConsPlusNormal"/>
              <w:jc w:val="center"/>
            </w:pPr>
            <w:r>
              <w:lastRenderedPageBreak/>
              <w:t>1</w:t>
            </w:r>
          </w:p>
        </w:tc>
        <w:tc>
          <w:tcPr>
            <w:tcW w:w="1485" w:type="dxa"/>
          </w:tcPr>
          <w:p w:rsidR="00D53A97" w:rsidRDefault="00D53A97">
            <w:pPr>
              <w:pStyle w:val="ConsPlusNormal"/>
              <w:jc w:val="center"/>
            </w:pPr>
            <w:r>
              <w:t>2</w:t>
            </w:r>
          </w:p>
        </w:tc>
        <w:tc>
          <w:tcPr>
            <w:tcW w:w="792" w:type="dxa"/>
          </w:tcPr>
          <w:p w:rsidR="00D53A97" w:rsidRDefault="00D53A97">
            <w:pPr>
              <w:pStyle w:val="ConsPlusNormal"/>
              <w:jc w:val="center"/>
            </w:pPr>
            <w:r>
              <w:t>3</w:t>
            </w:r>
          </w:p>
        </w:tc>
        <w:tc>
          <w:tcPr>
            <w:tcW w:w="690" w:type="dxa"/>
          </w:tcPr>
          <w:p w:rsidR="00D53A97" w:rsidRDefault="00D53A97">
            <w:pPr>
              <w:pStyle w:val="ConsPlusNormal"/>
              <w:jc w:val="center"/>
            </w:pPr>
            <w:r>
              <w:t>4</w:t>
            </w:r>
          </w:p>
        </w:tc>
        <w:tc>
          <w:tcPr>
            <w:tcW w:w="705" w:type="dxa"/>
          </w:tcPr>
          <w:p w:rsidR="00D53A97" w:rsidRDefault="00D53A97">
            <w:pPr>
              <w:pStyle w:val="ConsPlusNormal"/>
              <w:jc w:val="center"/>
            </w:pPr>
            <w:r>
              <w:t>5</w:t>
            </w:r>
          </w:p>
        </w:tc>
        <w:tc>
          <w:tcPr>
            <w:tcW w:w="828" w:type="dxa"/>
          </w:tcPr>
          <w:p w:rsidR="00D53A97" w:rsidRDefault="00D53A97">
            <w:pPr>
              <w:pStyle w:val="ConsPlusNormal"/>
              <w:jc w:val="center"/>
            </w:pPr>
            <w:r>
              <w:t>6</w:t>
            </w:r>
          </w:p>
        </w:tc>
        <w:tc>
          <w:tcPr>
            <w:tcW w:w="653" w:type="dxa"/>
          </w:tcPr>
          <w:p w:rsidR="00D53A97" w:rsidRDefault="00D53A97">
            <w:pPr>
              <w:pStyle w:val="ConsPlusNormal"/>
              <w:jc w:val="center"/>
            </w:pPr>
            <w:r>
              <w:t>7</w:t>
            </w:r>
          </w:p>
        </w:tc>
        <w:tc>
          <w:tcPr>
            <w:tcW w:w="1419" w:type="dxa"/>
          </w:tcPr>
          <w:p w:rsidR="00D53A97" w:rsidRDefault="00D53A97">
            <w:pPr>
              <w:pStyle w:val="ConsPlusNormal"/>
              <w:jc w:val="center"/>
            </w:pPr>
            <w:r>
              <w:t>8</w:t>
            </w:r>
          </w:p>
        </w:tc>
        <w:tc>
          <w:tcPr>
            <w:tcW w:w="1219" w:type="dxa"/>
          </w:tcPr>
          <w:p w:rsidR="00D53A97" w:rsidRDefault="00D53A97">
            <w:pPr>
              <w:pStyle w:val="ConsPlusNormal"/>
              <w:jc w:val="center"/>
            </w:pPr>
            <w:r>
              <w:t>9</w:t>
            </w:r>
          </w:p>
        </w:tc>
        <w:tc>
          <w:tcPr>
            <w:tcW w:w="1344" w:type="dxa"/>
          </w:tcPr>
          <w:p w:rsidR="00D53A97" w:rsidRDefault="00D53A97">
            <w:pPr>
              <w:pStyle w:val="ConsPlusNormal"/>
              <w:jc w:val="center"/>
            </w:pPr>
            <w:r>
              <w:t>10</w:t>
            </w:r>
          </w:p>
        </w:tc>
        <w:tc>
          <w:tcPr>
            <w:tcW w:w="705" w:type="dxa"/>
          </w:tcPr>
          <w:p w:rsidR="00D53A97" w:rsidRDefault="00D53A97">
            <w:pPr>
              <w:pStyle w:val="ConsPlusNormal"/>
              <w:jc w:val="center"/>
            </w:pPr>
            <w:r>
              <w:t>11</w:t>
            </w:r>
          </w:p>
        </w:tc>
        <w:tc>
          <w:tcPr>
            <w:tcW w:w="806" w:type="dxa"/>
          </w:tcPr>
          <w:p w:rsidR="00D53A97" w:rsidRDefault="00D53A97">
            <w:pPr>
              <w:pStyle w:val="ConsPlusNormal"/>
              <w:jc w:val="center"/>
            </w:pPr>
            <w:r>
              <w:t>12</w:t>
            </w:r>
          </w:p>
        </w:tc>
        <w:tc>
          <w:tcPr>
            <w:tcW w:w="802" w:type="dxa"/>
          </w:tcPr>
          <w:p w:rsidR="00D53A97" w:rsidRDefault="00D53A97">
            <w:pPr>
              <w:pStyle w:val="ConsPlusNormal"/>
              <w:jc w:val="center"/>
            </w:pPr>
            <w:r>
              <w:t>13</w:t>
            </w:r>
          </w:p>
        </w:tc>
        <w:tc>
          <w:tcPr>
            <w:tcW w:w="826" w:type="dxa"/>
            <w:tcBorders>
              <w:right w:val="nil"/>
            </w:tcBorders>
          </w:tcPr>
          <w:p w:rsidR="00D53A97" w:rsidRDefault="00D53A97">
            <w:pPr>
              <w:pStyle w:val="ConsPlusNormal"/>
              <w:jc w:val="center"/>
            </w:pPr>
            <w:r>
              <w:t>14</w:t>
            </w:r>
          </w:p>
        </w:tc>
      </w:tr>
      <w:tr w:rsidR="00D53A97">
        <w:tblPrEx>
          <w:tblBorders>
            <w:left w:val="single" w:sz="4" w:space="0" w:color="auto"/>
            <w:right w:val="single" w:sz="4" w:space="0" w:color="auto"/>
          </w:tblBorders>
        </w:tblPrEx>
        <w:tc>
          <w:tcPr>
            <w:tcW w:w="1320" w:type="dxa"/>
          </w:tcPr>
          <w:p w:rsidR="00D53A97" w:rsidRDefault="00D53A97">
            <w:pPr>
              <w:pStyle w:val="ConsPlusNormal"/>
            </w:pPr>
          </w:p>
        </w:tc>
        <w:tc>
          <w:tcPr>
            <w:tcW w:w="1485" w:type="dxa"/>
          </w:tcPr>
          <w:p w:rsidR="00D53A97" w:rsidRDefault="00D53A97">
            <w:pPr>
              <w:pStyle w:val="ConsPlusNormal"/>
            </w:pPr>
          </w:p>
        </w:tc>
        <w:tc>
          <w:tcPr>
            <w:tcW w:w="792" w:type="dxa"/>
          </w:tcPr>
          <w:p w:rsidR="00D53A97" w:rsidRDefault="00D53A97">
            <w:pPr>
              <w:pStyle w:val="ConsPlusNormal"/>
            </w:pPr>
          </w:p>
        </w:tc>
        <w:tc>
          <w:tcPr>
            <w:tcW w:w="690" w:type="dxa"/>
          </w:tcPr>
          <w:p w:rsidR="00D53A97" w:rsidRDefault="00D53A97">
            <w:pPr>
              <w:pStyle w:val="ConsPlusNormal"/>
            </w:pPr>
          </w:p>
        </w:tc>
        <w:tc>
          <w:tcPr>
            <w:tcW w:w="705" w:type="dxa"/>
          </w:tcPr>
          <w:p w:rsidR="00D53A97" w:rsidRDefault="00D53A97">
            <w:pPr>
              <w:pStyle w:val="ConsPlusNormal"/>
            </w:pPr>
          </w:p>
        </w:tc>
        <w:tc>
          <w:tcPr>
            <w:tcW w:w="828" w:type="dxa"/>
          </w:tcPr>
          <w:p w:rsidR="00D53A97" w:rsidRDefault="00D53A97">
            <w:pPr>
              <w:pStyle w:val="ConsPlusNormal"/>
            </w:pPr>
          </w:p>
        </w:tc>
        <w:tc>
          <w:tcPr>
            <w:tcW w:w="653" w:type="dxa"/>
          </w:tcPr>
          <w:p w:rsidR="00D53A97" w:rsidRDefault="00D53A97">
            <w:pPr>
              <w:pStyle w:val="ConsPlusNormal"/>
            </w:pPr>
          </w:p>
        </w:tc>
        <w:tc>
          <w:tcPr>
            <w:tcW w:w="1419" w:type="dxa"/>
          </w:tcPr>
          <w:p w:rsidR="00D53A97" w:rsidRDefault="00D53A97">
            <w:pPr>
              <w:pStyle w:val="ConsPlusNormal"/>
            </w:pPr>
          </w:p>
        </w:tc>
        <w:tc>
          <w:tcPr>
            <w:tcW w:w="1219" w:type="dxa"/>
          </w:tcPr>
          <w:p w:rsidR="00D53A97" w:rsidRDefault="00D53A97">
            <w:pPr>
              <w:pStyle w:val="ConsPlusNormal"/>
            </w:pPr>
          </w:p>
        </w:tc>
        <w:tc>
          <w:tcPr>
            <w:tcW w:w="1344" w:type="dxa"/>
          </w:tcPr>
          <w:p w:rsidR="00D53A97" w:rsidRDefault="00D53A97">
            <w:pPr>
              <w:pStyle w:val="ConsPlusNormal"/>
            </w:pPr>
          </w:p>
        </w:tc>
        <w:tc>
          <w:tcPr>
            <w:tcW w:w="705" w:type="dxa"/>
          </w:tcPr>
          <w:p w:rsidR="00D53A97" w:rsidRDefault="00D53A97">
            <w:pPr>
              <w:pStyle w:val="ConsPlusNormal"/>
            </w:pPr>
          </w:p>
        </w:tc>
        <w:tc>
          <w:tcPr>
            <w:tcW w:w="806" w:type="dxa"/>
          </w:tcPr>
          <w:p w:rsidR="00D53A97" w:rsidRDefault="00D53A97">
            <w:pPr>
              <w:pStyle w:val="ConsPlusNormal"/>
            </w:pPr>
          </w:p>
        </w:tc>
        <w:tc>
          <w:tcPr>
            <w:tcW w:w="802" w:type="dxa"/>
          </w:tcPr>
          <w:p w:rsidR="00D53A97" w:rsidRDefault="00D53A97">
            <w:pPr>
              <w:pStyle w:val="ConsPlusNormal"/>
            </w:pPr>
          </w:p>
        </w:tc>
        <w:tc>
          <w:tcPr>
            <w:tcW w:w="826" w:type="dxa"/>
          </w:tcPr>
          <w:p w:rsidR="00D53A97" w:rsidRDefault="00D53A97">
            <w:pPr>
              <w:pStyle w:val="ConsPlusNormal"/>
            </w:pPr>
          </w:p>
        </w:tc>
      </w:tr>
      <w:tr w:rsidR="00D53A97">
        <w:tblPrEx>
          <w:tblBorders>
            <w:left w:val="single" w:sz="4" w:space="0" w:color="auto"/>
            <w:right w:val="single" w:sz="4" w:space="0" w:color="auto"/>
          </w:tblBorders>
        </w:tblPrEx>
        <w:tc>
          <w:tcPr>
            <w:tcW w:w="1320" w:type="dxa"/>
          </w:tcPr>
          <w:p w:rsidR="00D53A97" w:rsidRDefault="00D53A97">
            <w:pPr>
              <w:pStyle w:val="ConsPlusNormal"/>
            </w:pPr>
          </w:p>
        </w:tc>
        <w:tc>
          <w:tcPr>
            <w:tcW w:w="1485" w:type="dxa"/>
          </w:tcPr>
          <w:p w:rsidR="00D53A97" w:rsidRDefault="00D53A97">
            <w:pPr>
              <w:pStyle w:val="ConsPlusNormal"/>
            </w:pPr>
          </w:p>
        </w:tc>
        <w:tc>
          <w:tcPr>
            <w:tcW w:w="792" w:type="dxa"/>
          </w:tcPr>
          <w:p w:rsidR="00D53A97" w:rsidRDefault="00D53A97">
            <w:pPr>
              <w:pStyle w:val="ConsPlusNormal"/>
            </w:pPr>
          </w:p>
        </w:tc>
        <w:tc>
          <w:tcPr>
            <w:tcW w:w="690" w:type="dxa"/>
          </w:tcPr>
          <w:p w:rsidR="00D53A97" w:rsidRDefault="00D53A97">
            <w:pPr>
              <w:pStyle w:val="ConsPlusNormal"/>
            </w:pPr>
          </w:p>
        </w:tc>
        <w:tc>
          <w:tcPr>
            <w:tcW w:w="705" w:type="dxa"/>
          </w:tcPr>
          <w:p w:rsidR="00D53A97" w:rsidRDefault="00D53A97">
            <w:pPr>
              <w:pStyle w:val="ConsPlusNormal"/>
            </w:pPr>
          </w:p>
        </w:tc>
        <w:tc>
          <w:tcPr>
            <w:tcW w:w="828" w:type="dxa"/>
          </w:tcPr>
          <w:p w:rsidR="00D53A97" w:rsidRDefault="00D53A97">
            <w:pPr>
              <w:pStyle w:val="ConsPlusNormal"/>
            </w:pPr>
          </w:p>
        </w:tc>
        <w:tc>
          <w:tcPr>
            <w:tcW w:w="653" w:type="dxa"/>
          </w:tcPr>
          <w:p w:rsidR="00D53A97" w:rsidRDefault="00D53A97">
            <w:pPr>
              <w:pStyle w:val="ConsPlusNormal"/>
            </w:pPr>
          </w:p>
        </w:tc>
        <w:tc>
          <w:tcPr>
            <w:tcW w:w="1419" w:type="dxa"/>
          </w:tcPr>
          <w:p w:rsidR="00D53A97" w:rsidRDefault="00D53A97">
            <w:pPr>
              <w:pStyle w:val="ConsPlusNormal"/>
            </w:pPr>
          </w:p>
        </w:tc>
        <w:tc>
          <w:tcPr>
            <w:tcW w:w="1219" w:type="dxa"/>
          </w:tcPr>
          <w:p w:rsidR="00D53A97" w:rsidRDefault="00D53A97">
            <w:pPr>
              <w:pStyle w:val="ConsPlusNormal"/>
            </w:pPr>
          </w:p>
        </w:tc>
        <w:tc>
          <w:tcPr>
            <w:tcW w:w="1344" w:type="dxa"/>
          </w:tcPr>
          <w:p w:rsidR="00D53A97" w:rsidRDefault="00D53A97">
            <w:pPr>
              <w:pStyle w:val="ConsPlusNormal"/>
            </w:pPr>
          </w:p>
        </w:tc>
        <w:tc>
          <w:tcPr>
            <w:tcW w:w="705" w:type="dxa"/>
          </w:tcPr>
          <w:p w:rsidR="00D53A97" w:rsidRDefault="00D53A97">
            <w:pPr>
              <w:pStyle w:val="ConsPlusNormal"/>
            </w:pPr>
          </w:p>
        </w:tc>
        <w:tc>
          <w:tcPr>
            <w:tcW w:w="806" w:type="dxa"/>
          </w:tcPr>
          <w:p w:rsidR="00D53A97" w:rsidRDefault="00D53A97">
            <w:pPr>
              <w:pStyle w:val="ConsPlusNormal"/>
            </w:pPr>
          </w:p>
        </w:tc>
        <w:tc>
          <w:tcPr>
            <w:tcW w:w="802" w:type="dxa"/>
          </w:tcPr>
          <w:p w:rsidR="00D53A97" w:rsidRDefault="00D53A97">
            <w:pPr>
              <w:pStyle w:val="ConsPlusNormal"/>
            </w:pPr>
          </w:p>
        </w:tc>
        <w:tc>
          <w:tcPr>
            <w:tcW w:w="826" w:type="dxa"/>
          </w:tcPr>
          <w:p w:rsidR="00D53A97" w:rsidRDefault="00D53A97">
            <w:pPr>
              <w:pStyle w:val="ConsPlusNormal"/>
            </w:pPr>
          </w:p>
        </w:tc>
      </w:tr>
      <w:tr w:rsidR="00D53A97">
        <w:tblPrEx>
          <w:tblBorders>
            <w:left w:val="single" w:sz="4" w:space="0" w:color="auto"/>
            <w:right w:val="single" w:sz="4" w:space="0" w:color="auto"/>
          </w:tblBorders>
        </w:tblPrEx>
        <w:tc>
          <w:tcPr>
            <w:tcW w:w="1320" w:type="dxa"/>
          </w:tcPr>
          <w:p w:rsidR="00D53A97" w:rsidRDefault="00D53A97">
            <w:pPr>
              <w:pStyle w:val="ConsPlusNormal"/>
            </w:pPr>
          </w:p>
        </w:tc>
        <w:tc>
          <w:tcPr>
            <w:tcW w:w="1485" w:type="dxa"/>
          </w:tcPr>
          <w:p w:rsidR="00D53A97" w:rsidRDefault="00D53A97">
            <w:pPr>
              <w:pStyle w:val="ConsPlusNormal"/>
            </w:pPr>
          </w:p>
        </w:tc>
        <w:tc>
          <w:tcPr>
            <w:tcW w:w="792" w:type="dxa"/>
          </w:tcPr>
          <w:p w:rsidR="00D53A97" w:rsidRDefault="00D53A97">
            <w:pPr>
              <w:pStyle w:val="ConsPlusNormal"/>
            </w:pPr>
          </w:p>
        </w:tc>
        <w:tc>
          <w:tcPr>
            <w:tcW w:w="690" w:type="dxa"/>
          </w:tcPr>
          <w:p w:rsidR="00D53A97" w:rsidRDefault="00D53A97">
            <w:pPr>
              <w:pStyle w:val="ConsPlusNormal"/>
            </w:pPr>
          </w:p>
        </w:tc>
        <w:tc>
          <w:tcPr>
            <w:tcW w:w="705" w:type="dxa"/>
          </w:tcPr>
          <w:p w:rsidR="00D53A97" w:rsidRDefault="00D53A97">
            <w:pPr>
              <w:pStyle w:val="ConsPlusNormal"/>
            </w:pPr>
          </w:p>
        </w:tc>
        <w:tc>
          <w:tcPr>
            <w:tcW w:w="828" w:type="dxa"/>
          </w:tcPr>
          <w:p w:rsidR="00D53A97" w:rsidRDefault="00D53A97">
            <w:pPr>
              <w:pStyle w:val="ConsPlusNormal"/>
            </w:pPr>
          </w:p>
        </w:tc>
        <w:tc>
          <w:tcPr>
            <w:tcW w:w="653" w:type="dxa"/>
          </w:tcPr>
          <w:p w:rsidR="00D53A97" w:rsidRDefault="00D53A97">
            <w:pPr>
              <w:pStyle w:val="ConsPlusNormal"/>
            </w:pPr>
          </w:p>
        </w:tc>
        <w:tc>
          <w:tcPr>
            <w:tcW w:w="1419" w:type="dxa"/>
          </w:tcPr>
          <w:p w:rsidR="00D53A97" w:rsidRDefault="00D53A97">
            <w:pPr>
              <w:pStyle w:val="ConsPlusNormal"/>
            </w:pPr>
          </w:p>
        </w:tc>
        <w:tc>
          <w:tcPr>
            <w:tcW w:w="1219" w:type="dxa"/>
          </w:tcPr>
          <w:p w:rsidR="00D53A97" w:rsidRDefault="00D53A97">
            <w:pPr>
              <w:pStyle w:val="ConsPlusNormal"/>
            </w:pPr>
          </w:p>
        </w:tc>
        <w:tc>
          <w:tcPr>
            <w:tcW w:w="1344" w:type="dxa"/>
          </w:tcPr>
          <w:p w:rsidR="00D53A97" w:rsidRDefault="00D53A97">
            <w:pPr>
              <w:pStyle w:val="ConsPlusNormal"/>
            </w:pPr>
          </w:p>
        </w:tc>
        <w:tc>
          <w:tcPr>
            <w:tcW w:w="705" w:type="dxa"/>
          </w:tcPr>
          <w:p w:rsidR="00D53A97" w:rsidRDefault="00D53A97">
            <w:pPr>
              <w:pStyle w:val="ConsPlusNormal"/>
            </w:pPr>
          </w:p>
        </w:tc>
        <w:tc>
          <w:tcPr>
            <w:tcW w:w="806" w:type="dxa"/>
          </w:tcPr>
          <w:p w:rsidR="00D53A97" w:rsidRDefault="00D53A97">
            <w:pPr>
              <w:pStyle w:val="ConsPlusNormal"/>
            </w:pPr>
          </w:p>
        </w:tc>
        <w:tc>
          <w:tcPr>
            <w:tcW w:w="802" w:type="dxa"/>
          </w:tcPr>
          <w:p w:rsidR="00D53A97" w:rsidRDefault="00D53A97">
            <w:pPr>
              <w:pStyle w:val="ConsPlusNormal"/>
            </w:pPr>
          </w:p>
        </w:tc>
        <w:tc>
          <w:tcPr>
            <w:tcW w:w="826" w:type="dxa"/>
          </w:tcPr>
          <w:p w:rsidR="00D53A97" w:rsidRDefault="00D53A97">
            <w:pPr>
              <w:pStyle w:val="ConsPlusNormal"/>
            </w:pPr>
          </w:p>
        </w:tc>
      </w:tr>
      <w:tr w:rsidR="00D53A97">
        <w:tblPrEx>
          <w:tblBorders>
            <w:left w:val="single" w:sz="4" w:space="0" w:color="auto"/>
            <w:right w:val="single" w:sz="4" w:space="0" w:color="auto"/>
          </w:tblBorders>
        </w:tblPrEx>
        <w:tc>
          <w:tcPr>
            <w:tcW w:w="1320" w:type="dxa"/>
          </w:tcPr>
          <w:p w:rsidR="00D53A97" w:rsidRDefault="00D53A97">
            <w:pPr>
              <w:pStyle w:val="ConsPlusNormal"/>
            </w:pPr>
          </w:p>
        </w:tc>
        <w:tc>
          <w:tcPr>
            <w:tcW w:w="1485" w:type="dxa"/>
          </w:tcPr>
          <w:p w:rsidR="00D53A97" w:rsidRDefault="00D53A97">
            <w:pPr>
              <w:pStyle w:val="ConsPlusNormal"/>
            </w:pPr>
          </w:p>
        </w:tc>
        <w:tc>
          <w:tcPr>
            <w:tcW w:w="792" w:type="dxa"/>
          </w:tcPr>
          <w:p w:rsidR="00D53A97" w:rsidRDefault="00D53A97">
            <w:pPr>
              <w:pStyle w:val="ConsPlusNormal"/>
            </w:pPr>
          </w:p>
        </w:tc>
        <w:tc>
          <w:tcPr>
            <w:tcW w:w="690" w:type="dxa"/>
          </w:tcPr>
          <w:p w:rsidR="00D53A97" w:rsidRDefault="00D53A97">
            <w:pPr>
              <w:pStyle w:val="ConsPlusNormal"/>
            </w:pPr>
          </w:p>
        </w:tc>
        <w:tc>
          <w:tcPr>
            <w:tcW w:w="705" w:type="dxa"/>
          </w:tcPr>
          <w:p w:rsidR="00D53A97" w:rsidRDefault="00D53A97">
            <w:pPr>
              <w:pStyle w:val="ConsPlusNormal"/>
            </w:pPr>
          </w:p>
        </w:tc>
        <w:tc>
          <w:tcPr>
            <w:tcW w:w="828" w:type="dxa"/>
          </w:tcPr>
          <w:p w:rsidR="00D53A97" w:rsidRDefault="00D53A97">
            <w:pPr>
              <w:pStyle w:val="ConsPlusNormal"/>
            </w:pPr>
          </w:p>
        </w:tc>
        <w:tc>
          <w:tcPr>
            <w:tcW w:w="653" w:type="dxa"/>
          </w:tcPr>
          <w:p w:rsidR="00D53A97" w:rsidRDefault="00D53A97">
            <w:pPr>
              <w:pStyle w:val="ConsPlusNormal"/>
            </w:pPr>
          </w:p>
        </w:tc>
        <w:tc>
          <w:tcPr>
            <w:tcW w:w="1419" w:type="dxa"/>
          </w:tcPr>
          <w:p w:rsidR="00D53A97" w:rsidRDefault="00D53A97">
            <w:pPr>
              <w:pStyle w:val="ConsPlusNormal"/>
            </w:pPr>
          </w:p>
        </w:tc>
        <w:tc>
          <w:tcPr>
            <w:tcW w:w="1219" w:type="dxa"/>
          </w:tcPr>
          <w:p w:rsidR="00D53A97" w:rsidRDefault="00D53A97">
            <w:pPr>
              <w:pStyle w:val="ConsPlusNormal"/>
            </w:pPr>
          </w:p>
        </w:tc>
        <w:tc>
          <w:tcPr>
            <w:tcW w:w="1344" w:type="dxa"/>
          </w:tcPr>
          <w:p w:rsidR="00D53A97" w:rsidRDefault="00D53A97">
            <w:pPr>
              <w:pStyle w:val="ConsPlusNormal"/>
            </w:pPr>
          </w:p>
        </w:tc>
        <w:tc>
          <w:tcPr>
            <w:tcW w:w="705" w:type="dxa"/>
          </w:tcPr>
          <w:p w:rsidR="00D53A97" w:rsidRDefault="00D53A97">
            <w:pPr>
              <w:pStyle w:val="ConsPlusNormal"/>
            </w:pPr>
          </w:p>
        </w:tc>
        <w:tc>
          <w:tcPr>
            <w:tcW w:w="806" w:type="dxa"/>
          </w:tcPr>
          <w:p w:rsidR="00D53A97" w:rsidRDefault="00D53A97">
            <w:pPr>
              <w:pStyle w:val="ConsPlusNormal"/>
            </w:pPr>
          </w:p>
        </w:tc>
        <w:tc>
          <w:tcPr>
            <w:tcW w:w="802" w:type="dxa"/>
          </w:tcPr>
          <w:p w:rsidR="00D53A97" w:rsidRDefault="00D53A97">
            <w:pPr>
              <w:pStyle w:val="ConsPlusNormal"/>
            </w:pPr>
          </w:p>
        </w:tc>
        <w:tc>
          <w:tcPr>
            <w:tcW w:w="826" w:type="dxa"/>
          </w:tcPr>
          <w:p w:rsidR="00D53A97" w:rsidRDefault="00D53A97">
            <w:pPr>
              <w:pStyle w:val="ConsPlusNormal"/>
            </w:pPr>
          </w:p>
        </w:tc>
      </w:tr>
      <w:tr w:rsidR="00D53A97">
        <w:tblPrEx>
          <w:tblBorders>
            <w:right w:val="single" w:sz="4" w:space="0" w:color="auto"/>
          </w:tblBorders>
        </w:tblPrEx>
        <w:tc>
          <w:tcPr>
            <w:tcW w:w="2805" w:type="dxa"/>
            <w:gridSpan w:val="2"/>
            <w:tcBorders>
              <w:left w:val="nil"/>
              <w:bottom w:val="nil"/>
            </w:tcBorders>
            <w:vAlign w:val="bottom"/>
          </w:tcPr>
          <w:p w:rsidR="00D53A97" w:rsidRDefault="00D53A97">
            <w:pPr>
              <w:pStyle w:val="ConsPlusNormal"/>
              <w:jc w:val="right"/>
            </w:pPr>
            <w:r>
              <w:t>Итого по коду БК</w:t>
            </w:r>
          </w:p>
        </w:tc>
        <w:tc>
          <w:tcPr>
            <w:tcW w:w="792" w:type="dxa"/>
          </w:tcPr>
          <w:p w:rsidR="00D53A97" w:rsidRDefault="00D53A97">
            <w:pPr>
              <w:pStyle w:val="ConsPlusNormal"/>
            </w:pPr>
          </w:p>
        </w:tc>
        <w:tc>
          <w:tcPr>
            <w:tcW w:w="690" w:type="dxa"/>
          </w:tcPr>
          <w:p w:rsidR="00D53A97" w:rsidRDefault="00D53A97">
            <w:pPr>
              <w:pStyle w:val="ConsPlusNormal"/>
            </w:pPr>
          </w:p>
        </w:tc>
        <w:tc>
          <w:tcPr>
            <w:tcW w:w="705" w:type="dxa"/>
          </w:tcPr>
          <w:p w:rsidR="00D53A97" w:rsidRDefault="00D53A97">
            <w:pPr>
              <w:pStyle w:val="ConsPlusNormal"/>
            </w:pPr>
          </w:p>
        </w:tc>
        <w:tc>
          <w:tcPr>
            <w:tcW w:w="828" w:type="dxa"/>
          </w:tcPr>
          <w:p w:rsidR="00D53A97" w:rsidRDefault="00D53A97">
            <w:pPr>
              <w:pStyle w:val="ConsPlusNormal"/>
            </w:pPr>
          </w:p>
        </w:tc>
        <w:tc>
          <w:tcPr>
            <w:tcW w:w="653" w:type="dxa"/>
          </w:tcPr>
          <w:p w:rsidR="00D53A97" w:rsidRDefault="00D53A97">
            <w:pPr>
              <w:pStyle w:val="ConsPlusNormal"/>
            </w:pPr>
          </w:p>
        </w:tc>
        <w:tc>
          <w:tcPr>
            <w:tcW w:w="1419" w:type="dxa"/>
          </w:tcPr>
          <w:p w:rsidR="00D53A97" w:rsidRDefault="00D53A97">
            <w:pPr>
              <w:pStyle w:val="ConsPlusNormal"/>
            </w:pPr>
          </w:p>
        </w:tc>
        <w:tc>
          <w:tcPr>
            <w:tcW w:w="1219" w:type="dxa"/>
          </w:tcPr>
          <w:p w:rsidR="00D53A97" w:rsidRDefault="00D53A97">
            <w:pPr>
              <w:pStyle w:val="ConsPlusNormal"/>
            </w:pPr>
          </w:p>
        </w:tc>
        <w:tc>
          <w:tcPr>
            <w:tcW w:w="1344" w:type="dxa"/>
          </w:tcPr>
          <w:p w:rsidR="00D53A97" w:rsidRDefault="00D53A97">
            <w:pPr>
              <w:pStyle w:val="ConsPlusNormal"/>
            </w:pPr>
          </w:p>
        </w:tc>
        <w:tc>
          <w:tcPr>
            <w:tcW w:w="705" w:type="dxa"/>
          </w:tcPr>
          <w:p w:rsidR="00D53A97" w:rsidRDefault="00D53A97">
            <w:pPr>
              <w:pStyle w:val="ConsPlusNormal"/>
            </w:pPr>
          </w:p>
        </w:tc>
        <w:tc>
          <w:tcPr>
            <w:tcW w:w="806" w:type="dxa"/>
          </w:tcPr>
          <w:p w:rsidR="00D53A97" w:rsidRDefault="00D53A97">
            <w:pPr>
              <w:pStyle w:val="ConsPlusNormal"/>
            </w:pPr>
          </w:p>
        </w:tc>
        <w:tc>
          <w:tcPr>
            <w:tcW w:w="802" w:type="dxa"/>
          </w:tcPr>
          <w:p w:rsidR="00D53A97" w:rsidRDefault="00D53A97">
            <w:pPr>
              <w:pStyle w:val="ConsPlusNormal"/>
            </w:pPr>
          </w:p>
        </w:tc>
        <w:tc>
          <w:tcPr>
            <w:tcW w:w="826" w:type="dxa"/>
          </w:tcPr>
          <w:p w:rsidR="00D53A97" w:rsidRDefault="00D53A97">
            <w:pPr>
              <w:pStyle w:val="ConsPlusNormal"/>
            </w:pPr>
          </w:p>
        </w:tc>
      </w:tr>
      <w:tr w:rsidR="00D53A97">
        <w:tblPrEx>
          <w:tblBorders>
            <w:insideV w:val="nil"/>
          </w:tblBorders>
        </w:tblPrEx>
        <w:tc>
          <w:tcPr>
            <w:tcW w:w="2805" w:type="dxa"/>
            <w:gridSpan w:val="2"/>
            <w:tcBorders>
              <w:top w:val="nil"/>
              <w:bottom w:val="nil"/>
            </w:tcBorders>
          </w:tcPr>
          <w:p w:rsidR="00D53A97" w:rsidRDefault="00D53A97">
            <w:pPr>
              <w:pStyle w:val="ConsPlusNormal"/>
              <w:jc w:val="right"/>
            </w:pPr>
          </w:p>
        </w:tc>
        <w:tc>
          <w:tcPr>
            <w:tcW w:w="792" w:type="dxa"/>
          </w:tcPr>
          <w:p w:rsidR="00D53A97" w:rsidRDefault="00D53A97">
            <w:pPr>
              <w:pStyle w:val="ConsPlusNormal"/>
            </w:pPr>
          </w:p>
        </w:tc>
        <w:tc>
          <w:tcPr>
            <w:tcW w:w="690" w:type="dxa"/>
          </w:tcPr>
          <w:p w:rsidR="00D53A97" w:rsidRDefault="00D53A97">
            <w:pPr>
              <w:pStyle w:val="ConsPlusNormal"/>
            </w:pPr>
          </w:p>
        </w:tc>
        <w:tc>
          <w:tcPr>
            <w:tcW w:w="705" w:type="dxa"/>
          </w:tcPr>
          <w:p w:rsidR="00D53A97" w:rsidRDefault="00D53A97">
            <w:pPr>
              <w:pStyle w:val="ConsPlusNormal"/>
            </w:pPr>
          </w:p>
        </w:tc>
        <w:tc>
          <w:tcPr>
            <w:tcW w:w="828" w:type="dxa"/>
          </w:tcPr>
          <w:p w:rsidR="00D53A97" w:rsidRDefault="00D53A97">
            <w:pPr>
              <w:pStyle w:val="ConsPlusNormal"/>
            </w:pPr>
          </w:p>
        </w:tc>
        <w:tc>
          <w:tcPr>
            <w:tcW w:w="653" w:type="dxa"/>
          </w:tcPr>
          <w:p w:rsidR="00D53A97" w:rsidRDefault="00D53A97">
            <w:pPr>
              <w:pStyle w:val="ConsPlusNormal"/>
            </w:pPr>
          </w:p>
        </w:tc>
        <w:tc>
          <w:tcPr>
            <w:tcW w:w="1419" w:type="dxa"/>
          </w:tcPr>
          <w:p w:rsidR="00D53A97" w:rsidRDefault="00D53A97">
            <w:pPr>
              <w:pStyle w:val="ConsPlusNormal"/>
            </w:pPr>
          </w:p>
        </w:tc>
        <w:tc>
          <w:tcPr>
            <w:tcW w:w="1219" w:type="dxa"/>
          </w:tcPr>
          <w:p w:rsidR="00D53A97" w:rsidRDefault="00D53A97">
            <w:pPr>
              <w:pStyle w:val="ConsPlusNormal"/>
            </w:pPr>
          </w:p>
        </w:tc>
        <w:tc>
          <w:tcPr>
            <w:tcW w:w="1344" w:type="dxa"/>
          </w:tcPr>
          <w:p w:rsidR="00D53A97" w:rsidRDefault="00D53A97">
            <w:pPr>
              <w:pStyle w:val="ConsPlusNormal"/>
            </w:pPr>
          </w:p>
        </w:tc>
        <w:tc>
          <w:tcPr>
            <w:tcW w:w="705" w:type="dxa"/>
          </w:tcPr>
          <w:p w:rsidR="00D53A97" w:rsidRDefault="00D53A97">
            <w:pPr>
              <w:pStyle w:val="ConsPlusNormal"/>
            </w:pPr>
          </w:p>
        </w:tc>
        <w:tc>
          <w:tcPr>
            <w:tcW w:w="806" w:type="dxa"/>
          </w:tcPr>
          <w:p w:rsidR="00D53A97" w:rsidRDefault="00D53A97">
            <w:pPr>
              <w:pStyle w:val="ConsPlusNormal"/>
            </w:pPr>
          </w:p>
        </w:tc>
        <w:tc>
          <w:tcPr>
            <w:tcW w:w="802" w:type="dxa"/>
          </w:tcPr>
          <w:p w:rsidR="00D53A97" w:rsidRDefault="00D53A97">
            <w:pPr>
              <w:pStyle w:val="ConsPlusNormal"/>
            </w:pPr>
          </w:p>
        </w:tc>
        <w:tc>
          <w:tcPr>
            <w:tcW w:w="826" w:type="dxa"/>
          </w:tcPr>
          <w:p w:rsidR="00D53A97" w:rsidRDefault="00D53A97">
            <w:pPr>
              <w:pStyle w:val="ConsPlusNormal"/>
            </w:pPr>
          </w:p>
        </w:tc>
      </w:tr>
      <w:tr w:rsidR="00D53A97">
        <w:tblPrEx>
          <w:tblBorders>
            <w:right w:val="single" w:sz="4" w:space="0" w:color="auto"/>
          </w:tblBorders>
        </w:tblPrEx>
        <w:tc>
          <w:tcPr>
            <w:tcW w:w="2805" w:type="dxa"/>
            <w:gridSpan w:val="2"/>
            <w:tcBorders>
              <w:top w:val="nil"/>
              <w:left w:val="nil"/>
              <w:bottom w:val="nil"/>
            </w:tcBorders>
            <w:vAlign w:val="bottom"/>
          </w:tcPr>
          <w:p w:rsidR="00D53A97" w:rsidRDefault="00D53A97">
            <w:pPr>
              <w:pStyle w:val="ConsPlusNormal"/>
              <w:jc w:val="right"/>
            </w:pPr>
            <w:r>
              <w:t xml:space="preserve">Всего по </w:t>
            </w:r>
            <w:hyperlink w:anchor="P6101">
              <w:r>
                <w:rPr>
                  <w:color w:val="0000FF"/>
                </w:rPr>
                <w:t>разделам II</w:t>
              </w:r>
            </w:hyperlink>
            <w:r>
              <w:t xml:space="preserve"> и </w:t>
            </w:r>
            <w:hyperlink w:anchor="P6242">
              <w:r>
                <w:rPr>
                  <w:color w:val="0000FF"/>
                </w:rPr>
                <w:t>III</w:t>
              </w:r>
            </w:hyperlink>
          </w:p>
        </w:tc>
        <w:tc>
          <w:tcPr>
            <w:tcW w:w="792" w:type="dxa"/>
          </w:tcPr>
          <w:p w:rsidR="00D53A97" w:rsidRDefault="00D53A97">
            <w:pPr>
              <w:pStyle w:val="ConsPlusNormal"/>
            </w:pPr>
          </w:p>
        </w:tc>
        <w:tc>
          <w:tcPr>
            <w:tcW w:w="690" w:type="dxa"/>
          </w:tcPr>
          <w:p w:rsidR="00D53A97" w:rsidRDefault="00D53A97">
            <w:pPr>
              <w:pStyle w:val="ConsPlusNormal"/>
            </w:pPr>
          </w:p>
        </w:tc>
        <w:tc>
          <w:tcPr>
            <w:tcW w:w="705" w:type="dxa"/>
          </w:tcPr>
          <w:p w:rsidR="00D53A97" w:rsidRDefault="00D53A97">
            <w:pPr>
              <w:pStyle w:val="ConsPlusNormal"/>
            </w:pPr>
          </w:p>
        </w:tc>
        <w:tc>
          <w:tcPr>
            <w:tcW w:w="828" w:type="dxa"/>
          </w:tcPr>
          <w:p w:rsidR="00D53A97" w:rsidRDefault="00D53A97">
            <w:pPr>
              <w:pStyle w:val="ConsPlusNormal"/>
            </w:pPr>
          </w:p>
        </w:tc>
        <w:tc>
          <w:tcPr>
            <w:tcW w:w="653" w:type="dxa"/>
          </w:tcPr>
          <w:p w:rsidR="00D53A97" w:rsidRDefault="00D53A97">
            <w:pPr>
              <w:pStyle w:val="ConsPlusNormal"/>
            </w:pPr>
          </w:p>
        </w:tc>
        <w:tc>
          <w:tcPr>
            <w:tcW w:w="1419" w:type="dxa"/>
          </w:tcPr>
          <w:p w:rsidR="00D53A97" w:rsidRDefault="00D53A97">
            <w:pPr>
              <w:pStyle w:val="ConsPlusNormal"/>
            </w:pPr>
          </w:p>
        </w:tc>
        <w:tc>
          <w:tcPr>
            <w:tcW w:w="1219" w:type="dxa"/>
          </w:tcPr>
          <w:p w:rsidR="00D53A97" w:rsidRDefault="00D53A97">
            <w:pPr>
              <w:pStyle w:val="ConsPlusNormal"/>
            </w:pPr>
          </w:p>
        </w:tc>
        <w:tc>
          <w:tcPr>
            <w:tcW w:w="1344" w:type="dxa"/>
          </w:tcPr>
          <w:p w:rsidR="00D53A97" w:rsidRDefault="00D53A97">
            <w:pPr>
              <w:pStyle w:val="ConsPlusNormal"/>
            </w:pPr>
          </w:p>
        </w:tc>
        <w:tc>
          <w:tcPr>
            <w:tcW w:w="705" w:type="dxa"/>
          </w:tcPr>
          <w:p w:rsidR="00D53A97" w:rsidRDefault="00D53A97">
            <w:pPr>
              <w:pStyle w:val="ConsPlusNormal"/>
            </w:pPr>
          </w:p>
        </w:tc>
        <w:tc>
          <w:tcPr>
            <w:tcW w:w="806" w:type="dxa"/>
          </w:tcPr>
          <w:p w:rsidR="00D53A97" w:rsidRDefault="00D53A97">
            <w:pPr>
              <w:pStyle w:val="ConsPlusNormal"/>
            </w:pPr>
          </w:p>
        </w:tc>
        <w:tc>
          <w:tcPr>
            <w:tcW w:w="802" w:type="dxa"/>
          </w:tcPr>
          <w:p w:rsidR="00D53A97" w:rsidRDefault="00D53A97">
            <w:pPr>
              <w:pStyle w:val="ConsPlusNormal"/>
            </w:pPr>
          </w:p>
        </w:tc>
        <w:tc>
          <w:tcPr>
            <w:tcW w:w="826"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Форма 0531469, с. 2</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right"/>
            </w:pPr>
            <w:r>
              <w:t>на "__" _________ 20__ г.</w:t>
            </w: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D53A97">
        <w:tc>
          <w:tcPr>
            <w:tcW w:w="13606" w:type="dxa"/>
            <w:tcBorders>
              <w:top w:val="nil"/>
              <w:left w:val="nil"/>
              <w:bottom w:val="nil"/>
              <w:right w:val="nil"/>
            </w:tcBorders>
          </w:tcPr>
          <w:p w:rsidR="00D53A97" w:rsidRDefault="00D53A97">
            <w:pPr>
              <w:pStyle w:val="ConsPlusNormal"/>
              <w:jc w:val="center"/>
              <w:outlineLvl w:val="2"/>
            </w:pPr>
            <w:bookmarkStart w:id="87" w:name="P6242"/>
            <w:bookmarkEnd w:id="87"/>
            <w:r>
              <w:lastRenderedPageBreak/>
              <w:t>Раздел III. Платежи, поступившие в бюджеты минуя счет органа Федерального казначейства</w:t>
            </w:r>
          </w:p>
        </w:tc>
      </w:tr>
    </w:tbl>
    <w:p w:rsidR="00D53A97" w:rsidRDefault="00D53A97">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18"/>
        <w:gridCol w:w="883"/>
        <w:gridCol w:w="1174"/>
        <w:gridCol w:w="1512"/>
        <w:gridCol w:w="1502"/>
        <w:gridCol w:w="930"/>
        <w:gridCol w:w="2265"/>
        <w:gridCol w:w="1603"/>
        <w:gridCol w:w="2099"/>
      </w:tblGrid>
      <w:tr w:rsidR="00D53A97">
        <w:tc>
          <w:tcPr>
            <w:tcW w:w="1618" w:type="dxa"/>
            <w:vMerge w:val="restart"/>
            <w:tcBorders>
              <w:left w:val="nil"/>
            </w:tcBorders>
          </w:tcPr>
          <w:p w:rsidR="00D53A97" w:rsidRDefault="00D53A97">
            <w:pPr>
              <w:pStyle w:val="ConsPlusNormal"/>
              <w:jc w:val="center"/>
            </w:pPr>
            <w:r>
              <w:t>Код по БК</w:t>
            </w:r>
          </w:p>
        </w:tc>
        <w:tc>
          <w:tcPr>
            <w:tcW w:w="883" w:type="dxa"/>
            <w:vMerge w:val="restart"/>
          </w:tcPr>
          <w:p w:rsidR="00D53A97" w:rsidRDefault="00D53A97">
            <w:pPr>
              <w:pStyle w:val="ConsPlusNormal"/>
              <w:jc w:val="center"/>
            </w:pPr>
            <w:r>
              <w:t>Аналитический код</w:t>
            </w:r>
          </w:p>
        </w:tc>
        <w:tc>
          <w:tcPr>
            <w:tcW w:w="1174" w:type="dxa"/>
            <w:vMerge w:val="restart"/>
          </w:tcPr>
          <w:p w:rsidR="00D53A97" w:rsidRDefault="00D53A97">
            <w:pPr>
              <w:pStyle w:val="ConsPlusNormal"/>
              <w:jc w:val="center"/>
            </w:pPr>
            <w:r>
              <w:t>Поступило, всего</w:t>
            </w:r>
          </w:p>
        </w:tc>
        <w:tc>
          <w:tcPr>
            <w:tcW w:w="9911" w:type="dxa"/>
            <w:gridSpan w:val="6"/>
            <w:tcBorders>
              <w:right w:val="nil"/>
            </w:tcBorders>
          </w:tcPr>
          <w:p w:rsidR="00D53A97" w:rsidRDefault="00D53A97">
            <w:pPr>
              <w:pStyle w:val="ConsPlusNormal"/>
              <w:jc w:val="center"/>
            </w:pPr>
            <w:r>
              <w:t>В том числе по бюджетам:</w:t>
            </w:r>
          </w:p>
        </w:tc>
      </w:tr>
      <w:tr w:rsidR="00D53A97">
        <w:tc>
          <w:tcPr>
            <w:tcW w:w="1618" w:type="dxa"/>
            <w:vMerge/>
            <w:tcBorders>
              <w:left w:val="nil"/>
            </w:tcBorders>
          </w:tcPr>
          <w:p w:rsidR="00D53A97" w:rsidRDefault="00D53A97">
            <w:pPr>
              <w:pStyle w:val="ConsPlusNormal"/>
            </w:pPr>
          </w:p>
        </w:tc>
        <w:tc>
          <w:tcPr>
            <w:tcW w:w="883" w:type="dxa"/>
            <w:vMerge/>
          </w:tcPr>
          <w:p w:rsidR="00D53A97" w:rsidRDefault="00D53A97">
            <w:pPr>
              <w:pStyle w:val="ConsPlusNormal"/>
            </w:pPr>
          </w:p>
        </w:tc>
        <w:tc>
          <w:tcPr>
            <w:tcW w:w="1174" w:type="dxa"/>
            <w:vMerge/>
          </w:tcPr>
          <w:p w:rsidR="00D53A97" w:rsidRDefault="00D53A97">
            <w:pPr>
              <w:pStyle w:val="ConsPlusNormal"/>
            </w:pPr>
          </w:p>
        </w:tc>
        <w:tc>
          <w:tcPr>
            <w:tcW w:w="1512" w:type="dxa"/>
            <w:vMerge w:val="restart"/>
          </w:tcPr>
          <w:p w:rsidR="00D53A97" w:rsidRDefault="00D53A97">
            <w:pPr>
              <w:pStyle w:val="ConsPlusNormal"/>
              <w:jc w:val="center"/>
            </w:pPr>
            <w:r>
              <w:t>федеральный</w:t>
            </w:r>
          </w:p>
        </w:tc>
        <w:tc>
          <w:tcPr>
            <w:tcW w:w="1502" w:type="dxa"/>
            <w:vMerge w:val="restart"/>
          </w:tcPr>
          <w:p w:rsidR="00D53A97" w:rsidRDefault="00D53A97">
            <w:pPr>
              <w:pStyle w:val="ConsPlusNormal"/>
              <w:jc w:val="center"/>
            </w:pPr>
            <w:r>
              <w:t>субъекта Российской Федерации</w:t>
            </w:r>
          </w:p>
        </w:tc>
        <w:tc>
          <w:tcPr>
            <w:tcW w:w="930" w:type="dxa"/>
            <w:vMerge w:val="restart"/>
          </w:tcPr>
          <w:p w:rsidR="00D53A97" w:rsidRDefault="00D53A97">
            <w:pPr>
              <w:pStyle w:val="ConsPlusNormal"/>
              <w:jc w:val="center"/>
            </w:pPr>
            <w:r>
              <w:t>местный</w:t>
            </w:r>
          </w:p>
        </w:tc>
        <w:tc>
          <w:tcPr>
            <w:tcW w:w="5967" w:type="dxa"/>
            <w:gridSpan w:val="3"/>
            <w:tcBorders>
              <w:right w:val="nil"/>
            </w:tcBorders>
          </w:tcPr>
          <w:p w:rsidR="00D53A97" w:rsidRDefault="00D53A97">
            <w:pPr>
              <w:pStyle w:val="ConsPlusNormal"/>
              <w:jc w:val="center"/>
            </w:pPr>
            <w:r>
              <w:t>внебюджетные фонды</w:t>
            </w:r>
          </w:p>
        </w:tc>
      </w:tr>
      <w:tr w:rsidR="00D53A97">
        <w:tc>
          <w:tcPr>
            <w:tcW w:w="1618" w:type="dxa"/>
            <w:vMerge/>
            <w:tcBorders>
              <w:left w:val="nil"/>
            </w:tcBorders>
          </w:tcPr>
          <w:p w:rsidR="00D53A97" w:rsidRDefault="00D53A97">
            <w:pPr>
              <w:pStyle w:val="ConsPlusNormal"/>
            </w:pPr>
          </w:p>
        </w:tc>
        <w:tc>
          <w:tcPr>
            <w:tcW w:w="883" w:type="dxa"/>
            <w:vMerge/>
          </w:tcPr>
          <w:p w:rsidR="00D53A97" w:rsidRDefault="00D53A97">
            <w:pPr>
              <w:pStyle w:val="ConsPlusNormal"/>
            </w:pPr>
          </w:p>
        </w:tc>
        <w:tc>
          <w:tcPr>
            <w:tcW w:w="1174" w:type="dxa"/>
            <w:vMerge/>
          </w:tcPr>
          <w:p w:rsidR="00D53A97" w:rsidRDefault="00D53A97">
            <w:pPr>
              <w:pStyle w:val="ConsPlusNormal"/>
            </w:pPr>
          </w:p>
        </w:tc>
        <w:tc>
          <w:tcPr>
            <w:tcW w:w="1512" w:type="dxa"/>
            <w:vMerge/>
          </w:tcPr>
          <w:p w:rsidR="00D53A97" w:rsidRDefault="00D53A97">
            <w:pPr>
              <w:pStyle w:val="ConsPlusNormal"/>
            </w:pPr>
          </w:p>
        </w:tc>
        <w:tc>
          <w:tcPr>
            <w:tcW w:w="1502" w:type="dxa"/>
            <w:vMerge/>
          </w:tcPr>
          <w:p w:rsidR="00D53A97" w:rsidRDefault="00D53A97">
            <w:pPr>
              <w:pStyle w:val="ConsPlusNormal"/>
            </w:pPr>
          </w:p>
        </w:tc>
        <w:tc>
          <w:tcPr>
            <w:tcW w:w="930" w:type="dxa"/>
            <w:vMerge/>
          </w:tcPr>
          <w:p w:rsidR="00D53A97" w:rsidRDefault="00D53A97">
            <w:pPr>
              <w:pStyle w:val="ConsPlusNormal"/>
            </w:pPr>
          </w:p>
        </w:tc>
        <w:tc>
          <w:tcPr>
            <w:tcW w:w="2265" w:type="dxa"/>
          </w:tcPr>
          <w:p w:rsidR="00D53A97" w:rsidRDefault="00D53A97">
            <w:pPr>
              <w:pStyle w:val="ConsPlusNormal"/>
              <w:jc w:val="center"/>
            </w:pPr>
            <w:r>
              <w:t>Фонд пенсионного и социального страхования Российской Федерации</w:t>
            </w:r>
          </w:p>
        </w:tc>
        <w:tc>
          <w:tcPr>
            <w:tcW w:w="1603" w:type="dxa"/>
          </w:tcPr>
          <w:p w:rsidR="00D53A97" w:rsidRDefault="00D53A97">
            <w:pPr>
              <w:pStyle w:val="ConsPlusNormal"/>
              <w:jc w:val="center"/>
            </w:pPr>
            <w:r>
              <w:t>Федеральный фонд обязательного медицинского страхования</w:t>
            </w:r>
          </w:p>
        </w:tc>
        <w:tc>
          <w:tcPr>
            <w:tcW w:w="2099" w:type="dxa"/>
            <w:tcBorders>
              <w:right w:val="nil"/>
            </w:tcBorders>
          </w:tcPr>
          <w:p w:rsidR="00D53A97" w:rsidRDefault="00D53A97">
            <w:pPr>
              <w:pStyle w:val="ConsPlusNormal"/>
              <w:jc w:val="center"/>
            </w:pPr>
            <w:r>
              <w:t>территориальный фонд обязательного медицинского страхования</w:t>
            </w:r>
          </w:p>
        </w:tc>
      </w:tr>
      <w:tr w:rsidR="00D53A97">
        <w:tc>
          <w:tcPr>
            <w:tcW w:w="1618" w:type="dxa"/>
            <w:tcBorders>
              <w:left w:val="nil"/>
            </w:tcBorders>
          </w:tcPr>
          <w:p w:rsidR="00D53A97" w:rsidRDefault="00D53A97">
            <w:pPr>
              <w:pStyle w:val="ConsPlusNormal"/>
              <w:jc w:val="center"/>
            </w:pPr>
            <w:r>
              <w:t>1</w:t>
            </w:r>
          </w:p>
        </w:tc>
        <w:tc>
          <w:tcPr>
            <w:tcW w:w="883" w:type="dxa"/>
          </w:tcPr>
          <w:p w:rsidR="00D53A97" w:rsidRDefault="00D53A97">
            <w:pPr>
              <w:pStyle w:val="ConsPlusNormal"/>
              <w:jc w:val="center"/>
            </w:pPr>
            <w:r>
              <w:t>2</w:t>
            </w:r>
          </w:p>
        </w:tc>
        <w:tc>
          <w:tcPr>
            <w:tcW w:w="1174" w:type="dxa"/>
          </w:tcPr>
          <w:p w:rsidR="00D53A97" w:rsidRDefault="00D53A97">
            <w:pPr>
              <w:pStyle w:val="ConsPlusNormal"/>
              <w:jc w:val="center"/>
            </w:pPr>
            <w:r>
              <w:t>3</w:t>
            </w:r>
          </w:p>
        </w:tc>
        <w:tc>
          <w:tcPr>
            <w:tcW w:w="1512" w:type="dxa"/>
          </w:tcPr>
          <w:p w:rsidR="00D53A97" w:rsidRDefault="00D53A97">
            <w:pPr>
              <w:pStyle w:val="ConsPlusNormal"/>
              <w:jc w:val="center"/>
            </w:pPr>
            <w:r>
              <w:t>4</w:t>
            </w:r>
          </w:p>
        </w:tc>
        <w:tc>
          <w:tcPr>
            <w:tcW w:w="1502" w:type="dxa"/>
          </w:tcPr>
          <w:p w:rsidR="00D53A97" w:rsidRDefault="00D53A97">
            <w:pPr>
              <w:pStyle w:val="ConsPlusNormal"/>
              <w:jc w:val="center"/>
            </w:pPr>
            <w:r>
              <w:t>5</w:t>
            </w:r>
          </w:p>
        </w:tc>
        <w:tc>
          <w:tcPr>
            <w:tcW w:w="930" w:type="dxa"/>
          </w:tcPr>
          <w:p w:rsidR="00D53A97" w:rsidRDefault="00D53A97">
            <w:pPr>
              <w:pStyle w:val="ConsPlusNormal"/>
              <w:jc w:val="center"/>
            </w:pPr>
            <w:r>
              <w:t>6</w:t>
            </w:r>
          </w:p>
        </w:tc>
        <w:tc>
          <w:tcPr>
            <w:tcW w:w="2265" w:type="dxa"/>
          </w:tcPr>
          <w:p w:rsidR="00D53A97" w:rsidRDefault="00D53A97">
            <w:pPr>
              <w:pStyle w:val="ConsPlusNormal"/>
              <w:jc w:val="center"/>
            </w:pPr>
            <w:r>
              <w:t>7</w:t>
            </w:r>
          </w:p>
        </w:tc>
        <w:tc>
          <w:tcPr>
            <w:tcW w:w="1603" w:type="dxa"/>
          </w:tcPr>
          <w:p w:rsidR="00D53A97" w:rsidRDefault="00D53A97">
            <w:pPr>
              <w:pStyle w:val="ConsPlusNormal"/>
              <w:jc w:val="center"/>
            </w:pPr>
            <w:r>
              <w:t>8</w:t>
            </w:r>
          </w:p>
        </w:tc>
        <w:tc>
          <w:tcPr>
            <w:tcW w:w="2099" w:type="dxa"/>
            <w:tcBorders>
              <w:right w:val="nil"/>
            </w:tcBorders>
          </w:tcPr>
          <w:p w:rsidR="00D53A97" w:rsidRDefault="00D53A97">
            <w:pPr>
              <w:pStyle w:val="ConsPlusNormal"/>
              <w:jc w:val="center"/>
            </w:pPr>
            <w:r>
              <w:t>9</w:t>
            </w:r>
          </w:p>
        </w:tc>
      </w:tr>
      <w:tr w:rsidR="00D53A97">
        <w:tblPrEx>
          <w:tblBorders>
            <w:left w:val="single" w:sz="4" w:space="0" w:color="auto"/>
            <w:right w:val="single" w:sz="4" w:space="0" w:color="auto"/>
          </w:tblBorders>
        </w:tblPrEx>
        <w:tc>
          <w:tcPr>
            <w:tcW w:w="1618" w:type="dxa"/>
          </w:tcPr>
          <w:p w:rsidR="00D53A97" w:rsidRDefault="00D53A97">
            <w:pPr>
              <w:pStyle w:val="ConsPlusNormal"/>
            </w:pPr>
          </w:p>
        </w:tc>
        <w:tc>
          <w:tcPr>
            <w:tcW w:w="883" w:type="dxa"/>
          </w:tcPr>
          <w:p w:rsidR="00D53A97" w:rsidRDefault="00D53A97">
            <w:pPr>
              <w:pStyle w:val="ConsPlusNormal"/>
            </w:pPr>
          </w:p>
        </w:tc>
        <w:tc>
          <w:tcPr>
            <w:tcW w:w="1174" w:type="dxa"/>
          </w:tcPr>
          <w:p w:rsidR="00D53A97" w:rsidRDefault="00D53A97">
            <w:pPr>
              <w:pStyle w:val="ConsPlusNormal"/>
            </w:pPr>
          </w:p>
        </w:tc>
        <w:tc>
          <w:tcPr>
            <w:tcW w:w="1512" w:type="dxa"/>
          </w:tcPr>
          <w:p w:rsidR="00D53A97" w:rsidRDefault="00D53A97">
            <w:pPr>
              <w:pStyle w:val="ConsPlusNormal"/>
            </w:pPr>
          </w:p>
        </w:tc>
        <w:tc>
          <w:tcPr>
            <w:tcW w:w="1502" w:type="dxa"/>
          </w:tcPr>
          <w:p w:rsidR="00D53A97" w:rsidRDefault="00D53A97">
            <w:pPr>
              <w:pStyle w:val="ConsPlusNormal"/>
            </w:pPr>
          </w:p>
        </w:tc>
        <w:tc>
          <w:tcPr>
            <w:tcW w:w="930" w:type="dxa"/>
          </w:tcPr>
          <w:p w:rsidR="00D53A97" w:rsidRDefault="00D53A97">
            <w:pPr>
              <w:pStyle w:val="ConsPlusNormal"/>
            </w:pPr>
          </w:p>
        </w:tc>
        <w:tc>
          <w:tcPr>
            <w:tcW w:w="2265" w:type="dxa"/>
          </w:tcPr>
          <w:p w:rsidR="00D53A97" w:rsidRDefault="00D53A97">
            <w:pPr>
              <w:pStyle w:val="ConsPlusNormal"/>
            </w:pPr>
          </w:p>
        </w:tc>
        <w:tc>
          <w:tcPr>
            <w:tcW w:w="1603" w:type="dxa"/>
          </w:tcPr>
          <w:p w:rsidR="00D53A97" w:rsidRDefault="00D53A97">
            <w:pPr>
              <w:pStyle w:val="ConsPlusNormal"/>
            </w:pPr>
          </w:p>
        </w:tc>
        <w:tc>
          <w:tcPr>
            <w:tcW w:w="2099" w:type="dxa"/>
          </w:tcPr>
          <w:p w:rsidR="00D53A97" w:rsidRDefault="00D53A97">
            <w:pPr>
              <w:pStyle w:val="ConsPlusNormal"/>
            </w:pPr>
          </w:p>
        </w:tc>
      </w:tr>
      <w:tr w:rsidR="00D53A97">
        <w:tblPrEx>
          <w:tblBorders>
            <w:left w:val="single" w:sz="4" w:space="0" w:color="auto"/>
            <w:right w:val="single" w:sz="4" w:space="0" w:color="auto"/>
          </w:tblBorders>
        </w:tblPrEx>
        <w:tc>
          <w:tcPr>
            <w:tcW w:w="1618" w:type="dxa"/>
          </w:tcPr>
          <w:p w:rsidR="00D53A97" w:rsidRDefault="00D53A97">
            <w:pPr>
              <w:pStyle w:val="ConsPlusNormal"/>
            </w:pPr>
          </w:p>
        </w:tc>
        <w:tc>
          <w:tcPr>
            <w:tcW w:w="883" w:type="dxa"/>
          </w:tcPr>
          <w:p w:rsidR="00D53A97" w:rsidRDefault="00D53A97">
            <w:pPr>
              <w:pStyle w:val="ConsPlusNormal"/>
            </w:pPr>
          </w:p>
        </w:tc>
        <w:tc>
          <w:tcPr>
            <w:tcW w:w="1174" w:type="dxa"/>
          </w:tcPr>
          <w:p w:rsidR="00D53A97" w:rsidRDefault="00D53A97">
            <w:pPr>
              <w:pStyle w:val="ConsPlusNormal"/>
            </w:pPr>
          </w:p>
        </w:tc>
        <w:tc>
          <w:tcPr>
            <w:tcW w:w="1512" w:type="dxa"/>
          </w:tcPr>
          <w:p w:rsidR="00D53A97" w:rsidRDefault="00D53A97">
            <w:pPr>
              <w:pStyle w:val="ConsPlusNormal"/>
            </w:pPr>
          </w:p>
        </w:tc>
        <w:tc>
          <w:tcPr>
            <w:tcW w:w="1502" w:type="dxa"/>
          </w:tcPr>
          <w:p w:rsidR="00D53A97" w:rsidRDefault="00D53A97">
            <w:pPr>
              <w:pStyle w:val="ConsPlusNormal"/>
            </w:pPr>
          </w:p>
        </w:tc>
        <w:tc>
          <w:tcPr>
            <w:tcW w:w="930" w:type="dxa"/>
          </w:tcPr>
          <w:p w:rsidR="00D53A97" w:rsidRDefault="00D53A97">
            <w:pPr>
              <w:pStyle w:val="ConsPlusNormal"/>
            </w:pPr>
          </w:p>
        </w:tc>
        <w:tc>
          <w:tcPr>
            <w:tcW w:w="2265" w:type="dxa"/>
          </w:tcPr>
          <w:p w:rsidR="00D53A97" w:rsidRDefault="00D53A97">
            <w:pPr>
              <w:pStyle w:val="ConsPlusNormal"/>
            </w:pPr>
          </w:p>
        </w:tc>
        <w:tc>
          <w:tcPr>
            <w:tcW w:w="1603" w:type="dxa"/>
          </w:tcPr>
          <w:p w:rsidR="00D53A97" w:rsidRDefault="00D53A97">
            <w:pPr>
              <w:pStyle w:val="ConsPlusNormal"/>
            </w:pPr>
          </w:p>
        </w:tc>
        <w:tc>
          <w:tcPr>
            <w:tcW w:w="2099" w:type="dxa"/>
          </w:tcPr>
          <w:p w:rsidR="00D53A97" w:rsidRDefault="00D53A97">
            <w:pPr>
              <w:pStyle w:val="ConsPlusNormal"/>
            </w:pPr>
          </w:p>
        </w:tc>
      </w:tr>
      <w:tr w:rsidR="00D53A97">
        <w:tblPrEx>
          <w:tblBorders>
            <w:left w:val="single" w:sz="4" w:space="0" w:color="auto"/>
            <w:right w:val="single" w:sz="4" w:space="0" w:color="auto"/>
          </w:tblBorders>
        </w:tblPrEx>
        <w:tc>
          <w:tcPr>
            <w:tcW w:w="1618" w:type="dxa"/>
          </w:tcPr>
          <w:p w:rsidR="00D53A97" w:rsidRDefault="00D53A97">
            <w:pPr>
              <w:pStyle w:val="ConsPlusNormal"/>
            </w:pPr>
          </w:p>
        </w:tc>
        <w:tc>
          <w:tcPr>
            <w:tcW w:w="883" w:type="dxa"/>
          </w:tcPr>
          <w:p w:rsidR="00D53A97" w:rsidRDefault="00D53A97">
            <w:pPr>
              <w:pStyle w:val="ConsPlusNormal"/>
            </w:pPr>
          </w:p>
        </w:tc>
        <w:tc>
          <w:tcPr>
            <w:tcW w:w="1174" w:type="dxa"/>
          </w:tcPr>
          <w:p w:rsidR="00D53A97" w:rsidRDefault="00D53A97">
            <w:pPr>
              <w:pStyle w:val="ConsPlusNormal"/>
            </w:pPr>
          </w:p>
        </w:tc>
        <w:tc>
          <w:tcPr>
            <w:tcW w:w="1512" w:type="dxa"/>
          </w:tcPr>
          <w:p w:rsidR="00D53A97" w:rsidRDefault="00D53A97">
            <w:pPr>
              <w:pStyle w:val="ConsPlusNormal"/>
            </w:pPr>
          </w:p>
        </w:tc>
        <w:tc>
          <w:tcPr>
            <w:tcW w:w="1502" w:type="dxa"/>
          </w:tcPr>
          <w:p w:rsidR="00D53A97" w:rsidRDefault="00D53A97">
            <w:pPr>
              <w:pStyle w:val="ConsPlusNormal"/>
            </w:pPr>
          </w:p>
        </w:tc>
        <w:tc>
          <w:tcPr>
            <w:tcW w:w="930" w:type="dxa"/>
          </w:tcPr>
          <w:p w:rsidR="00D53A97" w:rsidRDefault="00D53A97">
            <w:pPr>
              <w:pStyle w:val="ConsPlusNormal"/>
            </w:pPr>
          </w:p>
        </w:tc>
        <w:tc>
          <w:tcPr>
            <w:tcW w:w="2265" w:type="dxa"/>
          </w:tcPr>
          <w:p w:rsidR="00D53A97" w:rsidRDefault="00D53A97">
            <w:pPr>
              <w:pStyle w:val="ConsPlusNormal"/>
            </w:pPr>
          </w:p>
        </w:tc>
        <w:tc>
          <w:tcPr>
            <w:tcW w:w="1603" w:type="dxa"/>
          </w:tcPr>
          <w:p w:rsidR="00D53A97" w:rsidRDefault="00D53A97">
            <w:pPr>
              <w:pStyle w:val="ConsPlusNormal"/>
            </w:pPr>
          </w:p>
        </w:tc>
        <w:tc>
          <w:tcPr>
            <w:tcW w:w="2099" w:type="dxa"/>
          </w:tcPr>
          <w:p w:rsidR="00D53A97" w:rsidRDefault="00D53A97">
            <w:pPr>
              <w:pStyle w:val="ConsPlusNormal"/>
            </w:pPr>
          </w:p>
        </w:tc>
      </w:tr>
      <w:tr w:rsidR="00D53A97">
        <w:tblPrEx>
          <w:tblBorders>
            <w:left w:val="single" w:sz="4" w:space="0" w:color="auto"/>
            <w:right w:val="single" w:sz="4" w:space="0" w:color="auto"/>
          </w:tblBorders>
        </w:tblPrEx>
        <w:tc>
          <w:tcPr>
            <w:tcW w:w="1618" w:type="dxa"/>
          </w:tcPr>
          <w:p w:rsidR="00D53A97" w:rsidRDefault="00D53A97">
            <w:pPr>
              <w:pStyle w:val="ConsPlusNormal"/>
            </w:pPr>
          </w:p>
        </w:tc>
        <w:tc>
          <w:tcPr>
            <w:tcW w:w="883" w:type="dxa"/>
          </w:tcPr>
          <w:p w:rsidR="00D53A97" w:rsidRDefault="00D53A97">
            <w:pPr>
              <w:pStyle w:val="ConsPlusNormal"/>
            </w:pPr>
          </w:p>
        </w:tc>
        <w:tc>
          <w:tcPr>
            <w:tcW w:w="1174" w:type="dxa"/>
          </w:tcPr>
          <w:p w:rsidR="00D53A97" w:rsidRDefault="00D53A97">
            <w:pPr>
              <w:pStyle w:val="ConsPlusNormal"/>
            </w:pPr>
          </w:p>
        </w:tc>
        <w:tc>
          <w:tcPr>
            <w:tcW w:w="1512" w:type="dxa"/>
          </w:tcPr>
          <w:p w:rsidR="00D53A97" w:rsidRDefault="00D53A97">
            <w:pPr>
              <w:pStyle w:val="ConsPlusNormal"/>
            </w:pPr>
          </w:p>
        </w:tc>
        <w:tc>
          <w:tcPr>
            <w:tcW w:w="1502" w:type="dxa"/>
          </w:tcPr>
          <w:p w:rsidR="00D53A97" w:rsidRDefault="00D53A97">
            <w:pPr>
              <w:pStyle w:val="ConsPlusNormal"/>
            </w:pPr>
          </w:p>
        </w:tc>
        <w:tc>
          <w:tcPr>
            <w:tcW w:w="930" w:type="dxa"/>
          </w:tcPr>
          <w:p w:rsidR="00D53A97" w:rsidRDefault="00D53A97">
            <w:pPr>
              <w:pStyle w:val="ConsPlusNormal"/>
            </w:pPr>
          </w:p>
        </w:tc>
        <w:tc>
          <w:tcPr>
            <w:tcW w:w="2265" w:type="dxa"/>
          </w:tcPr>
          <w:p w:rsidR="00D53A97" w:rsidRDefault="00D53A97">
            <w:pPr>
              <w:pStyle w:val="ConsPlusNormal"/>
            </w:pPr>
          </w:p>
        </w:tc>
        <w:tc>
          <w:tcPr>
            <w:tcW w:w="1603" w:type="dxa"/>
          </w:tcPr>
          <w:p w:rsidR="00D53A97" w:rsidRDefault="00D53A97">
            <w:pPr>
              <w:pStyle w:val="ConsPlusNormal"/>
            </w:pPr>
          </w:p>
        </w:tc>
        <w:tc>
          <w:tcPr>
            <w:tcW w:w="2099" w:type="dxa"/>
          </w:tcPr>
          <w:p w:rsidR="00D53A97" w:rsidRDefault="00D53A97">
            <w:pPr>
              <w:pStyle w:val="ConsPlusNormal"/>
            </w:pPr>
          </w:p>
        </w:tc>
      </w:tr>
      <w:tr w:rsidR="00D53A97">
        <w:tblPrEx>
          <w:tblBorders>
            <w:left w:val="single" w:sz="4" w:space="0" w:color="auto"/>
            <w:right w:val="single" w:sz="4" w:space="0" w:color="auto"/>
          </w:tblBorders>
        </w:tblPrEx>
        <w:tc>
          <w:tcPr>
            <w:tcW w:w="1618" w:type="dxa"/>
          </w:tcPr>
          <w:p w:rsidR="00D53A97" w:rsidRDefault="00D53A97">
            <w:pPr>
              <w:pStyle w:val="ConsPlusNormal"/>
            </w:pPr>
          </w:p>
        </w:tc>
        <w:tc>
          <w:tcPr>
            <w:tcW w:w="883" w:type="dxa"/>
          </w:tcPr>
          <w:p w:rsidR="00D53A97" w:rsidRDefault="00D53A97">
            <w:pPr>
              <w:pStyle w:val="ConsPlusNormal"/>
            </w:pPr>
          </w:p>
        </w:tc>
        <w:tc>
          <w:tcPr>
            <w:tcW w:w="1174" w:type="dxa"/>
          </w:tcPr>
          <w:p w:rsidR="00D53A97" w:rsidRDefault="00D53A97">
            <w:pPr>
              <w:pStyle w:val="ConsPlusNormal"/>
            </w:pPr>
          </w:p>
        </w:tc>
        <w:tc>
          <w:tcPr>
            <w:tcW w:w="1512" w:type="dxa"/>
          </w:tcPr>
          <w:p w:rsidR="00D53A97" w:rsidRDefault="00D53A97">
            <w:pPr>
              <w:pStyle w:val="ConsPlusNormal"/>
            </w:pPr>
          </w:p>
        </w:tc>
        <w:tc>
          <w:tcPr>
            <w:tcW w:w="1502" w:type="dxa"/>
          </w:tcPr>
          <w:p w:rsidR="00D53A97" w:rsidRDefault="00D53A97">
            <w:pPr>
              <w:pStyle w:val="ConsPlusNormal"/>
            </w:pPr>
          </w:p>
        </w:tc>
        <w:tc>
          <w:tcPr>
            <w:tcW w:w="930" w:type="dxa"/>
          </w:tcPr>
          <w:p w:rsidR="00D53A97" w:rsidRDefault="00D53A97">
            <w:pPr>
              <w:pStyle w:val="ConsPlusNormal"/>
            </w:pPr>
          </w:p>
        </w:tc>
        <w:tc>
          <w:tcPr>
            <w:tcW w:w="2265" w:type="dxa"/>
          </w:tcPr>
          <w:p w:rsidR="00D53A97" w:rsidRDefault="00D53A97">
            <w:pPr>
              <w:pStyle w:val="ConsPlusNormal"/>
            </w:pPr>
          </w:p>
        </w:tc>
        <w:tc>
          <w:tcPr>
            <w:tcW w:w="1603" w:type="dxa"/>
          </w:tcPr>
          <w:p w:rsidR="00D53A97" w:rsidRDefault="00D53A97">
            <w:pPr>
              <w:pStyle w:val="ConsPlusNormal"/>
            </w:pPr>
          </w:p>
        </w:tc>
        <w:tc>
          <w:tcPr>
            <w:tcW w:w="2099" w:type="dxa"/>
          </w:tcPr>
          <w:p w:rsidR="00D53A97" w:rsidRDefault="00D53A97">
            <w:pPr>
              <w:pStyle w:val="ConsPlusNormal"/>
            </w:pPr>
          </w:p>
        </w:tc>
      </w:tr>
      <w:tr w:rsidR="00D53A97">
        <w:tblPrEx>
          <w:tblBorders>
            <w:left w:val="single" w:sz="4" w:space="0" w:color="auto"/>
            <w:right w:val="single" w:sz="4" w:space="0" w:color="auto"/>
          </w:tblBorders>
        </w:tblPrEx>
        <w:tc>
          <w:tcPr>
            <w:tcW w:w="1618" w:type="dxa"/>
          </w:tcPr>
          <w:p w:rsidR="00D53A97" w:rsidRDefault="00D53A97">
            <w:pPr>
              <w:pStyle w:val="ConsPlusNormal"/>
            </w:pPr>
          </w:p>
        </w:tc>
        <w:tc>
          <w:tcPr>
            <w:tcW w:w="883" w:type="dxa"/>
          </w:tcPr>
          <w:p w:rsidR="00D53A97" w:rsidRDefault="00D53A97">
            <w:pPr>
              <w:pStyle w:val="ConsPlusNormal"/>
            </w:pPr>
          </w:p>
        </w:tc>
        <w:tc>
          <w:tcPr>
            <w:tcW w:w="1174" w:type="dxa"/>
          </w:tcPr>
          <w:p w:rsidR="00D53A97" w:rsidRDefault="00D53A97">
            <w:pPr>
              <w:pStyle w:val="ConsPlusNormal"/>
            </w:pPr>
          </w:p>
        </w:tc>
        <w:tc>
          <w:tcPr>
            <w:tcW w:w="1512" w:type="dxa"/>
          </w:tcPr>
          <w:p w:rsidR="00D53A97" w:rsidRDefault="00D53A97">
            <w:pPr>
              <w:pStyle w:val="ConsPlusNormal"/>
            </w:pPr>
          </w:p>
        </w:tc>
        <w:tc>
          <w:tcPr>
            <w:tcW w:w="1502" w:type="dxa"/>
          </w:tcPr>
          <w:p w:rsidR="00D53A97" w:rsidRDefault="00D53A97">
            <w:pPr>
              <w:pStyle w:val="ConsPlusNormal"/>
            </w:pPr>
          </w:p>
        </w:tc>
        <w:tc>
          <w:tcPr>
            <w:tcW w:w="930" w:type="dxa"/>
          </w:tcPr>
          <w:p w:rsidR="00D53A97" w:rsidRDefault="00D53A97">
            <w:pPr>
              <w:pStyle w:val="ConsPlusNormal"/>
            </w:pPr>
          </w:p>
        </w:tc>
        <w:tc>
          <w:tcPr>
            <w:tcW w:w="2265" w:type="dxa"/>
          </w:tcPr>
          <w:p w:rsidR="00D53A97" w:rsidRDefault="00D53A97">
            <w:pPr>
              <w:pStyle w:val="ConsPlusNormal"/>
            </w:pPr>
          </w:p>
        </w:tc>
        <w:tc>
          <w:tcPr>
            <w:tcW w:w="1603" w:type="dxa"/>
          </w:tcPr>
          <w:p w:rsidR="00D53A97" w:rsidRDefault="00D53A97">
            <w:pPr>
              <w:pStyle w:val="ConsPlusNormal"/>
            </w:pPr>
          </w:p>
        </w:tc>
        <w:tc>
          <w:tcPr>
            <w:tcW w:w="2099" w:type="dxa"/>
          </w:tcPr>
          <w:p w:rsidR="00D53A97" w:rsidRDefault="00D53A97">
            <w:pPr>
              <w:pStyle w:val="ConsPlusNormal"/>
            </w:pPr>
          </w:p>
        </w:tc>
      </w:tr>
      <w:tr w:rsidR="00D53A97">
        <w:tblPrEx>
          <w:tblBorders>
            <w:right w:val="single" w:sz="4" w:space="0" w:color="auto"/>
          </w:tblBorders>
        </w:tblPrEx>
        <w:tc>
          <w:tcPr>
            <w:tcW w:w="2501" w:type="dxa"/>
            <w:gridSpan w:val="2"/>
            <w:tcBorders>
              <w:left w:val="nil"/>
              <w:bottom w:val="nil"/>
            </w:tcBorders>
            <w:vAlign w:val="bottom"/>
          </w:tcPr>
          <w:p w:rsidR="00D53A97" w:rsidRDefault="00D53A97">
            <w:pPr>
              <w:pStyle w:val="ConsPlusNormal"/>
              <w:jc w:val="right"/>
            </w:pPr>
            <w:r>
              <w:t>Итого по коду БК</w:t>
            </w:r>
          </w:p>
        </w:tc>
        <w:tc>
          <w:tcPr>
            <w:tcW w:w="1174" w:type="dxa"/>
          </w:tcPr>
          <w:p w:rsidR="00D53A97" w:rsidRDefault="00D53A97">
            <w:pPr>
              <w:pStyle w:val="ConsPlusNormal"/>
            </w:pPr>
          </w:p>
        </w:tc>
        <w:tc>
          <w:tcPr>
            <w:tcW w:w="1512" w:type="dxa"/>
          </w:tcPr>
          <w:p w:rsidR="00D53A97" w:rsidRDefault="00D53A97">
            <w:pPr>
              <w:pStyle w:val="ConsPlusNormal"/>
            </w:pPr>
          </w:p>
        </w:tc>
        <w:tc>
          <w:tcPr>
            <w:tcW w:w="1502" w:type="dxa"/>
          </w:tcPr>
          <w:p w:rsidR="00D53A97" w:rsidRDefault="00D53A97">
            <w:pPr>
              <w:pStyle w:val="ConsPlusNormal"/>
            </w:pPr>
          </w:p>
        </w:tc>
        <w:tc>
          <w:tcPr>
            <w:tcW w:w="930" w:type="dxa"/>
          </w:tcPr>
          <w:p w:rsidR="00D53A97" w:rsidRDefault="00D53A97">
            <w:pPr>
              <w:pStyle w:val="ConsPlusNormal"/>
            </w:pPr>
          </w:p>
        </w:tc>
        <w:tc>
          <w:tcPr>
            <w:tcW w:w="2265" w:type="dxa"/>
          </w:tcPr>
          <w:p w:rsidR="00D53A97" w:rsidRDefault="00D53A97">
            <w:pPr>
              <w:pStyle w:val="ConsPlusNormal"/>
            </w:pPr>
          </w:p>
        </w:tc>
        <w:tc>
          <w:tcPr>
            <w:tcW w:w="1603" w:type="dxa"/>
          </w:tcPr>
          <w:p w:rsidR="00D53A97" w:rsidRDefault="00D53A97">
            <w:pPr>
              <w:pStyle w:val="ConsPlusNormal"/>
            </w:pPr>
          </w:p>
        </w:tc>
        <w:tc>
          <w:tcPr>
            <w:tcW w:w="2099" w:type="dxa"/>
          </w:tcPr>
          <w:p w:rsidR="00D53A97" w:rsidRDefault="00D53A97">
            <w:pPr>
              <w:pStyle w:val="ConsPlusNormal"/>
            </w:pPr>
          </w:p>
        </w:tc>
      </w:tr>
    </w:tbl>
    <w:p w:rsidR="00D53A97" w:rsidRDefault="00D53A9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2"/>
        <w:gridCol w:w="4648"/>
        <w:gridCol w:w="340"/>
        <w:gridCol w:w="2664"/>
      </w:tblGrid>
      <w:tr w:rsidR="00D53A97">
        <w:tc>
          <w:tcPr>
            <w:tcW w:w="5952" w:type="dxa"/>
            <w:tcBorders>
              <w:top w:val="nil"/>
              <w:left w:val="nil"/>
              <w:bottom w:val="nil"/>
              <w:right w:val="nil"/>
            </w:tcBorders>
            <w:vAlign w:val="bottom"/>
          </w:tcPr>
          <w:p w:rsidR="00D53A97" w:rsidRDefault="00D53A97">
            <w:pPr>
              <w:pStyle w:val="ConsPlusNormal"/>
            </w:pPr>
            <w:r>
              <w:t>"__" _________ 20__ г.</w:t>
            </w:r>
          </w:p>
        </w:tc>
        <w:tc>
          <w:tcPr>
            <w:tcW w:w="4648" w:type="dxa"/>
            <w:tcBorders>
              <w:top w:val="nil"/>
              <w:left w:val="nil"/>
              <w:bottom w:val="nil"/>
              <w:right w:val="nil"/>
            </w:tcBorders>
            <w:vAlign w:val="bottom"/>
          </w:tcPr>
          <w:p w:rsidR="00D53A97" w:rsidRDefault="00D53A97">
            <w:pPr>
              <w:pStyle w:val="ConsPlusNormal"/>
              <w:jc w:val="right"/>
            </w:pPr>
            <w:r>
              <w:t>Номер страницы</w:t>
            </w:r>
          </w:p>
        </w:tc>
        <w:tc>
          <w:tcPr>
            <w:tcW w:w="340" w:type="dxa"/>
            <w:tcBorders>
              <w:top w:val="nil"/>
              <w:left w:val="nil"/>
              <w:bottom w:val="nil"/>
              <w:right w:val="nil"/>
            </w:tcBorders>
          </w:tcPr>
          <w:p w:rsidR="00D53A97" w:rsidRDefault="00D53A97">
            <w:pPr>
              <w:pStyle w:val="ConsPlusNormal"/>
              <w:jc w:val="both"/>
            </w:pPr>
          </w:p>
        </w:tc>
        <w:tc>
          <w:tcPr>
            <w:tcW w:w="2664" w:type="dxa"/>
            <w:tcBorders>
              <w:top w:val="nil"/>
              <w:left w:val="nil"/>
              <w:bottom w:val="single" w:sz="4" w:space="0" w:color="auto"/>
              <w:right w:val="nil"/>
            </w:tcBorders>
          </w:tcPr>
          <w:p w:rsidR="00D53A97" w:rsidRDefault="00D53A97">
            <w:pPr>
              <w:pStyle w:val="ConsPlusNormal"/>
            </w:pPr>
          </w:p>
        </w:tc>
      </w:tr>
      <w:tr w:rsidR="00D53A97">
        <w:tc>
          <w:tcPr>
            <w:tcW w:w="5952" w:type="dxa"/>
            <w:tcBorders>
              <w:top w:val="nil"/>
              <w:left w:val="nil"/>
              <w:bottom w:val="nil"/>
              <w:right w:val="nil"/>
            </w:tcBorders>
            <w:vAlign w:val="bottom"/>
          </w:tcPr>
          <w:p w:rsidR="00D53A97" w:rsidRDefault="00D53A97">
            <w:pPr>
              <w:pStyle w:val="ConsPlusNormal"/>
            </w:pPr>
          </w:p>
        </w:tc>
        <w:tc>
          <w:tcPr>
            <w:tcW w:w="4648" w:type="dxa"/>
            <w:tcBorders>
              <w:top w:val="nil"/>
              <w:left w:val="nil"/>
              <w:bottom w:val="nil"/>
              <w:right w:val="nil"/>
            </w:tcBorders>
            <w:vAlign w:val="bottom"/>
          </w:tcPr>
          <w:p w:rsidR="00D53A97" w:rsidRDefault="00D53A97">
            <w:pPr>
              <w:pStyle w:val="ConsPlusNormal"/>
              <w:jc w:val="right"/>
            </w:pPr>
            <w:r>
              <w:t>Всего страниц</w:t>
            </w:r>
          </w:p>
        </w:tc>
        <w:tc>
          <w:tcPr>
            <w:tcW w:w="340" w:type="dxa"/>
            <w:tcBorders>
              <w:top w:val="nil"/>
              <w:left w:val="nil"/>
              <w:bottom w:val="nil"/>
              <w:right w:val="nil"/>
            </w:tcBorders>
          </w:tcPr>
          <w:p w:rsidR="00D53A97" w:rsidRDefault="00D53A97">
            <w:pPr>
              <w:pStyle w:val="ConsPlusNormal"/>
              <w:jc w:val="both"/>
            </w:pPr>
          </w:p>
        </w:tc>
        <w:tc>
          <w:tcPr>
            <w:tcW w:w="2664" w:type="dxa"/>
            <w:tcBorders>
              <w:top w:val="single" w:sz="4" w:space="0" w:color="auto"/>
              <w:left w:val="nil"/>
              <w:bottom w:val="single" w:sz="4" w:space="0" w:color="auto"/>
              <w:right w:val="nil"/>
            </w:tcBorders>
          </w:tcPr>
          <w:p w:rsidR="00D53A97" w:rsidRDefault="00D53A97">
            <w:pPr>
              <w:pStyle w:val="ConsPlusNormal"/>
            </w:pPr>
          </w:p>
        </w:tc>
      </w:tr>
    </w:tbl>
    <w:p w:rsidR="00D53A97" w:rsidRDefault="00D53A97">
      <w:pPr>
        <w:pStyle w:val="ConsPlusNormal"/>
        <w:jc w:val="both"/>
      </w:pPr>
    </w:p>
    <w:p w:rsidR="00D53A97" w:rsidRDefault="00D53A97">
      <w:pPr>
        <w:pStyle w:val="ConsPlusNormal"/>
        <w:jc w:val="both"/>
      </w:pPr>
    </w:p>
    <w:p w:rsidR="00D53A97" w:rsidRDefault="00D53A97">
      <w:pPr>
        <w:pStyle w:val="ConsPlusNormal"/>
        <w:pBdr>
          <w:bottom w:val="single" w:sz="6" w:space="0" w:color="auto"/>
        </w:pBdr>
        <w:spacing w:before="100" w:after="100"/>
        <w:jc w:val="both"/>
        <w:rPr>
          <w:sz w:val="2"/>
          <w:szCs w:val="2"/>
        </w:rPr>
      </w:pPr>
    </w:p>
    <w:p w:rsidR="000866A5" w:rsidRDefault="000866A5"/>
    <w:sectPr w:rsidR="000866A5">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A97"/>
    <w:rsid w:val="000866A5"/>
    <w:rsid w:val="00D53A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D7D5A1-60B8-4AFE-AEAE-BA999E512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3A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53A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53A9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53A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53A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53A9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53A9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53A9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5364&amp;dst=102365" TargetMode="External"/><Relationship Id="rId21" Type="http://schemas.openxmlformats.org/officeDocument/2006/relationships/hyperlink" Target="https://login.consultant.ru/link/?req=doc&amp;base=LAW&amp;n=365693&amp;dst=9" TargetMode="External"/><Relationship Id="rId63" Type="http://schemas.openxmlformats.org/officeDocument/2006/relationships/hyperlink" Target="https://login.consultant.ru/link/?req=doc&amp;base=LAW&amp;n=149911" TargetMode="External"/><Relationship Id="rId159" Type="http://schemas.openxmlformats.org/officeDocument/2006/relationships/hyperlink" Target="https://login.consultant.ru/link/?req=doc&amp;base=LAW&amp;n=495364&amp;dst=103048" TargetMode="External"/><Relationship Id="rId170" Type="http://schemas.openxmlformats.org/officeDocument/2006/relationships/hyperlink" Target="https://login.consultant.ru/link/?req=doc&amp;base=LAW&amp;n=493595&amp;dst=101786" TargetMode="External"/><Relationship Id="rId226" Type="http://schemas.openxmlformats.org/officeDocument/2006/relationships/hyperlink" Target="https://login.consultant.ru/link/?req=doc&amp;base=LAW&amp;n=495364&amp;dst=102879" TargetMode="External"/><Relationship Id="rId268" Type="http://schemas.openxmlformats.org/officeDocument/2006/relationships/hyperlink" Target="https://login.consultant.ru/link/?req=doc&amp;base=LAW&amp;n=495935&amp;dst=101916" TargetMode="External"/><Relationship Id="rId32" Type="http://schemas.openxmlformats.org/officeDocument/2006/relationships/hyperlink" Target="https://login.consultant.ru/link/?req=doc&amp;base=LAW&amp;n=495364&amp;dst=100029" TargetMode="External"/><Relationship Id="rId74" Type="http://schemas.openxmlformats.org/officeDocument/2006/relationships/hyperlink" Target="https://login.consultant.ru/link/?req=doc&amp;base=LAW&amp;n=495364&amp;dst=102365" TargetMode="External"/><Relationship Id="rId128" Type="http://schemas.openxmlformats.org/officeDocument/2006/relationships/hyperlink" Target="https://login.consultant.ru/link/?req=doc&amp;base=LAW&amp;n=495364&amp;dst=103048" TargetMode="External"/><Relationship Id="rId5" Type="http://schemas.openxmlformats.org/officeDocument/2006/relationships/hyperlink" Target="https://login.consultant.ru/link/?req=doc&amp;base=LAW&amp;n=511241&amp;dst=821" TargetMode="External"/><Relationship Id="rId181" Type="http://schemas.openxmlformats.org/officeDocument/2006/relationships/hyperlink" Target="https://login.consultant.ru/link/?req=doc&amp;base=LAW&amp;n=493595&amp;dst=101036" TargetMode="External"/><Relationship Id="rId237" Type="http://schemas.openxmlformats.org/officeDocument/2006/relationships/hyperlink" Target="https://login.consultant.ru/link/?req=doc&amp;base=LAW&amp;n=149911" TargetMode="External"/><Relationship Id="rId258" Type="http://schemas.openxmlformats.org/officeDocument/2006/relationships/hyperlink" Target="https://login.consultant.ru/link/?req=doc&amp;base=LAW&amp;n=495935&amp;dst=101916" TargetMode="External"/><Relationship Id="rId279" Type="http://schemas.openxmlformats.org/officeDocument/2006/relationships/fontTable" Target="fontTable.xml"/><Relationship Id="rId22" Type="http://schemas.openxmlformats.org/officeDocument/2006/relationships/hyperlink" Target="https://login.consultant.ru/link/?req=doc&amp;base=LAW&amp;n=365693&amp;dst=100010" TargetMode="External"/><Relationship Id="rId43" Type="http://schemas.openxmlformats.org/officeDocument/2006/relationships/hyperlink" Target="https://login.consultant.ru/link/?req=doc&amp;base=LAW&amp;n=495364&amp;dst=102365" TargetMode="External"/><Relationship Id="rId64" Type="http://schemas.openxmlformats.org/officeDocument/2006/relationships/hyperlink" Target="https://login.consultant.ru/link/?req=doc&amp;base=LAW&amp;n=149911" TargetMode="External"/><Relationship Id="rId118" Type="http://schemas.openxmlformats.org/officeDocument/2006/relationships/hyperlink" Target="https://login.consultant.ru/link/?req=doc&amp;base=LAW&amp;n=495364&amp;dst=102365" TargetMode="External"/><Relationship Id="rId139" Type="http://schemas.openxmlformats.org/officeDocument/2006/relationships/hyperlink" Target="https://login.consultant.ru/link/?req=doc&amp;base=LAW&amp;n=495364&amp;dst=102365" TargetMode="External"/><Relationship Id="rId85" Type="http://schemas.openxmlformats.org/officeDocument/2006/relationships/hyperlink" Target="https://login.consultant.ru/link/?req=doc&amp;base=LAW&amp;n=502319&amp;dst=698" TargetMode="External"/><Relationship Id="rId150" Type="http://schemas.openxmlformats.org/officeDocument/2006/relationships/hyperlink" Target="https://login.consultant.ru/link/?req=doc&amp;base=LAW&amp;n=149911" TargetMode="External"/><Relationship Id="rId171" Type="http://schemas.openxmlformats.org/officeDocument/2006/relationships/hyperlink" Target="https://login.consultant.ru/link/?req=doc&amp;base=LAW&amp;n=493595&amp;dst=101799" TargetMode="External"/><Relationship Id="rId192" Type="http://schemas.openxmlformats.org/officeDocument/2006/relationships/hyperlink" Target="https://login.consultant.ru/link/?req=doc&amp;base=LAW&amp;n=149911" TargetMode="External"/><Relationship Id="rId206" Type="http://schemas.openxmlformats.org/officeDocument/2006/relationships/hyperlink" Target="https://login.consultant.ru/link/?req=doc&amp;base=LAW&amp;n=495364&amp;dst=101680" TargetMode="External"/><Relationship Id="rId227" Type="http://schemas.openxmlformats.org/officeDocument/2006/relationships/hyperlink" Target="https://login.consultant.ru/link/?req=doc&amp;base=LAW&amp;n=495364&amp;dst=102879" TargetMode="External"/><Relationship Id="rId248" Type="http://schemas.openxmlformats.org/officeDocument/2006/relationships/hyperlink" Target="https://login.consultant.ru/link/?req=doc&amp;base=LAW&amp;n=149911" TargetMode="External"/><Relationship Id="rId269" Type="http://schemas.openxmlformats.org/officeDocument/2006/relationships/hyperlink" Target="https://login.consultant.ru/link/?req=doc&amp;base=LAW&amp;n=149911" TargetMode="External"/><Relationship Id="rId12" Type="http://schemas.openxmlformats.org/officeDocument/2006/relationships/hyperlink" Target="https://login.consultant.ru/link/?req=doc&amp;base=LAW&amp;n=511241&amp;dst=6012" TargetMode="External"/><Relationship Id="rId33" Type="http://schemas.openxmlformats.org/officeDocument/2006/relationships/hyperlink" Target="https://login.consultant.ru/link/?req=doc&amp;base=LAW&amp;n=495364&amp;dst=100029" TargetMode="External"/><Relationship Id="rId108" Type="http://schemas.openxmlformats.org/officeDocument/2006/relationships/hyperlink" Target="https://login.consultant.ru/link/?req=doc&amp;base=LAW&amp;n=495364&amp;dst=102365" TargetMode="External"/><Relationship Id="rId129" Type="http://schemas.openxmlformats.org/officeDocument/2006/relationships/hyperlink" Target="https://login.consultant.ru/link/?req=doc&amp;base=LAW&amp;n=495364&amp;dst=102879" TargetMode="External"/><Relationship Id="rId280" Type="http://schemas.openxmlformats.org/officeDocument/2006/relationships/theme" Target="theme/theme1.xml"/><Relationship Id="rId54" Type="http://schemas.openxmlformats.org/officeDocument/2006/relationships/hyperlink" Target="https://login.consultant.ru/link/?req=doc&amp;base=LAW&amp;n=495364&amp;dst=102879" TargetMode="External"/><Relationship Id="rId75" Type="http://schemas.openxmlformats.org/officeDocument/2006/relationships/hyperlink" Target="https://login.consultant.ru/link/?req=doc&amp;base=LAW&amp;n=495364&amp;dst=101680" TargetMode="External"/><Relationship Id="rId96" Type="http://schemas.openxmlformats.org/officeDocument/2006/relationships/hyperlink" Target="https://login.consultant.ru/link/?req=doc&amp;base=LAW&amp;n=495364&amp;dst=102879" TargetMode="External"/><Relationship Id="rId140" Type="http://schemas.openxmlformats.org/officeDocument/2006/relationships/hyperlink" Target="https://login.consultant.ru/link/?req=doc&amp;base=LAW&amp;n=149911" TargetMode="External"/><Relationship Id="rId161" Type="http://schemas.openxmlformats.org/officeDocument/2006/relationships/hyperlink" Target="https://login.consultant.ru/link/?req=doc&amp;base=LAW&amp;n=495364&amp;dst=101680" TargetMode="External"/><Relationship Id="rId182" Type="http://schemas.openxmlformats.org/officeDocument/2006/relationships/hyperlink" Target="https://login.consultant.ru/link/?req=doc&amp;base=LAW&amp;n=493595&amp;dst=101799" TargetMode="External"/><Relationship Id="rId217" Type="http://schemas.openxmlformats.org/officeDocument/2006/relationships/hyperlink" Target="https://login.consultant.ru/link/?req=doc&amp;base=LAW&amp;n=495364&amp;dst=102879" TargetMode="External"/><Relationship Id="rId6" Type="http://schemas.openxmlformats.org/officeDocument/2006/relationships/hyperlink" Target="https://login.consultant.ru/link/?req=doc&amp;base=LAW&amp;n=511241&amp;dst=5899" TargetMode="External"/><Relationship Id="rId238" Type="http://schemas.openxmlformats.org/officeDocument/2006/relationships/hyperlink" Target="https://login.consultant.ru/link/?req=doc&amp;base=LAW&amp;n=149911" TargetMode="External"/><Relationship Id="rId259"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395885&amp;dst=100013" TargetMode="External"/><Relationship Id="rId119" Type="http://schemas.openxmlformats.org/officeDocument/2006/relationships/hyperlink" Target="https://login.consultant.ru/link/?req=doc&amp;base=LAW&amp;n=495364&amp;dst=102365" TargetMode="External"/><Relationship Id="rId270" Type="http://schemas.openxmlformats.org/officeDocument/2006/relationships/hyperlink" Target="https://login.consultant.ru/link/?req=doc&amp;base=LAW&amp;n=149911" TargetMode="External"/><Relationship Id="rId44" Type="http://schemas.openxmlformats.org/officeDocument/2006/relationships/hyperlink" Target="https://login.consultant.ru/link/?req=doc&amp;base=LAW&amp;n=495364&amp;dst=102879" TargetMode="External"/><Relationship Id="rId65" Type="http://schemas.openxmlformats.org/officeDocument/2006/relationships/hyperlink" Target="https://login.consultant.ru/link/?req=doc&amp;base=LAW&amp;n=495364&amp;dst=102365" TargetMode="External"/><Relationship Id="rId86" Type="http://schemas.openxmlformats.org/officeDocument/2006/relationships/hyperlink" Target="https://login.consultant.ru/link/?req=doc&amp;base=LAW&amp;n=495364&amp;dst=102879" TargetMode="External"/><Relationship Id="rId130" Type="http://schemas.openxmlformats.org/officeDocument/2006/relationships/hyperlink" Target="https://login.consultant.ru/link/?req=doc&amp;base=LAW&amp;n=495364&amp;dst=102365" TargetMode="External"/><Relationship Id="rId151" Type="http://schemas.openxmlformats.org/officeDocument/2006/relationships/hyperlink" Target="https://login.consultant.ru/link/?req=doc&amp;base=LAW&amp;n=149911" TargetMode="External"/><Relationship Id="rId172" Type="http://schemas.openxmlformats.org/officeDocument/2006/relationships/hyperlink" Target="https://login.consultant.ru/link/?req=doc&amp;base=LAW&amp;n=493595&amp;dst=101949" TargetMode="External"/><Relationship Id="rId193" Type="http://schemas.openxmlformats.org/officeDocument/2006/relationships/hyperlink" Target="https://login.consultant.ru/link/?req=doc&amp;base=LAW&amp;n=149911" TargetMode="External"/><Relationship Id="rId207" Type="http://schemas.openxmlformats.org/officeDocument/2006/relationships/hyperlink" Target="https://login.consultant.ru/link/?req=doc&amp;base=LAW&amp;n=495364&amp;dst=101680" TargetMode="External"/><Relationship Id="rId228" Type="http://schemas.openxmlformats.org/officeDocument/2006/relationships/hyperlink" Target="https://login.consultant.ru/link/?req=doc&amp;base=LAW&amp;n=495364&amp;dst=102879" TargetMode="External"/><Relationship Id="rId249" Type="http://schemas.openxmlformats.org/officeDocument/2006/relationships/hyperlink" Target="https://login.consultant.ru/link/?req=doc&amp;base=LAW&amp;n=495935&amp;dst=101916" TargetMode="External"/><Relationship Id="rId13" Type="http://schemas.openxmlformats.org/officeDocument/2006/relationships/hyperlink" Target="https://login.consultant.ru/link/?req=doc&amp;base=LAW&amp;n=453602" TargetMode="External"/><Relationship Id="rId109" Type="http://schemas.openxmlformats.org/officeDocument/2006/relationships/hyperlink" Target="https://login.consultant.ru/link/?req=doc&amp;base=LAW&amp;n=495364&amp;dst=102365" TargetMode="External"/><Relationship Id="rId260" Type="http://schemas.openxmlformats.org/officeDocument/2006/relationships/hyperlink" Target="https://login.consultant.ru/link/?req=doc&amp;base=LAW&amp;n=495935&amp;dst=101916" TargetMode="External"/><Relationship Id="rId34" Type="http://schemas.openxmlformats.org/officeDocument/2006/relationships/hyperlink" Target="https://login.consultant.ru/link/?req=doc&amp;base=LAW&amp;n=495364&amp;dst=100029" TargetMode="External"/><Relationship Id="rId55" Type="http://schemas.openxmlformats.org/officeDocument/2006/relationships/hyperlink" Target="https://login.consultant.ru/link/?req=doc&amp;base=LAW&amp;n=495364&amp;dst=103048" TargetMode="External"/><Relationship Id="rId76" Type="http://schemas.openxmlformats.org/officeDocument/2006/relationships/hyperlink" Target="https://login.consultant.ru/link/?req=doc&amp;base=LAW&amp;n=495364&amp;dst=101680" TargetMode="External"/><Relationship Id="rId97" Type="http://schemas.openxmlformats.org/officeDocument/2006/relationships/hyperlink" Target="https://login.consultant.ru/link/?req=doc&amp;base=LAW&amp;n=495364&amp;dst=102365" TargetMode="External"/><Relationship Id="rId120" Type="http://schemas.openxmlformats.org/officeDocument/2006/relationships/hyperlink" Target="https://login.consultant.ru/link/?req=doc&amp;base=LAW&amp;n=438267&amp;dst=56" TargetMode="External"/><Relationship Id="rId141"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511241&amp;dst=7122" TargetMode="External"/><Relationship Id="rId162" Type="http://schemas.openxmlformats.org/officeDocument/2006/relationships/hyperlink" Target="https://login.consultant.ru/link/?req=doc&amp;base=LAW&amp;n=495364&amp;dst=102879" TargetMode="External"/><Relationship Id="rId183" Type="http://schemas.openxmlformats.org/officeDocument/2006/relationships/hyperlink" Target="https://login.consultant.ru/link/?req=doc&amp;base=LAW&amp;n=493595&amp;dst=101949" TargetMode="External"/><Relationship Id="rId218" Type="http://schemas.openxmlformats.org/officeDocument/2006/relationships/hyperlink" Target="https://login.consultant.ru/link/?req=doc&amp;base=LAW&amp;n=495364&amp;dst=101680" TargetMode="External"/><Relationship Id="rId239"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149911" TargetMode="External"/><Relationship Id="rId271" Type="http://schemas.openxmlformats.org/officeDocument/2006/relationships/hyperlink" Target="https://login.consultant.ru/link/?req=doc&amp;base=LAW&amp;n=495935&amp;dst=101916" TargetMode="External"/><Relationship Id="rId24" Type="http://schemas.openxmlformats.org/officeDocument/2006/relationships/hyperlink" Target="https://login.consultant.ru/link/?req=doc&amp;base=LAW&amp;n=415476&amp;dst=100013" TargetMode="External"/><Relationship Id="rId45" Type="http://schemas.openxmlformats.org/officeDocument/2006/relationships/hyperlink" Target="https://login.consultant.ru/link/?req=doc&amp;base=LAW&amp;n=492460&amp;dst=100013" TargetMode="External"/><Relationship Id="rId66" Type="http://schemas.openxmlformats.org/officeDocument/2006/relationships/hyperlink" Target="https://login.consultant.ru/link/?req=doc&amp;base=LAW&amp;n=495364&amp;dst=102879" TargetMode="External"/><Relationship Id="rId87" Type="http://schemas.openxmlformats.org/officeDocument/2006/relationships/hyperlink" Target="https://login.consultant.ru/link/?req=doc&amp;base=LAW&amp;n=495364&amp;dst=1981" TargetMode="External"/><Relationship Id="rId110" Type="http://schemas.openxmlformats.org/officeDocument/2006/relationships/hyperlink" Target="https://login.consultant.ru/link/?req=doc&amp;base=LAW&amp;n=495364&amp;dst=102365" TargetMode="External"/><Relationship Id="rId131" Type="http://schemas.openxmlformats.org/officeDocument/2006/relationships/hyperlink" Target="https://login.consultant.ru/link/?req=doc&amp;base=LAW&amp;n=495364&amp;dst=102365" TargetMode="External"/><Relationship Id="rId152" Type="http://schemas.openxmlformats.org/officeDocument/2006/relationships/hyperlink" Target="https://login.consultant.ru/link/?req=doc&amp;base=LAW&amp;n=495364&amp;dst=102365" TargetMode="External"/><Relationship Id="rId173" Type="http://schemas.openxmlformats.org/officeDocument/2006/relationships/hyperlink" Target="https://login.consultant.ru/link/?req=doc&amp;base=LAW&amp;n=493595&amp;dst=101997" TargetMode="External"/><Relationship Id="rId194" Type="http://schemas.openxmlformats.org/officeDocument/2006/relationships/hyperlink" Target="https://login.consultant.ru/link/?req=doc&amp;base=LAW&amp;n=149911" TargetMode="External"/><Relationship Id="rId208" Type="http://schemas.openxmlformats.org/officeDocument/2006/relationships/hyperlink" Target="https://login.consultant.ru/link/?req=doc&amp;base=LAW&amp;n=495364&amp;dst=102879" TargetMode="External"/><Relationship Id="rId229" Type="http://schemas.openxmlformats.org/officeDocument/2006/relationships/hyperlink" Target="https://login.consultant.ru/link/?req=doc&amp;base=LAW&amp;n=149911" TargetMode="External"/><Relationship Id="rId240" Type="http://schemas.openxmlformats.org/officeDocument/2006/relationships/hyperlink" Target="https://login.consultant.ru/link/?req=doc&amp;base=LAW&amp;n=495935&amp;dst=101916" TargetMode="External"/><Relationship Id="rId261" Type="http://schemas.openxmlformats.org/officeDocument/2006/relationships/hyperlink" Target="https://login.consultant.ru/link/?req=doc&amp;base=LAW&amp;n=149911" TargetMode="External"/><Relationship Id="rId14" Type="http://schemas.openxmlformats.org/officeDocument/2006/relationships/hyperlink" Target="https://login.consultant.ru/link/?req=doc&amp;base=LAW&amp;n=453524" TargetMode="External"/><Relationship Id="rId35" Type="http://schemas.openxmlformats.org/officeDocument/2006/relationships/hyperlink" Target="https://login.consultant.ru/link/?req=doc&amp;base=LAW&amp;n=495364&amp;dst=1981" TargetMode="External"/><Relationship Id="rId56" Type="http://schemas.openxmlformats.org/officeDocument/2006/relationships/hyperlink" Target="https://login.consultant.ru/link/?req=doc&amp;base=LAW&amp;n=495364&amp;dst=103048" TargetMode="External"/><Relationship Id="rId77" Type="http://schemas.openxmlformats.org/officeDocument/2006/relationships/hyperlink" Target="https://login.consultant.ru/link/?req=doc&amp;base=LAW&amp;n=495364&amp;dst=102399" TargetMode="External"/><Relationship Id="rId100" Type="http://schemas.openxmlformats.org/officeDocument/2006/relationships/hyperlink" Target="https://login.consultant.ru/link/?req=doc&amp;base=LAW&amp;n=495364&amp;dst=102365" TargetMode="External"/><Relationship Id="rId8" Type="http://schemas.openxmlformats.org/officeDocument/2006/relationships/hyperlink" Target="https://login.consultant.ru/link/?req=doc&amp;base=LAW&amp;n=511241&amp;dst=4899" TargetMode="External"/><Relationship Id="rId98" Type="http://schemas.openxmlformats.org/officeDocument/2006/relationships/hyperlink" Target="https://login.consultant.ru/link/?req=doc&amp;base=LAW&amp;n=495364&amp;dst=102365" TargetMode="External"/><Relationship Id="rId121" Type="http://schemas.openxmlformats.org/officeDocument/2006/relationships/hyperlink" Target="https://login.consultant.ru/link/?req=doc&amp;base=LAW&amp;n=495364&amp;dst=102365" TargetMode="External"/><Relationship Id="rId142" Type="http://schemas.openxmlformats.org/officeDocument/2006/relationships/hyperlink" Target="https://login.consultant.ru/link/?req=doc&amp;base=LAW&amp;n=149911" TargetMode="External"/><Relationship Id="rId163" Type="http://schemas.openxmlformats.org/officeDocument/2006/relationships/hyperlink" Target="https://login.consultant.ru/link/?req=doc&amp;base=LAW&amp;n=495364&amp;dst=103048" TargetMode="External"/><Relationship Id="rId184" Type="http://schemas.openxmlformats.org/officeDocument/2006/relationships/hyperlink" Target="https://login.consultant.ru/link/?req=doc&amp;base=LAW&amp;n=493595&amp;dst=101082" TargetMode="External"/><Relationship Id="rId219" Type="http://schemas.openxmlformats.org/officeDocument/2006/relationships/hyperlink" Target="https://login.consultant.ru/link/?req=doc&amp;base=LAW&amp;n=495364&amp;dst=101680" TargetMode="External"/><Relationship Id="rId230" Type="http://schemas.openxmlformats.org/officeDocument/2006/relationships/hyperlink" Target="https://login.consultant.ru/link/?req=doc&amp;base=LAW&amp;n=492460&amp;dst=100013" TargetMode="External"/><Relationship Id="rId251" Type="http://schemas.openxmlformats.org/officeDocument/2006/relationships/hyperlink" Target="https://login.consultant.ru/link/?req=doc&amp;base=LAW&amp;n=149911" TargetMode="External"/><Relationship Id="rId25" Type="http://schemas.openxmlformats.org/officeDocument/2006/relationships/hyperlink" Target="https://login.consultant.ru/link/?req=doc&amp;base=LAW&amp;n=395915&amp;dst=100017" TargetMode="External"/><Relationship Id="rId46" Type="http://schemas.openxmlformats.org/officeDocument/2006/relationships/hyperlink" Target="https://login.consultant.ru/link/?req=doc&amp;base=LAW&amp;n=495364&amp;dst=101680" TargetMode="External"/><Relationship Id="rId67" Type="http://schemas.openxmlformats.org/officeDocument/2006/relationships/hyperlink" Target="https://login.consultant.ru/link/?req=doc&amp;base=LAW&amp;n=149911" TargetMode="External"/><Relationship Id="rId272" Type="http://schemas.openxmlformats.org/officeDocument/2006/relationships/hyperlink" Target="https://login.consultant.ru/link/?req=doc&amp;base=LAW&amp;n=149911" TargetMode="External"/><Relationship Id="rId88" Type="http://schemas.openxmlformats.org/officeDocument/2006/relationships/hyperlink" Target="https://login.consultant.ru/link/?req=doc&amp;base=LAW&amp;n=495364&amp;dst=101680" TargetMode="External"/><Relationship Id="rId111" Type="http://schemas.openxmlformats.org/officeDocument/2006/relationships/hyperlink" Target="https://login.consultant.ru/link/?req=doc&amp;base=LAW&amp;n=495364&amp;dst=102365" TargetMode="External"/><Relationship Id="rId132" Type="http://schemas.openxmlformats.org/officeDocument/2006/relationships/hyperlink" Target="https://login.consultant.ru/link/?req=doc&amp;base=LAW&amp;n=495364&amp;dst=102879" TargetMode="External"/><Relationship Id="rId153" Type="http://schemas.openxmlformats.org/officeDocument/2006/relationships/hyperlink" Target="https://login.consultant.ru/link/?req=doc&amp;base=LAW&amp;n=495364&amp;dst=102365" TargetMode="External"/><Relationship Id="rId174" Type="http://schemas.openxmlformats.org/officeDocument/2006/relationships/hyperlink" Target="https://login.consultant.ru/link/?req=doc&amp;base=LAW&amp;n=493595&amp;dst=102054" TargetMode="External"/><Relationship Id="rId195" Type="http://schemas.openxmlformats.org/officeDocument/2006/relationships/hyperlink" Target="https://login.consultant.ru/link/?req=doc&amp;base=LAW&amp;n=149911" TargetMode="External"/><Relationship Id="rId209" Type="http://schemas.openxmlformats.org/officeDocument/2006/relationships/hyperlink" Target="https://login.consultant.ru/link/?req=doc&amp;base=LAW&amp;n=438267&amp;dst=102328" TargetMode="External"/><Relationship Id="rId220" Type="http://schemas.openxmlformats.org/officeDocument/2006/relationships/hyperlink" Target="https://login.consultant.ru/link/?req=doc&amp;base=LAW&amp;n=495364&amp;dst=101680" TargetMode="External"/><Relationship Id="rId241" Type="http://schemas.openxmlformats.org/officeDocument/2006/relationships/hyperlink" Target="https://login.consultant.ru/link/?req=doc&amp;base=LAW&amp;n=149911" TargetMode="External"/><Relationship Id="rId15" Type="http://schemas.openxmlformats.org/officeDocument/2006/relationships/hyperlink" Target="https://login.consultant.ru/link/?req=doc&amp;base=LAW&amp;n=513683&amp;dst=100006" TargetMode="External"/><Relationship Id="rId36" Type="http://schemas.openxmlformats.org/officeDocument/2006/relationships/hyperlink" Target="https://login.consultant.ru/link/?req=doc&amp;base=LAW&amp;n=495364&amp;dst=102365" TargetMode="External"/><Relationship Id="rId57" Type="http://schemas.openxmlformats.org/officeDocument/2006/relationships/hyperlink" Target="https://login.consultant.ru/link/?req=doc&amp;base=LAW&amp;n=495364&amp;dst=101680" TargetMode="External"/><Relationship Id="rId262" Type="http://schemas.openxmlformats.org/officeDocument/2006/relationships/hyperlink" Target="https://login.consultant.ru/link/?req=doc&amp;base=LAW&amp;n=149911" TargetMode="External"/><Relationship Id="rId78" Type="http://schemas.openxmlformats.org/officeDocument/2006/relationships/hyperlink" Target="https://login.consultant.ru/link/?req=doc&amp;base=LAW&amp;n=495364&amp;dst=101680" TargetMode="External"/><Relationship Id="rId99" Type="http://schemas.openxmlformats.org/officeDocument/2006/relationships/hyperlink" Target="https://login.consultant.ru/link/?req=doc&amp;base=LAW&amp;n=495364&amp;dst=102879" TargetMode="External"/><Relationship Id="rId101" Type="http://schemas.openxmlformats.org/officeDocument/2006/relationships/hyperlink" Target="https://login.consultant.ru/link/?req=doc&amp;base=LAW&amp;n=495364&amp;dst=102879" TargetMode="External"/><Relationship Id="rId122" Type="http://schemas.openxmlformats.org/officeDocument/2006/relationships/hyperlink" Target="https://login.consultant.ru/link/?req=doc&amp;base=LAW&amp;n=438267&amp;dst=56" TargetMode="External"/><Relationship Id="rId143" Type="http://schemas.openxmlformats.org/officeDocument/2006/relationships/hyperlink" Target="https://login.consultant.ru/link/?req=doc&amp;base=LAW&amp;n=149911" TargetMode="External"/><Relationship Id="rId164" Type="http://schemas.openxmlformats.org/officeDocument/2006/relationships/hyperlink" Target="https://login.consultant.ru/link/?req=doc&amp;base=LAW&amp;n=513683&amp;dst=100012" TargetMode="External"/><Relationship Id="rId185" Type="http://schemas.openxmlformats.org/officeDocument/2006/relationships/hyperlink" Target="https://login.consultant.ru/link/?req=doc&amp;base=LAW&amp;n=493595&amp;dst=100910" TargetMode="External"/><Relationship Id="rId9" Type="http://schemas.openxmlformats.org/officeDocument/2006/relationships/hyperlink" Target="https://login.consultant.ru/link/?req=doc&amp;base=LAW&amp;n=511241&amp;dst=5980" TargetMode="External"/><Relationship Id="rId210" Type="http://schemas.openxmlformats.org/officeDocument/2006/relationships/hyperlink" Target="https://login.consultant.ru/link/?req=doc&amp;base=LAW&amp;n=438267&amp;dst=102328" TargetMode="External"/><Relationship Id="rId26" Type="http://schemas.openxmlformats.org/officeDocument/2006/relationships/hyperlink" Target="https://login.consultant.ru/link/?req=doc&amp;base=LAW&amp;n=390484&amp;dst=100012" TargetMode="External"/><Relationship Id="rId231" Type="http://schemas.openxmlformats.org/officeDocument/2006/relationships/hyperlink" Target="https://login.consultant.ru/link/?req=doc&amp;base=LAW&amp;n=495364&amp;dst=100029" TargetMode="External"/><Relationship Id="rId252" Type="http://schemas.openxmlformats.org/officeDocument/2006/relationships/hyperlink" Target="https://login.consultant.ru/link/?req=doc&amp;base=LAW&amp;n=495935&amp;dst=101916" TargetMode="External"/><Relationship Id="rId273" Type="http://schemas.openxmlformats.org/officeDocument/2006/relationships/hyperlink" Target="https://login.consultant.ru/link/?req=doc&amp;base=LAW&amp;n=149911" TargetMode="External"/><Relationship Id="rId47" Type="http://schemas.openxmlformats.org/officeDocument/2006/relationships/hyperlink" Target="https://login.consultant.ru/link/?req=doc&amp;base=LAW&amp;n=495364&amp;dst=102365" TargetMode="External"/><Relationship Id="rId68" Type="http://schemas.openxmlformats.org/officeDocument/2006/relationships/hyperlink" Target="https://login.consultant.ru/link/?req=doc&amp;base=LAW&amp;n=511241" TargetMode="External"/><Relationship Id="rId89" Type="http://schemas.openxmlformats.org/officeDocument/2006/relationships/hyperlink" Target="https://login.consultant.ru/link/?req=doc&amp;base=LAW&amp;n=495364&amp;dst=101680" TargetMode="External"/><Relationship Id="rId112" Type="http://schemas.openxmlformats.org/officeDocument/2006/relationships/hyperlink" Target="https://login.consultant.ru/link/?req=doc&amp;base=LAW&amp;n=495364&amp;dst=102365" TargetMode="External"/><Relationship Id="rId133" Type="http://schemas.openxmlformats.org/officeDocument/2006/relationships/hyperlink" Target="https://login.consultant.ru/link/?req=doc&amp;base=LAW&amp;n=149911" TargetMode="External"/><Relationship Id="rId154" Type="http://schemas.openxmlformats.org/officeDocument/2006/relationships/hyperlink" Target="https://login.consultant.ru/link/?req=doc&amp;base=LAW&amp;n=495364&amp;dst=102365" TargetMode="External"/><Relationship Id="rId175" Type="http://schemas.openxmlformats.org/officeDocument/2006/relationships/hyperlink" Target="https://login.consultant.ru/link/?req=doc&amp;base=LAW&amp;n=493595&amp;dst=101799" TargetMode="External"/><Relationship Id="rId196" Type="http://schemas.openxmlformats.org/officeDocument/2006/relationships/hyperlink" Target="https://login.consultant.ru/link/?req=doc&amp;base=LAW&amp;n=495364&amp;dst=101680" TargetMode="External"/><Relationship Id="rId200" Type="http://schemas.openxmlformats.org/officeDocument/2006/relationships/hyperlink" Target="https://login.consultant.ru/link/?req=doc&amp;base=LAW&amp;n=495364&amp;dst=101680" TargetMode="External"/><Relationship Id="rId16" Type="http://schemas.openxmlformats.org/officeDocument/2006/relationships/hyperlink" Target="https://login.consultant.ru/link/?req=doc&amp;base=LAW&amp;n=511249&amp;dst=5588" TargetMode="External"/><Relationship Id="rId221" Type="http://schemas.openxmlformats.org/officeDocument/2006/relationships/hyperlink" Target="https://login.consultant.ru/link/?req=doc&amp;base=LAW&amp;n=495364&amp;dst=101680" TargetMode="External"/><Relationship Id="rId242" Type="http://schemas.openxmlformats.org/officeDocument/2006/relationships/hyperlink" Target="https://login.consultant.ru/link/?req=doc&amp;base=LAW&amp;n=495935&amp;dst=101916" TargetMode="External"/><Relationship Id="rId263" Type="http://schemas.openxmlformats.org/officeDocument/2006/relationships/hyperlink" Target="https://login.consultant.ru/link/?req=doc&amp;base=LAW&amp;n=495935&amp;dst=101916" TargetMode="External"/><Relationship Id="rId37" Type="http://schemas.openxmlformats.org/officeDocument/2006/relationships/hyperlink" Target="https://login.consultant.ru/link/?req=doc&amp;base=LAW&amp;n=495364&amp;dst=102879" TargetMode="External"/><Relationship Id="rId58" Type="http://schemas.openxmlformats.org/officeDocument/2006/relationships/hyperlink" Target="https://login.consultant.ru/link/?req=doc&amp;base=LAW&amp;n=149911" TargetMode="External"/><Relationship Id="rId79" Type="http://schemas.openxmlformats.org/officeDocument/2006/relationships/hyperlink" Target="https://login.consultant.ru/link/?req=doc&amp;base=LAW&amp;n=495364&amp;dst=102365" TargetMode="External"/><Relationship Id="rId102" Type="http://schemas.openxmlformats.org/officeDocument/2006/relationships/hyperlink" Target="https://login.consultant.ru/link/?req=doc&amp;base=LAW&amp;n=495364&amp;dst=102879" TargetMode="External"/><Relationship Id="rId123" Type="http://schemas.openxmlformats.org/officeDocument/2006/relationships/hyperlink" Target="https://login.consultant.ru/link/?req=doc&amp;base=LAW&amp;n=438267&amp;dst=56" TargetMode="External"/><Relationship Id="rId144" Type="http://schemas.openxmlformats.org/officeDocument/2006/relationships/hyperlink" Target="https://login.consultant.ru/link/?req=doc&amp;base=LAW&amp;n=149911" TargetMode="External"/><Relationship Id="rId90" Type="http://schemas.openxmlformats.org/officeDocument/2006/relationships/hyperlink" Target="https://login.consultant.ru/link/?req=doc&amp;base=LAW&amp;n=495364&amp;dst=1981" TargetMode="External"/><Relationship Id="rId165" Type="http://schemas.openxmlformats.org/officeDocument/2006/relationships/hyperlink" Target="https://login.consultant.ru/link/?req=doc&amp;base=LAW&amp;n=495364&amp;dst=102365" TargetMode="External"/><Relationship Id="rId186" Type="http://schemas.openxmlformats.org/officeDocument/2006/relationships/hyperlink" Target="https://login.consultant.ru/link/?req=doc&amp;base=LAW&amp;n=513683&amp;dst=100042" TargetMode="External"/><Relationship Id="rId211" Type="http://schemas.openxmlformats.org/officeDocument/2006/relationships/hyperlink" Target="https://login.consultant.ru/link/?req=doc&amp;base=LAW&amp;n=513683&amp;dst=100049" TargetMode="External"/><Relationship Id="rId232" Type="http://schemas.openxmlformats.org/officeDocument/2006/relationships/hyperlink" Target="https://login.consultant.ru/link/?req=doc&amp;base=LAW&amp;n=492460&amp;dst=100013" TargetMode="External"/><Relationship Id="rId253" Type="http://schemas.openxmlformats.org/officeDocument/2006/relationships/hyperlink" Target="https://login.consultant.ru/link/?req=doc&amp;base=LAW&amp;n=149911" TargetMode="External"/><Relationship Id="rId274" Type="http://schemas.openxmlformats.org/officeDocument/2006/relationships/hyperlink" Target="https://login.consultant.ru/link/?req=doc&amp;base=LAW&amp;n=495935&amp;dst=101916" TargetMode="External"/><Relationship Id="rId27" Type="http://schemas.openxmlformats.org/officeDocument/2006/relationships/hyperlink" Target="https://login.consultant.ru/link/?req=doc&amp;base=LAW&amp;n=361939&amp;dst=100011" TargetMode="External"/><Relationship Id="rId48" Type="http://schemas.openxmlformats.org/officeDocument/2006/relationships/hyperlink" Target="https://login.consultant.ru/link/?req=doc&amp;base=LAW&amp;n=495364&amp;dst=102365" TargetMode="External"/><Relationship Id="rId69" Type="http://schemas.openxmlformats.org/officeDocument/2006/relationships/hyperlink" Target="https://login.consultant.ru/link/?req=doc&amp;base=LAW&amp;n=511241" TargetMode="External"/><Relationship Id="rId113" Type="http://schemas.openxmlformats.org/officeDocument/2006/relationships/hyperlink" Target="https://login.consultant.ru/link/?req=doc&amp;base=LAW&amp;n=495364&amp;dst=102365" TargetMode="External"/><Relationship Id="rId134" Type="http://schemas.openxmlformats.org/officeDocument/2006/relationships/hyperlink" Target="https://login.consultant.ru/link/?req=doc&amp;base=LAW&amp;n=149911" TargetMode="External"/><Relationship Id="rId80" Type="http://schemas.openxmlformats.org/officeDocument/2006/relationships/hyperlink" Target="https://login.consultant.ru/link/?req=doc&amp;base=LAW&amp;n=495364&amp;dst=102399" TargetMode="External"/><Relationship Id="rId155" Type="http://schemas.openxmlformats.org/officeDocument/2006/relationships/hyperlink" Target="https://login.consultant.ru/link/?req=doc&amp;base=LAW&amp;n=149911" TargetMode="External"/><Relationship Id="rId176" Type="http://schemas.openxmlformats.org/officeDocument/2006/relationships/hyperlink" Target="https://login.consultant.ru/link/?req=doc&amp;base=LAW&amp;n=493595&amp;dst=101949" TargetMode="External"/><Relationship Id="rId197" Type="http://schemas.openxmlformats.org/officeDocument/2006/relationships/hyperlink" Target="https://login.consultant.ru/link/?req=doc&amp;base=LAW&amp;n=495364&amp;dst=101680" TargetMode="External"/><Relationship Id="rId201" Type="http://schemas.openxmlformats.org/officeDocument/2006/relationships/hyperlink" Target="https://login.consultant.ru/link/?req=doc&amp;base=LAW&amp;n=495364&amp;dst=101680" TargetMode="External"/><Relationship Id="rId222" Type="http://schemas.openxmlformats.org/officeDocument/2006/relationships/hyperlink" Target="https://login.consultant.ru/link/?req=doc&amp;base=LAW&amp;n=495364&amp;dst=101680" TargetMode="External"/><Relationship Id="rId243" Type="http://schemas.openxmlformats.org/officeDocument/2006/relationships/hyperlink" Target="https://login.consultant.ru/link/?req=doc&amp;base=LAW&amp;n=149911" TargetMode="External"/><Relationship Id="rId264" Type="http://schemas.openxmlformats.org/officeDocument/2006/relationships/hyperlink" Target="https://login.consultant.ru/link/?req=doc&amp;base=LAW&amp;n=495935&amp;dst=101916" TargetMode="External"/><Relationship Id="rId17" Type="http://schemas.openxmlformats.org/officeDocument/2006/relationships/hyperlink" Target="https://login.consultant.ru/link/?req=doc&amp;base=LAW&amp;n=518117&amp;dst=100078" TargetMode="External"/><Relationship Id="rId38" Type="http://schemas.openxmlformats.org/officeDocument/2006/relationships/hyperlink" Target="https://login.consultant.ru/link/?req=doc&amp;base=LAW&amp;n=511331&amp;dst=126" TargetMode="External"/><Relationship Id="rId59" Type="http://schemas.openxmlformats.org/officeDocument/2006/relationships/hyperlink" Target="https://login.consultant.ru/link/?req=doc&amp;base=LAW&amp;n=149911" TargetMode="External"/><Relationship Id="rId103" Type="http://schemas.openxmlformats.org/officeDocument/2006/relationships/hyperlink" Target="https://login.consultant.ru/link/?req=doc&amp;base=LAW&amp;n=495364&amp;dst=102365" TargetMode="External"/><Relationship Id="rId124" Type="http://schemas.openxmlformats.org/officeDocument/2006/relationships/hyperlink" Target="https://login.consultant.ru/link/?req=doc&amp;base=LAW&amp;n=438267&amp;dst=56" TargetMode="External"/><Relationship Id="rId70" Type="http://schemas.openxmlformats.org/officeDocument/2006/relationships/hyperlink" Target="https://login.consultant.ru/link/?req=doc&amp;base=LAW&amp;n=149911" TargetMode="External"/><Relationship Id="rId91" Type="http://schemas.openxmlformats.org/officeDocument/2006/relationships/hyperlink" Target="https://login.consultant.ru/link/?req=doc&amp;base=LAW&amp;n=495364&amp;dst=2035" TargetMode="External"/><Relationship Id="rId145" Type="http://schemas.openxmlformats.org/officeDocument/2006/relationships/hyperlink" Target="https://login.consultant.ru/link/?req=doc&amp;base=LAW&amp;n=495364&amp;dst=103048" TargetMode="External"/><Relationship Id="rId166" Type="http://schemas.openxmlformats.org/officeDocument/2006/relationships/hyperlink" Target="https://login.consultant.ru/link/?req=doc&amp;base=LAW&amp;n=493595&amp;dst=101631" TargetMode="External"/><Relationship Id="rId187" Type="http://schemas.openxmlformats.org/officeDocument/2006/relationships/hyperlink" Target="https://login.consultant.ru/link/?req=doc&amp;base=LAW&amp;n=149911" TargetMode="External"/><Relationship Id="rId1" Type="http://schemas.openxmlformats.org/officeDocument/2006/relationships/styles" Target="styles.xml"/><Relationship Id="rId212" Type="http://schemas.openxmlformats.org/officeDocument/2006/relationships/hyperlink" Target="https://login.consultant.ru/link/?req=doc&amp;base=LAW&amp;n=495364&amp;dst=101680" TargetMode="External"/><Relationship Id="rId233" Type="http://schemas.openxmlformats.org/officeDocument/2006/relationships/hyperlink" Target="https://login.consultant.ru/link/?req=doc&amp;base=LAW&amp;n=149911" TargetMode="External"/><Relationship Id="rId254" Type="http://schemas.openxmlformats.org/officeDocument/2006/relationships/hyperlink" Target="https://login.consultant.ru/link/?req=doc&amp;base=LAW&amp;n=495935&amp;dst=101916" TargetMode="External"/><Relationship Id="rId28" Type="http://schemas.openxmlformats.org/officeDocument/2006/relationships/hyperlink" Target="https://login.consultant.ru/link/?req=doc&amp;base=LAW&amp;n=495364&amp;dst=100029" TargetMode="External"/><Relationship Id="rId49" Type="http://schemas.openxmlformats.org/officeDocument/2006/relationships/hyperlink" Target="https://login.consultant.ru/link/?req=doc&amp;base=LAW&amp;n=492460&amp;dst=100013" TargetMode="External"/><Relationship Id="rId114" Type="http://schemas.openxmlformats.org/officeDocument/2006/relationships/hyperlink" Target="https://login.consultant.ru/link/?req=doc&amp;base=LAW&amp;n=495364&amp;dst=102365" TargetMode="External"/><Relationship Id="rId275" Type="http://schemas.openxmlformats.org/officeDocument/2006/relationships/hyperlink" Target="https://login.consultant.ru/link/?req=doc&amp;base=LAW&amp;n=149911" TargetMode="External"/><Relationship Id="rId60" Type="http://schemas.openxmlformats.org/officeDocument/2006/relationships/hyperlink" Target="https://login.consultant.ru/link/?req=doc&amp;base=LAW&amp;n=149911" TargetMode="External"/><Relationship Id="rId81" Type="http://schemas.openxmlformats.org/officeDocument/2006/relationships/hyperlink" Target="https://login.consultant.ru/link/?req=doc&amp;base=LAW&amp;n=495364&amp;dst=102365" TargetMode="External"/><Relationship Id="rId135" Type="http://schemas.openxmlformats.org/officeDocument/2006/relationships/hyperlink" Target="https://login.consultant.ru/link/?req=doc&amp;base=LAW&amp;n=511241" TargetMode="External"/><Relationship Id="rId156" Type="http://schemas.openxmlformats.org/officeDocument/2006/relationships/hyperlink" Target="https://login.consultant.ru/link/?req=doc&amp;base=LAW&amp;n=149911" TargetMode="External"/><Relationship Id="rId177" Type="http://schemas.openxmlformats.org/officeDocument/2006/relationships/hyperlink" Target="https://login.consultant.ru/link/?req=doc&amp;base=LAW&amp;n=493595&amp;dst=101997" TargetMode="External"/><Relationship Id="rId198" Type="http://schemas.openxmlformats.org/officeDocument/2006/relationships/hyperlink" Target="https://login.consultant.ru/link/?req=doc&amp;base=LAW&amp;n=495364&amp;dst=102879" TargetMode="External"/><Relationship Id="rId202" Type="http://schemas.openxmlformats.org/officeDocument/2006/relationships/hyperlink" Target="https://login.consultant.ru/link/?req=doc&amp;base=LAW&amp;n=495364&amp;dst=101680" TargetMode="External"/><Relationship Id="rId223" Type="http://schemas.openxmlformats.org/officeDocument/2006/relationships/hyperlink" Target="https://login.consultant.ru/link/?req=doc&amp;base=LAW&amp;n=495364&amp;dst=102879" TargetMode="External"/><Relationship Id="rId244" Type="http://schemas.openxmlformats.org/officeDocument/2006/relationships/hyperlink" Target="https://login.consultant.ru/link/?req=doc&amp;base=LAW&amp;n=495935&amp;dst=101916" TargetMode="External"/><Relationship Id="rId18" Type="http://schemas.openxmlformats.org/officeDocument/2006/relationships/hyperlink" Target="https://login.consultant.ru/link/?req=doc&amp;base=LAW&amp;n=518117&amp;dst=100081" TargetMode="External"/><Relationship Id="rId39" Type="http://schemas.openxmlformats.org/officeDocument/2006/relationships/hyperlink" Target="https://login.consultant.ru/link/?req=doc&amp;base=LAW&amp;n=495364&amp;dst=101680" TargetMode="External"/><Relationship Id="rId265"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495364&amp;dst=101680" TargetMode="External"/><Relationship Id="rId104" Type="http://schemas.openxmlformats.org/officeDocument/2006/relationships/hyperlink" Target="https://login.consultant.ru/link/?req=doc&amp;base=LAW&amp;n=495364&amp;dst=102365" TargetMode="External"/><Relationship Id="rId125" Type="http://schemas.openxmlformats.org/officeDocument/2006/relationships/hyperlink" Target="https://login.consultant.ru/link/?req=doc&amp;base=LAW&amp;n=495364&amp;dst=102365" TargetMode="External"/><Relationship Id="rId146" Type="http://schemas.openxmlformats.org/officeDocument/2006/relationships/hyperlink" Target="https://login.consultant.ru/link/?req=doc&amp;base=LAW&amp;n=495364&amp;dst=102879" TargetMode="External"/><Relationship Id="rId167" Type="http://schemas.openxmlformats.org/officeDocument/2006/relationships/hyperlink" Target="https://login.consultant.ru/link/?req=doc&amp;base=LAW&amp;n=495364&amp;dst=102365" TargetMode="External"/><Relationship Id="rId188" Type="http://schemas.openxmlformats.org/officeDocument/2006/relationships/hyperlink" Target="https://login.consultant.ru/link/?req=doc&amp;base=LAW&amp;n=149911" TargetMode="External"/><Relationship Id="rId71" Type="http://schemas.openxmlformats.org/officeDocument/2006/relationships/hyperlink" Target="https://login.consultant.ru/link/?req=doc&amp;base=LAW&amp;n=149911" TargetMode="External"/><Relationship Id="rId92" Type="http://schemas.openxmlformats.org/officeDocument/2006/relationships/hyperlink" Target="https://login.consultant.ru/link/?req=doc&amp;base=LAW&amp;n=495364&amp;dst=2043" TargetMode="External"/><Relationship Id="rId213" Type="http://schemas.openxmlformats.org/officeDocument/2006/relationships/hyperlink" Target="https://login.consultant.ru/link/?req=doc&amp;base=LAW&amp;n=495364&amp;dst=101680" TargetMode="External"/><Relationship Id="rId234" Type="http://schemas.openxmlformats.org/officeDocument/2006/relationships/hyperlink" Target="https://login.consultant.ru/link/?req=doc&amp;base=LAW&amp;n=495935&amp;dst=101916" TargetMode="External"/><Relationship Id="rId2" Type="http://schemas.openxmlformats.org/officeDocument/2006/relationships/settings" Target="settings.xml"/><Relationship Id="rId29" Type="http://schemas.openxmlformats.org/officeDocument/2006/relationships/hyperlink" Target="https://login.consultant.ru/link/?req=doc&amp;base=LAW&amp;n=495364&amp;dst=103048" TargetMode="External"/><Relationship Id="rId255" Type="http://schemas.openxmlformats.org/officeDocument/2006/relationships/hyperlink" Target="https://login.consultant.ru/link/?req=doc&amp;base=LAW&amp;n=149911" TargetMode="External"/><Relationship Id="rId276" Type="http://schemas.openxmlformats.org/officeDocument/2006/relationships/hyperlink" Target="https://login.consultant.ru/link/?req=doc&amp;base=LAW&amp;n=495935&amp;dst=101916" TargetMode="External"/><Relationship Id="rId40" Type="http://schemas.openxmlformats.org/officeDocument/2006/relationships/hyperlink" Target="https://login.consultant.ru/link/?req=doc&amp;base=LAW&amp;n=495364&amp;dst=100029" TargetMode="External"/><Relationship Id="rId115" Type="http://schemas.openxmlformats.org/officeDocument/2006/relationships/hyperlink" Target="https://login.consultant.ru/link/?req=doc&amp;base=LAW&amp;n=517937" TargetMode="External"/><Relationship Id="rId136" Type="http://schemas.openxmlformats.org/officeDocument/2006/relationships/hyperlink" Target="https://login.consultant.ru/link/?req=doc&amp;base=LAW&amp;n=511241" TargetMode="External"/><Relationship Id="rId157" Type="http://schemas.openxmlformats.org/officeDocument/2006/relationships/hyperlink" Target="https://login.consultant.ru/link/?req=doc&amp;base=LAW&amp;n=495364&amp;dst=102879" TargetMode="External"/><Relationship Id="rId178" Type="http://schemas.openxmlformats.org/officeDocument/2006/relationships/hyperlink" Target="https://login.consultant.ru/link/?req=doc&amp;base=LAW&amp;n=493595&amp;dst=102054" TargetMode="External"/><Relationship Id="rId61" Type="http://schemas.openxmlformats.org/officeDocument/2006/relationships/hyperlink" Target="https://login.consultant.ru/link/?req=doc&amp;base=LAW&amp;n=149911" TargetMode="External"/><Relationship Id="rId82" Type="http://schemas.openxmlformats.org/officeDocument/2006/relationships/hyperlink" Target="https://login.consultant.ru/link/?req=doc&amp;base=LAW&amp;n=495364&amp;dst=101680" TargetMode="External"/><Relationship Id="rId199" Type="http://schemas.openxmlformats.org/officeDocument/2006/relationships/hyperlink" Target="https://login.consultant.ru/link/?req=doc&amp;base=LAW&amp;n=495364&amp;dst=102879" TargetMode="External"/><Relationship Id="rId203" Type="http://schemas.openxmlformats.org/officeDocument/2006/relationships/hyperlink" Target="https://login.consultant.ru/link/?req=doc&amp;base=LAW&amp;n=495364&amp;dst=102879" TargetMode="External"/><Relationship Id="rId19" Type="http://schemas.openxmlformats.org/officeDocument/2006/relationships/hyperlink" Target="https://login.consultant.ru/link/?req=doc&amp;base=EXP&amp;n=342151" TargetMode="External"/><Relationship Id="rId224" Type="http://schemas.openxmlformats.org/officeDocument/2006/relationships/hyperlink" Target="https://login.consultant.ru/link/?req=doc&amp;base=LAW&amp;n=495364&amp;dst=102879" TargetMode="External"/><Relationship Id="rId245" Type="http://schemas.openxmlformats.org/officeDocument/2006/relationships/hyperlink" Target="https://login.consultant.ru/link/?req=doc&amp;base=LAW&amp;n=149911" TargetMode="External"/><Relationship Id="rId266" Type="http://schemas.openxmlformats.org/officeDocument/2006/relationships/hyperlink" Target="https://login.consultant.ru/link/?req=doc&amp;base=LAW&amp;n=495935&amp;dst=101916" TargetMode="External"/><Relationship Id="rId30" Type="http://schemas.openxmlformats.org/officeDocument/2006/relationships/hyperlink" Target="https://login.consultant.ru/link/?req=doc&amp;base=LAW&amp;n=492460&amp;dst=100013" TargetMode="External"/><Relationship Id="rId105" Type="http://schemas.openxmlformats.org/officeDocument/2006/relationships/hyperlink" Target="https://login.consultant.ru/link/?req=doc&amp;base=LAW&amp;n=495364&amp;dst=102365" TargetMode="External"/><Relationship Id="rId126" Type="http://schemas.openxmlformats.org/officeDocument/2006/relationships/hyperlink" Target="https://login.consultant.ru/link/?req=doc&amp;base=LAW&amp;n=492460&amp;dst=100013" TargetMode="External"/><Relationship Id="rId147" Type="http://schemas.openxmlformats.org/officeDocument/2006/relationships/hyperlink" Target="https://login.consultant.ru/link/?req=doc&amp;base=LAW&amp;n=495364&amp;dst=102365" TargetMode="External"/><Relationship Id="rId168" Type="http://schemas.openxmlformats.org/officeDocument/2006/relationships/hyperlink" Target="https://login.consultant.ru/link/?req=doc&amp;base=LAW&amp;n=502327&amp;dst=100540" TargetMode="External"/><Relationship Id="rId51" Type="http://schemas.openxmlformats.org/officeDocument/2006/relationships/hyperlink" Target="https://login.consultant.ru/link/?req=doc&amp;base=LAW&amp;n=495364&amp;dst=102365" TargetMode="External"/><Relationship Id="rId72" Type="http://schemas.openxmlformats.org/officeDocument/2006/relationships/hyperlink" Target="https://login.consultant.ru/link/?req=doc&amp;base=LAW&amp;n=149911" TargetMode="External"/><Relationship Id="rId93" Type="http://schemas.openxmlformats.org/officeDocument/2006/relationships/hyperlink" Target="https://login.consultant.ru/link/?req=doc&amp;base=LAW&amp;n=495364&amp;dst=2045" TargetMode="External"/><Relationship Id="rId189" Type="http://schemas.openxmlformats.org/officeDocument/2006/relationships/hyperlink" Target="https://login.consultant.ru/link/?req=doc&amp;base=LAW&amp;n=495364&amp;dst=102365"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5364&amp;dst=102879" TargetMode="External"/><Relationship Id="rId235" Type="http://schemas.openxmlformats.org/officeDocument/2006/relationships/hyperlink" Target="https://login.consultant.ru/link/?req=doc&amp;base=LAW&amp;n=149911" TargetMode="External"/><Relationship Id="rId256" Type="http://schemas.openxmlformats.org/officeDocument/2006/relationships/hyperlink" Target="https://login.consultant.ru/link/?req=doc&amp;base=LAW&amp;n=495935&amp;dst=101916" TargetMode="External"/><Relationship Id="rId277" Type="http://schemas.openxmlformats.org/officeDocument/2006/relationships/hyperlink" Target="https://login.consultant.ru/link/?req=doc&amp;base=LAW&amp;n=149911" TargetMode="External"/><Relationship Id="rId116" Type="http://schemas.openxmlformats.org/officeDocument/2006/relationships/hyperlink" Target="https://login.consultant.ru/link/?req=doc&amp;base=LAW&amp;n=495364&amp;dst=102365" TargetMode="External"/><Relationship Id="rId137" Type="http://schemas.openxmlformats.org/officeDocument/2006/relationships/hyperlink" Target="https://login.consultant.ru/link/?req=doc&amp;base=LAW&amp;n=149911" TargetMode="External"/><Relationship Id="rId158" Type="http://schemas.openxmlformats.org/officeDocument/2006/relationships/hyperlink" Target="https://login.consultant.ru/link/?req=doc&amp;base=LAW&amp;n=495364&amp;dst=103048" TargetMode="External"/><Relationship Id="rId20" Type="http://schemas.openxmlformats.org/officeDocument/2006/relationships/hyperlink" Target="https://login.consultant.ru/link/?req=doc&amp;base=LAW&amp;n=498007&amp;dst=100162" TargetMode="External"/><Relationship Id="rId41" Type="http://schemas.openxmlformats.org/officeDocument/2006/relationships/hyperlink" Target="https://login.consultant.ru/link/?req=doc&amp;base=LAW&amp;n=495364&amp;dst=102365" TargetMode="External"/><Relationship Id="rId62" Type="http://schemas.openxmlformats.org/officeDocument/2006/relationships/hyperlink" Target="https://login.consultant.ru/link/?req=doc&amp;base=LAW&amp;n=149911" TargetMode="External"/><Relationship Id="rId83" Type="http://schemas.openxmlformats.org/officeDocument/2006/relationships/hyperlink" Target="https://login.consultant.ru/link/?req=doc&amp;base=LAW&amp;n=495364&amp;dst=102879" TargetMode="External"/><Relationship Id="rId179" Type="http://schemas.openxmlformats.org/officeDocument/2006/relationships/hyperlink" Target="https://login.consultant.ru/link/?req=doc&amp;base=LAW&amp;n=493595&amp;dst=100927" TargetMode="External"/><Relationship Id="rId190" Type="http://schemas.openxmlformats.org/officeDocument/2006/relationships/hyperlink" Target="https://login.consultant.ru/link/?req=doc&amp;base=LAW&amp;n=495364&amp;dst=101680" TargetMode="External"/><Relationship Id="rId204" Type="http://schemas.openxmlformats.org/officeDocument/2006/relationships/hyperlink" Target="https://login.consultant.ru/link/?req=doc&amp;base=LAW&amp;n=495364&amp;dst=102879" TargetMode="External"/><Relationship Id="rId225" Type="http://schemas.openxmlformats.org/officeDocument/2006/relationships/hyperlink" Target="https://login.consultant.ru/link/?req=doc&amp;base=LAW&amp;n=495364&amp;dst=102879" TargetMode="External"/><Relationship Id="rId246" Type="http://schemas.openxmlformats.org/officeDocument/2006/relationships/hyperlink" Target="https://login.consultant.ru/link/?req=doc&amp;base=LAW&amp;n=149911" TargetMode="External"/><Relationship Id="rId267" Type="http://schemas.openxmlformats.org/officeDocument/2006/relationships/hyperlink" Target="https://login.consultant.ru/link/?req=doc&amp;base=LAW&amp;n=149911" TargetMode="External"/><Relationship Id="rId106" Type="http://schemas.openxmlformats.org/officeDocument/2006/relationships/hyperlink" Target="https://login.consultant.ru/link/?req=doc&amp;base=LAW&amp;n=495364&amp;dst=102365" TargetMode="External"/><Relationship Id="rId127" Type="http://schemas.openxmlformats.org/officeDocument/2006/relationships/hyperlink" Target="https://login.consultant.ru/link/?req=doc&amp;base=LAW&amp;n=495364&amp;dst=102365" TargetMode="External"/><Relationship Id="rId10" Type="http://schemas.openxmlformats.org/officeDocument/2006/relationships/hyperlink" Target="https://login.consultant.ru/link/?req=doc&amp;base=LAW&amp;n=511241&amp;dst=103266" TargetMode="External"/><Relationship Id="rId31" Type="http://schemas.openxmlformats.org/officeDocument/2006/relationships/hyperlink" Target="https://login.consultant.ru/link/?req=doc&amp;base=LAW&amp;n=492460&amp;dst=100013" TargetMode="External"/><Relationship Id="rId52" Type="http://schemas.openxmlformats.org/officeDocument/2006/relationships/hyperlink" Target="https://login.consultant.ru/link/?req=doc&amp;base=LAW&amp;n=495364&amp;dst=102365" TargetMode="External"/><Relationship Id="rId73" Type="http://schemas.openxmlformats.org/officeDocument/2006/relationships/hyperlink" Target="https://login.consultant.ru/link/?req=doc&amp;base=LAW&amp;n=486275&amp;dst=100009" TargetMode="External"/><Relationship Id="rId94" Type="http://schemas.openxmlformats.org/officeDocument/2006/relationships/hyperlink" Target="https://login.consultant.ru/link/?req=doc&amp;base=LAW&amp;n=495364&amp;dst=102879" TargetMode="External"/><Relationship Id="rId148" Type="http://schemas.openxmlformats.org/officeDocument/2006/relationships/hyperlink" Target="https://login.consultant.ru/link/?req=doc&amp;base=LAW&amp;n=495364&amp;dst=102365" TargetMode="External"/><Relationship Id="rId169" Type="http://schemas.openxmlformats.org/officeDocument/2006/relationships/hyperlink" Target="https://login.consultant.ru/link/?req=doc&amp;base=LAW&amp;n=513683&amp;dst=100013" TargetMode="External"/><Relationship Id="rId4" Type="http://schemas.openxmlformats.org/officeDocument/2006/relationships/hyperlink" Target="https://login.consultant.ru/link/?req=doc&amp;base=LAW&amp;n=513683&amp;dst=100006" TargetMode="External"/><Relationship Id="rId180" Type="http://schemas.openxmlformats.org/officeDocument/2006/relationships/hyperlink" Target="https://login.consultant.ru/link/?req=doc&amp;base=LAW&amp;n=493595&amp;dst=100995" TargetMode="External"/><Relationship Id="rId215" Type="http://schemas.openxmlformats.org/officeDocument/2006/relationships/hyperlink" Target="https://login.consultant.ru/link/?req=doc&amp;base=LAW&amp;n=495364&amp;dst=102879" TargetMode="External"/><Relationship Id="rId236" Type="http://schemas.openxmlformats.org/officeDocument/2006/relationships/hyperlink" Target="https://login.consultant.ru/link/?req=doc&amp;base=LAW&amp;n=495935&amp;dst=101916" TargetMode="External"/><Relationship Id="rId257" Type="http://schemas.openxmlformats.org/officeDocument/2006/relationships/hyperlink" Target="https://login.consultant.ru/link/?req=doc&amp;base=LAW&amp;n=149911" TargetMode="External"/><Relationship Id="rId278" Type="http://schemas.openxmlformats.org/officeDocument/2006/relationships/hyperlink" Target="https://login.consultant.ru/link/?req=doc&amp;base=LAW&amp;n=495935&amp;dst=101916" TargetMode="External"/><Relationship Id="rId42" Type="http://schemas.openxmlformats.org/officeDocument/2006/relationships/hyperlink" Target="https://login.consultant.ru/link/?req=doc&amp;base=LAW&amp;n=495364&amp;dst=102365" TargetMode="External"/><Relationship Id="rId84" Type="http://schemas.openxmlformats.org/officeDocument/2006/relationships/hyperlink" Target="https://login.consultant.ru/link/?req=doc&amp;base=LAW&amp;n=495364&amp;dst=102879" TargetMode="External"/><Relationship Id="rId138" Type="http://schemas.openxmlformats.org/officeDocument/2006/relationships/hyperlink" Target="https://login.consultant.ru/link/?req=doc&amp;base=LAW&amp;n=149911" TargetMode="External"/><Relationship Id="rId191" Type="http://schemas.openxmlformats.org/officeDocument/2006/relationships/hyperlink" Target="https://login.consultant.ru/link/?req=doc&amp;base=LAW&amp;n=149911" TargetMode="External"/><Relationship Id="rId205" Type="http://schemas.openxmlformats.org/officeDocument/2006/relationships/hyperlink" Target="https://login.consultant.ru/link/?req=doc&amp;base=LAW&amp;n=495364&amp;dst=101680" TargetMode="External"/><Relationship Id="rId247" Type="http://schemas.openxmlformats.org/officeDocument/2006/relationships/hyperlink" Target="https://login.consultant.ru/link/?req=doc&amp;base=LAW&amp;n=495935&amp;dst=101916" TargetMode="External"/><Relationship Id="rId107" Type="http://schemas.openxmlformats.org/officeDocument/2006/relationships/hyperlink" Target="https://login.consultant.ru/link/?req=doc&amp;base=LAW&amp;n=495364&amp;dst=102365" TargetMode="External"/><Relationship Id="rId11" Type="http://schemas.openxmlformats.org/officeDocument/2006/relationships/hyperlink" Target="https://login.consultant.ru/link/?req=doc&amp;base=LAW&amp;n=511241&amp;dst=5981" TargetMode="External"/><Relationship Id="rId53" Type="http://schemas.openxmlformats.org/officeDocument/2006/relationships/hyperlink" Target="https://login.consultant.ru/link/?req=doc&amp;base=LAW&amp;n=495364&amp;dst=102365" TargetMode="External"/><Relationship Id="rId149" Type="http://schemas.openxmlformats.org/officeDocument/2006/relationships/hyperlink" Target="https://login.consultant.ru/link/?req=doc&amp;base=LAW&amp;n=149911" TargetMode="External"/><Relationship Id="rId95" Type="http://schemas.openxmlformats.org/officeDocument/2006/relationships/hyperlink" Target="https://login.consultant.ru/link/?req=doc&amp;base=LAW&amp;n=495364&amp;dst=102365" TargetMode="External"/><Relationship Id="rId160" Type="http://schemas.openxmlformats.org/officeDocument/2006/relationships/hyperlink" Target="https://login.consultant.ru/link/?req=doc&amp;base=LAW&amp;n=495364&amp;dst=103048" TargetMode="External"/><Relationship Id="rId216" Type="http://schemas.openxmlformats.org/officeDocument/2006/relationships/hyperlink" Target="https://login.consultant.ru/link/?req=doc&amp;base=LAW&amp;n=495364&amp;dst=1016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116</Pages>
  <Words>32174</Words>
  <Characters>183397</Characters>
  <Application>Microsoft Office Word</Application>
  <DocSecurity>0</DocSecurity>
  <Lines>1528</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Жиглова Лариса Николаевна</dc:creator>
  <cp:keywords/>
  <dc:description/>
  <cp:lastModifiedBy>Жиглова Лариса Николаевна</cp:lastModifiedBy>
  <cp:revision>1</cp:revision>
  <dcterms:created xsi:type="dcterms:W3CDTF">2025-12-01T08:36:00Z</dcterms:created>
  <dcterms:modified xsi:type="dcterms:W3CDTF">2025-12-01T08:39:00Z</dcterms:modified>
</cp:coreProperties>
</file>